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A5909" w14:textId="6D1C1380" w:rsidR="004D36D7" w:rsidRPr="00FD4A68" w:rsidRDefault="009F598D" w:rsidP="00D345EA">
      <w:pPr>
        <w:pStyle w:val="Title"/>
        <w:rPr>
          <w:rStyle w:val="LabTitleInstVersred"/>
          <w:b/>
          <w:color w:val="auto"/>
        </w:rPr>
      </w:pPr>
      <w:sdt>
        <w:sdtPr>
          <w:rPr>
            <w:b w:val="0"/>
            <w:color w:val="EE0000"/>
          </w:rPr>
          <w:alias w:val="Titre"/>
          <w:tag w:val=""/>
          <w:id w:val="-487021785"/>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F2108">
            <w:t>Packet Tracer - Configuration de base des commutateurs et des terminaux - Mode Physique</w:t>
          </w:r>
        </w:sdtContent>
      </w:sdt>
      <w:r w:rsidR="00EF2108">
        <w:rPr>
          <w:rStyle w:val="LabTitleInstVersred"/>
        </w:rPr>
        <w:t xml:space="preserve"> </w:t>
      </w:r>
    </w:p>
    <w:p w14:paraId="71D4CB53" w14:textId="77777777" w:rsidR="008E44D0" w:rsidRDefault="008E44D0" w:rsidP="005454AC">
      <w:pPr>
        <w:pStyle w:val="Heading1"/>
      </w:pPr>
      <w:r>
        <w:t>Topologie</w:t>
      </w:r>
    </w:p>
    <w:p w14:paraId="0B89332E" w14:textId="77777777" w:rsidR="008E44D0" w:rsidRDefault="005679CE" w:rsidP="008E44D0">
      <w:pPr>
        <w:pStyle w:val="Visual"/>
      </w:pPr>
      <w:r>
        <w:rPr>
          <w:noProof/>
        </w:rPr>
        <w:drawing>
          <wp:inline distT="0" distB="0" distL="0" distR="0" wp14:anchorId="048F87E2" wp14:editId="115C9B99">
            <wp:extent cx="3054350" cy="1920240"/>
            <wp:effectExtent l="0" t="0" r="0" b="3810"/>
            <wp:docPr id="15" name="Picture 15" descr="In the topology, PC-A is connected to S1 via f0/6. PC-B is connected to S2 via F0/6. S1 and S2 are connected to each via 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920240"/>
                    </a:xfrm>
                    <a:prstGeom prst="rect">
                      <a:avLst/>
                    </a:prstGeom>
                    <a:noFill/>
                  </pic:spPr>
                </pic:pic>
              </a:graphicData>
            </a:graphic>
          </wp:inline>
        </w:drawing>
      </w:r>
    </w:p>
    <w:p w14:paraId="297D2149" w14:textId="77777777" w:rsidR="008E44D0" w:rsidRPr="00BB73FF" w:rsidRDefault="008E44D0" w:rsidP="005454AC">
      <w:pPr>
        <w:pStyle w:val="Heading1"/>
      </w:pPr>
      <w:r>
        <w:t>Table d'adressage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Ce tableau indique l'adressage du périphérique, de l'interface, de l'adresse IP et du masque de sous-réseau."/>
      </w:tblPr>
      <w:tblGrid>
        <w:gridCol w:w="2376"/>
        <w:gridCol w:w="2298"/>
        <w:gridCol w:w="2762"/>
        <w:gridCol w:w="2644"/>
      </w:tblGrid>
      <w:tr w:rsidR="008E44D0" w14:paraId="76E865D2" w14:textId="77777777" w:rsidTr="00FA2BD6">
        <w:trPr>
          <w:cantSplit/>
          <w:jc w:val="center"/>
        </w:trPr>
        <w:tc>
          <w:tcPr>
            <w:tcW w:w="237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72C27D" w14:textId="77777777" w:rsidR="008E44D0" w:rsidRPr="00E87D62" w:rsidRDefault="008E44D0" w:rsidP="0063139D">
            <w:pPr>
              <w:pStyle w:val="TableHeading"/>
            </w:pPr>
            <w:r>
              <w:t>Appareil</w:t>
            </w:r>
          </w:p>
        </w:tc>
        <w:tc>
          <w:tcPr>
            <w:tcW w:w="22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9C0E81" w14:textId="77777777" w:rsidR="008E44D0" w:rsidRPr="00E87D62" w:rsidRDefault="008E44D0" w:rsidP="0063139D">
            <w:pPr>
              <w:pStyle w:val="TableHeading"/>
            </w:pPr>
            <w:r>
              <w:t>Interface</w:t>
            </w:r>
          </w:p>
        </w:tc>
        <w:tc>
          <w:tcPr>
            <w:tcW w:w="27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E51D37" w14:textId="77777777" w:rsidR="008E44D0" w:rsidRPr="00E87D62" w:rsidRDefault="008E44D0" w:rsidP="0063139D">
            <w:pPr>
              <w:pStyle w:val="TableHeading"/>
            </w:pPr>
            <w:r>
              <w:t>Adresse IP</w:t>
            </w:r>
          </w:p>
        </w:tc>
        <w:tc>
          <w:tcPr>
            <w:tcW w:w="26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9EA338" w14:textId="77777777" w:rsidR="008E44D0" w:rsidRPr="00E87D62" w:rsidRDefault="008E44D0" w:rsidP="0063139D">
            <w:pPr>
              <w:pStyle w:val="TableHeading"/>
            </w:pPr>
            <w:r>
              <w:t>Masque de sous-réseau</w:t>
            </w:r>
          </w:p>
        </w:tc>
      </w:tr>
      <w:tr w:rsidR="008E44D0" w14:paraId="46F9B1E6" w14:textId="77777777" w:rsidTr="00FA2BD6">
        <w:trPr>
          <w:cantSplit/>
          <w:jc w:val="center"/>
        </w:trPr>
        <w:tc>
          <w:tcPr>
            <w:tcW w:w="2376" w:type="dxa"/>
            <w:vAlign w:val="bottom"/>
          </w:tcPr>
          <w:p w14:paraId="4C971842" w14:textId="77777777" w:rsidR="008E44D0" w:rsidRPr="00E8323A" w:rsidRDefault="009F359E" w:rsidP="0063139D">
            <w:pPr>
              <w:pStyle w:val="TableText"/>
              <w:rPr>
                <w:rStyle w:val="DnT"/>
              </w:rPr>
            </w:pPr>
            <w:r>
              <w:rPr>
                <w:rStyle w:val="DnT"/>
              </w:rPr>
              <w:t>S1</w:t>
            </w:r>
          </w:p>
        </w:tc>
        <w:tc>
          <w:tcPr>
            <w:tcW w:w="2298" w:type="dxa"/>
            <w:vAlign w:val="bottom"/>
          </w:tcPr>
          <w:p w14:paraId="5B8A7644" w14:textId="77777777" w:rsidR="008E44D0" w:rsidRPr="00E87D62" w:rsidRDefault="009F359E" w:rsidP="0063139D">
            <w:pPr>
              <w:pStyle w:val="TableText"/>
            </w:pPr>
            <w:r>
              <w:t>VLAN 1</w:t>
            </w:r>
          </w:p>
        </w:tc>
        <w:tc>
          <w:tcPr>
            <w:tcW w:w="2762" w:type="dxa"/>
            <w:vAlign w:val="bottom"/>
          </w:tcPr>
          <w:p w14:paraId="69E7E3D2" w14:textId="50A7BA19" w:rsidR="008E44D0" w:rsidRPr="00E87D62" w:rsidRDefault="008E44D0" w:rsidP="0063139D">
            <w:pPr>
              <w:pStyle w:val="TableText"/>
            </w:pPr>
            <w:r>
              <w:t>192.168.1.1</w:t>
            </w:r>
          </w:p>
        </w:tc>
        <w:tc>
          <w:tcPr>
            <w:tcW w:w="2644" w:type="dxa"/>
            <w:vAlign w:val="bottom"/>
          </w:tcPr>
          <w:p w14:paraId="001BD652" w14:textId="77777777" w:rsidR="008E44D0" w:rsidRPr="00E87D62" w:rsidRDefault="008E44D0" w:rsidP="0063139D">
            <w:pPr>
              <w:pStyle w:val="TableText"/>
            </w:pPr>
            <w:r>
              <w:t>255.255.255.0</w:t>
            </w:r>
          </w:p>
        </w:tc>
      </w:tr>
      <w:tr w:rsidR="008E44D0" w14:paraId="2399BE96" w14:textId="77777777" w:rsidTr="00FA2BD6">
        <w:trPr>
          <w:cantSplit/>
          <w:jc w:val="center"/>
        </w:trPr>
        <w:tc>
          <w:tcPr>
            <w:tcW w:w="2376" w:type="dxa"/>
            <w:vAlign w:val="bottom"/>
          </w:tcPr>
          <w:p w14:paraId="742AA18A" w14:textId="77777777" w:rsidR="008E44D0" w:rsidRPr="00E8323A" w:rsidRDefault="009F359E" w:rsidP="0063139D">
            <w:pPr>
              <w:pStyle w:val="TableText"/>
              <w:rPr>
                <w:rStyle w:val="DnT"/>
              </w:rPr>
            </w:pPr>
            <w:r>
              <w:rPr>
                <w:rStyle w:val="DnT"/>
              </w:rPr>
              <w:t>S2</w:t>
            </w:r>
          </w:p>
        </w:tc>
        <w:tc>
          <w:tcPr>
            <w:tcW w:w="2298" w:type="dxa"/>
            <w:vAlign w:val="bottom"/>
          </w:tcPr>
          <w:p w14:paraId="22842352" w14:textId="77777777" w:rsidR="008E44D0" w:rsidRPr="00E87D62" w:rsidRDefault="009F359E" w:rsidP="0063139D">
            <w:pPr>
              <w:pStyle w:val="TableText"/>
            </w:pPr>
            <w:r>
              <w:t>VLAN 1</w:t>
            </w:r>
          </w:p>
        </w:tc>
        <w:tc>
          <w:tcPr>
            <w:tcW w:w="2762" w:type="dxa"/>
            <w:vAlign w:val="bottom"/>
          </w:tcPr>
          <w:p w14:paraId="424BC1C1" w14:textId="0AFA9A4C" w:rsidR="008E44D0" w:rsidRPr="00E87D62" w:rsidRDefault="008E44D0" w:rsidP="008221BE">
            <w:pPr>
              <w:pStyle w:val="TableText"/>
            </w:pPr>
            <w:r>
              <w:t>192.168.1.2</w:t>
            </w:r>
          </w:p>
        </w:tc>
        <w:tc>
          <w:tcPr>
            <w:tcW w:w="2644" w:type="dxa"/>
            <w:vAlign w:val="bottom"/>
          </w:tcPr>
          <w:p w14:paraId="6F54CF18" w14:textId="77777777" w:rsidR="008E44D0" w:rsidRPr="00E87D62" w:rsidRDefault="008E44D0" w:rsidP="0063139D">
            <w:pPr>
              <w:pStyle w:val="TableText"/>
            </w:pPr>
            <w:r>
              <w:t>255.255.255.0</w:t>
            </w:r>
          </w:p>
        </w:tc>
      </w:tr>
      <w:tr w:rsidR="009F359E" w14:paraId="7A6D60A8" w14:textId="77777777" w:rsidTr="00FA2BD6">
        <w:trPr>
          <w:cantSplit/>
          <w:jc w:val="center"/>
        </w:trPr>
        <w:tc>
          <w:tcPr>
            <w:tcW w:w="2376" w:type="dxa"/>
            <w:vAlign w:val="bottom"/>
          </w:tcPr>
          <w:p w14:paraId="5C314580" w14:textId="77777777" w:rsidR="009F359E" w:rsidRPr="00E8323A" w:rsidRDefault="009F359E" w:rsidP="009F359E">
            <w:pPr>
              <w:pStyle w:val="TableText"/>
              <w:rPr>
                <w:rStyle w:val="DnT"/>
              </w:rPr>
            </w:pPr>
            <w:r>
              <w:rPr>
                <w:rStyle w:val="DnT"/>
              </w:rPr>
              <w:t>PC-A</w:t>
            </w:r>
          </w:p>
        </w:tc>
        <w:tc>
          <w:tcPr>
            <w:tcW w:w="2298" w:type="dxa"/>
            <w:vAlign w:val="bottom"/>
          </w:tcPr>
          <w:p w14:paraId="69442480" w14:textId="77777777" w:rsidR="009F359E" w:rsidRPr="00E87D62" w:rsidRDefault="009F359E" w:rsidP="009F359E">
            <w:pPr>
              <w:pStyle w:val="TableText"/>
            </w:pPr>
            <w:r>
              <w:t>Carte réseau (NIC)</w:t>
            </w:r>
          </w:p>
        </w:tc>
        <w:tc>
          <w:tcPr>
            <w:tcW w:w="2762" w:type="dxa"/>
            <w:vAlign w:val="bottom"/>
          </w:tcPr>
          <w:p w14:paraId="76393D01" w14:textId="77777777" w:rsidR="009F359E" w:rsidRPr="00E87D62" w:rsidRDefault="009F359E" w:rsidP="009F359E">
            <w:pPr>
              <w:pStyle w:val="TableText"/>
            </w:pPr>
            <w:r>
              <w:t>192.168.1.10</w:t>
            </w:r>
          </w:p>
        </w:tc>
        <w:tc>
          <w:tcPr>
            <w:tcW w:w="2644" w:type="dxa"/>
            <w:vAlign w:val="bottom"/>
          </w:tcPr>
          <w:p w14:paraId="0CE64EE5" w14:textId="77777777" w:rsidR="009F359E" w:rsidRPr="00E87D62" w:rsidRDefault="009F359E" w:rsidP="009F359E">
            <w:pPr>
              <w:pStyle w:val="TableText"/>
            </w:pPr>
            <w:r>
              <w:t>255.255.255.0</w:t>
            </w:r>
          </w:p>
        </w:tc>
      </w:tr>
      <w:tr w:rsidR="009F359E" w14:paraId="34F6024F" w14:textId="77777777" w:rsidTr="00FA2BD6">
        <w:trPr>
          <w:cantSplit/>
          <w:jc w:val="center"/>
        </w:trPr>
        <w:tc>
          <w:tcPr>
            <w:tcW w:w="2376" w:type="dxa"/>
            <w:vAlign w:val="bottom"/>
          </w:tcPr>
          <w:p w14:paraId="51221972" w14:textId="77777777" w:rsidR="009F359E" w:rsidRPr="00E8323A" w:rsidRDefault="009F359E" w:rsidP="009F359E">
            <w:pPr>
              <w:pStyle w:val="TableText"/>
              <w:rPr>
                <w:rStyle w:val="DnT"/>
              </w:rPr>
            </w:pPr>
            <w:r>
              <w:rPr>
                <w:rStyle w:val="DnT"/>
              </w:rPr>
              <w:t>PC-B</w:t>
            </w:r>
          </w:p>
        </w:tc>
        <w:tc>
          <w:tcPr>
            <w:tcW w:w="2298" w:type="dxa"/>
            <w:vAlign w:val="bottom"/>
          </w:tcPr>
          <w:p w14:paraId="2437138A" w14:textId="77777777" w:rsidR="009F359E" w:rsidRPr="00E87D62" w:rsidRDefault="009F359E" w:rsidP="009F359E">
            <w:pPr>
              <w:pStyle w:val="TableText"/>
            </w:pPr>
            <w:r>
              <w:t>Carte réseau (NIC)</w:t>
            </w:r>
          </w:p>
        </w:tc>
        <w:tc>
          <w:tcPr>
            <w:tcW w:w="2762" w:type="dxa"/>
            <w:vAlign w:val="bottom"/>
          </w:tcPr>
          <w:p w14:paraId="6FF568E6" w14:textId="77777777" w:rsidR="009F359E" w:rsidRPr="00E87D62" w:rsidRDefault="009F359E" w:rsidP="009F359E">
            <w:pPr>
              <w:pStyle w:val="TableText"/>
            </w:pPr>
            <w:r>
              <w:t>192.168.1.11</w:t>
            </w:r>
          </w:p>
        </w:tc>
        <w:tc>
          <w:tcPr>
            <w:tcW w:w="2644" w:type="dxa"/>
            <w:vAlign w:val="bottom"/>
          </w:tcPr>
          <w:p w14:paraId="34C6429B" w14:textId="77777777" w:rsidR="009F359E" w:rsidRPr="00E87D62" w:rsidRDefault="009F359E" w:rsidP="009F359E">
            <w:pPr>
              <w:pStyle w:val="TableText"/>
            </w:pPr>
            <w:r>
              <w:t>255.255.255.0</w:t>
            </w:r>
          </w:p>
        </w:tc>
      </w:tr>
    </w:tbl>
    <w:p w14:paraId="5BE494D0" w14:textId="77777777" w:rsidR="00FA2BD6" w:rsidRDefault="00FA2BD6" w:rsidP="00FA2BD6">
      <w:pPr>
        <w:pStyle w:val="ConfigWindow"/>
      </w:pPr>
      <w:r>
        <w:t>Ligne vierge - aucune information supplémentaire</w:t>
      </w:r>
    </w:p>
    <w:p w14:paraId="5CC36DE9" w14:textId="77777777" w:rsidR="008E44D0" w:rsidRPr="00BB73FF" w:rsidRDefault="008E44D0" w:rsidP="005454AC">
      <w:pPr>
        <w:pStyle w:val="Heading1"/>
      </w:pPr>
      <w:r>
        <w:t>Objectifs</w:t>
      </w:r>
    </w:p>
    <w:p w14:paraId="505C5BFC" w14:textId="030A2E94" w:rsidR="008E44D0" w:rsidRPr="007C6F14" w:rsidRDefault="007C6F14" w:rsidP="007C6F14">
      <w:pPr>
        <w:pStyle w:val="BodyTextL25Bold"/>
      </w:pPr>
      <w:r>
        <w:t>Partie 1: Configurer la topologie réseau</w:t>
      </w:r>
    </w:p>
    <w:p w14:paraId="0241B24F" w14:textId="1CA152B0" w:rsidR="008E44D0" w:rsidRPr="007C6F14" w:rsidRDefault="007C6F14" w:rsidP="007C6F14">
      <w:pPr>
        <w:pStyle w:val="BodyTextL25Bold"/>
      </w:pPr>
      <w:r>
        <w:t>Partie 2 : Configurer les hôtes PC</w:t>
      </w:r>
    </w:p>
    <w:p w14:paraId="2D62396C" w14:textId="635E7140" w:rsidR="008E44D0" w:rsidRPr="007C6F14" w:rsidRDefault="007C6F14" w:rsidP="007C6F14">
      <w:pPr>
        <w:pStyle w:val="BodyTextL25Bold"/>
      </w:pPr>
      <w:r>
        <w:t>Partie 3 : Configurer et vérifier les paramètres de base du commutateur</w:t>
      </w:r>
    </w:p>
    <w:p w14:paraId="2C41AAF8" w14:textId="77777777" w:rsidR="008E44D0" w:rsidRPr="00C07FD9" w:rsidRDefault="008E44D0" w:rsidP="005454AC">
      <w:pPr>
        <w:pStyle w:val="Heading1"/>
      </w:pPr>
      <w:r>
        <w:t>Contexte/Scénario</w:t>
      </w:r>
    </w:p>
    <w:p w14:paraId="6E48C88E" w14:textId="12AA5E12" w:rsidR="008E44D0" w:rsidRPr="003A37FA" w:rsidRDefault="008E44D0" w:rsidP="008E44D0">
      <w:pPr>
        <w:pStyle w:val="BodyTextL25"/>
      </w:pPr>
      <w:bookmarkStart w:id="0" w:name="OLE_LINK6"/>
      <w:r>
        <w:t xml:space="preserve">Dans cette activité PTPM (Packet Tracer Physical Mode), vous allez concevoir et mettre en œuvre un réseau depuis le début qui comprend deux hôtes et deux commutateurs. Vous configurerz également les paramètres de base, dont le nom d'hôte, les mots de passe locaux et la bannière de connexion. </w:t>
      </w:r>
      <w:bookmarkEnd w:id="0"/>
      <w:r>
        <w:t xml:space="preserve">Utilisez la commande </w:t>
      </w:r>
      <w:r w:rsidRPr="00EC48C2">
        <w:rPr>
          <w:b/>
        </w:rPr>
        <w:t>show</w:t>
      </w:r>
      <w:r>
        <w:t xml:space="preserve"> pour afficher la configuration courant , la version de l'IOS et le statut de l'interface. Utilisez la commande </w:t>
      </w:r>
      <w:r w:rsidRPr="00E33651">
        <w:rPr>
          <w:b/>
        </w:rPr>
        <w:t>copy</w:t>
      </w:r>
      <w:r>
        <w:t xml:space="preserve"> pour enregistrer les configurations des périphériques.</w:t>
      </w:r>
    </w:p>
    <w:p w14:paraId="7942CEF7" w14:textId="7957A25C" w:rsidR="008E44D0" w:rsidRDefault="008E44D0" w:rsidP="008E44D0">
      <w:pPr>
        <w:pStyle w:val="BodyTextL25"/>
      </w:pPr>
      <w:r>
        <w:t xml:space="preserve">Vous appliquerez l'adressage IP aux ordinateurs et commutateurs pour permettre la communication entre ces deux périphériques. Utilisez la commande </w:t>
      </w:r>
      <w:r w:rsidRPr="00267939">
        <w:rPr>
          <w:b/>
        </w:rPr>
        <w:t>ping</w:t>
      </w:r>
      <w:r>
        <w:t xml:space="preserve"> pour vérifier la connectivité.</w:t>
      </w:r>
    </w:p>
    <w:p w14:paraId="5150B534" w14:textId="77777777" w:rsidR="005D32CA" w:rsidRDefault="005D32CA" w:rsidP="005454AC">
      <w:pPr>
        <w:pStyle w:val="Heading1"/>
      </w:pPr>
      <w:r>
        <w:t>Instructions</w:t>
      </w:r>
    </w:p>
    <w:p w14:paraId="20447B03" w14:textId="77777777" w:rsidR="008E44D0" w:rsidRPr="004C0909" w:rsidRDefault="008E44D0" w:rsidP="00984D00">
      <w:pPr>
        <w:pStyle w:val="Heading2"/>
      </w:pPr>
      <w:r>
        <w:t>Configurer la topologie du réseau</w:t>
      </w:r>
    </w:p>
    <w:p w14:paraId="7E2FE3E0" w14:textId="0B080552" w:rsidR="008E44D0" w:rsidRDefault="00BC3D9B" w:rsidP="008E44D0">
      <w:pPr>
        <w:pStyle w:val="BodyTextL25"/>
      </w:pPr>
      <w:r>
        <w:t xml:space="preserve">Mettez les PC sous tension et câblez les appareils en fonction de la topologie. Pour sélectionner le bon port sur un commutateur, faites un clic droit et sélectionnez </w:t>
      </w:r>
      <w:r w:rsidRPr="00E8323A">
        <w:rPr>
          <w:rStyle w:val="DnT"/>
        </w:rPr>
        <w:t>Inspect Front</w:t>
      </w:r>
      <w:r>
        <w:t>. Utilisez l'outil Zoom, si nécessaire. Passez votre souris sur les ports pour voir les numéros de port. Packet Tracer notera les connexions correctes des câbles et des ports.</w:t>
      </w:r>
    </w:p>
    <w:p w14:paraId="492F342B" w14:textId="51C21E1A" w:rsidR="005C7B0C" w:rsidRDefault="005C7B0C" w:rsidP="00B32198">
      <w:pPr>
        <w:pStyle w:val="SubStepAlpha"/>
      </w:pPr>
      <w:r>
        <w:t xml:space="preserve">Il y a plusieurs commutateurs, routeurs et autres dispositifs sur l' </w:t>
      </w:r>
      <w:r w:rsidRPr="00E8323A">
        <w:rPr>
          <w:rStyle w:val="DnT"/>
        </w:rPr>
        <w:t>étagère.</w:t>
      </w:r>
      <w:r>
        <w:t xml:space="preserve"> Cliquez et faites glisser les commutateurs </w:t>
      </w:r>
      <w:r w:rsidR="00107EE6" w:rsidRPr="00E8323A">
        <w:rPr>
          <w:rStyle w:val="DnT"/>
        </w:rPr>
        <w:t>S1</w:t>
      </w:r>
      <w:r>
        <w:t xml:space="preserve"> et </w:t>
      </w:r>
      <w:r>
        <w:rPr>
          <w:rStyle w:val="DnT"/>
        </w:rPr>
        <w:t xml:space="preserve">S2 </w:t>
      </w:r>
      <w:r>
        <w:t>vers le</w:t>
      </w:r>
      <w:r w:rsidRPr="00E8323A">
        <w:rPr>
          <w:rStyle w:val="DnT"/>
        </w:rPr>
        <w:t xml:space="preserve"> rack.</w:t>
      </w:r>
      <w:r>
        <w:t xml:space="preserve"> Cliquez et faites glisser deux PC vers la</w:t>
      </w:r>
      <w:r w:rsidRPr="00E8323A">
        <w:rPr>
          <w:rStyle w:val="DnT"/>
        </w:rPr>
        <w:t xml:space="preserve"> Table.</w:t>
      </w:r>
    </w:p>
    <w:p w14:paraId="33EB9E91" w14:textId="57CF5CFD" w:rsidR="00B32198" w:rsidRDefault="00B32198" w:rsidP="00B32198">
      <w:pPr>
        <w:pStyle w:val="SubStepAlpha"/>
      </w:pPr>
      <w:r>
        <w:t>Allumez les ordinateurs.</w:t>
      </w:r>
    </w:p>
    <w:p w14:paraId="2493A605" w14:textId="4DC0D96E" w:rsidR="00B32198" w:rsidRDefault="005C7B0C" w:rsidP="00B32198">
      <w:pPr>
        <w:pStyle w:val="SubStepAlpha"/>
      </w:pPr>
      <w:r>
        <w:t xml:space="preserve">Sur </w:t>
      </w:r>
      <w:r w:rsidRPr="00E8323A">
        <w:rPr>
          <w:rStyle w:val="DnT"/>
        </w:rPr>
        <w:t>le tableau d'affichage des câbles (Cable Pegboard)</w:t>
      </w:r>
      <w:r>
        <w:t xml:space="preserve">, cliquez sur un câble </w:t>
      </w:r>
      <w:r>
        <w:rPr>
          <w:rStyle w:val="DnT"/>
        </w:rPr>
        <w:t>Croisé en cuivre</w:t>
      </w:r>
      <w:r>
        <w:t xml:space="preserve">. Cliquez sur le port </w:t>
      </w:r>
      <w:r w:rsidR="00B32198" w:rsidRPr="00E8323A">
        <w:rPr>
          <w:rStyle w:val="DnT"/>
        </w:rPr>
        <w:t xml:space="preserve">FastEtherNet0/1 </w:t>
      </w:r>
      <w:r>
        <w:t xml:space="preserve">sur </w:t>
      </w:r>
      <w:r w:rsidR="00B32198" w:rsidRPr="00E8323A">
        <w:rPr>
          <w:rStyle w:val="DnT"/>
        </w:rPr>
        <w:t xml:space="preserve">S1 </w:t>
      </w:r>
      <w:r>
        <w:t xml:space="preserve">, puis cliquez sur le port </w:t>
      </w:r>
      <w:r w:rsidR="00B32198" w:rsidRPr="00E8323A">
        <w:rPr>
          <w:rStyle w:val="DnT"/>
        </w:rPr>
        <w:t>FastEtherNet0/1</w:t>
      </w:r>
      <w:r>
        <w:t xml:space="preserve"> sur </w:t>
      </w:r>
      <w:r w:rsidR="00B32198" w:rsidRPr="00E8323A">
        <w:rPr>
          <w:rStyle w:val="DnT"/>
        </w:rPr>
        <w:t>S2</w:t>
      </w:r>
      <w:r>
        <w:t xml:space="preserve"> pour les connecter. Vous devriez voir le câble qui relie les deux ports.</w:t>
      </w:r>
    </w:p>
    <w:p w14:paraId="6732149E" w14:textId="0B9D4F5F" w:rsidR="00B32198" w:rsidRDefault="005C7B0C" w:rsidP="00B32198">
      <w:pPr>
        <w:pStyle w:val="SubStepAlpha"/>
      </w:pPr>
      <w:r>
        <w:t xml:space="preserve">Sur </w:t>
      </w:r>
      <w:r w:rsidRPr="00E8323A">
        <w:rPr>
          <w:rStyle w:val="DnT"/>
        </w:rPr>
        <w:t>le tableau d'affichage des câbles (Cable Pegboard)</w:t>
      </w:r>
      <w:r>
        <w:t xml:space="preserve">, cliquez sur un câble </w:t>
      </w:r>
      <w:r>
        <w:rPr>
          <w:rStyle w:val="DnT"/>
        </w:rPr>
        <w:t>Droit en cuivre</w:t>
      </w:r>
      <w:r>
        <w:t xml:space="preserve">. Cliquez sur le port </w:t>
      </w:r>
      <w:r w:rsidR="00B32198" w:rsidRPr="00E8323A">
        <w:rPr>
          <w:rStyle w:val="DnT"/>
        </w:rPr>
        <w:t>FastEtherNet0/6</w:t>
      </w:r>
      <w:r>
        <w:t xml:space="preserve"> sur </w:t>
      </w:r>
      <w:r>
        <w:rPr>
          <w:rStyle w:val="DnT"/>
        </w:rPr>
        <w:t xml:space="preserve">S1 </w:t>
      </w:r>
      <w:r>
        <w:t xml:space="preserve">, puis cliquez sur le port </w:t>
      </w:r>
      <w:r w:rsidR="00B32198" w:rsidRPr="00E8323A">
        <w:rPr>
          <w:rStyle w:val="DnT"/>
        </w:rPr>
        <w:t>FastEtherNet0</w:t>
      </w:r>
      <w:r>
        <w:t xml:space="preserve"> sur </w:t>
      </w:r>
      <w:r>
        <w:rPr>
          <w:rStyle w:val="DnT"/>
        </w:rPr>
        <w:t xml:space="preserve">PC-A </w:t>
      </w:r>
      <w:r>
        <w:t>pour les connecter</w:t>
      </w:r>
      <w:r>
        <w:rPr>
          <w:rStyle w:val="DnT"/>
        </w:rPr>
        <w:t>.</w:t>
      </w:r>
      <w:r>
        <w:t xml:space="preserve"> </w:t>
      </w:r>
    </w:p>
    <w:p w14:paraId="0C670C15" w14:textId="40771E48" w:rsidR="00B32198" w:rsidRDefault="005C7B0C" w:rsidP="00B32198">
      <w:pPr>
        <w:pStyle w:val="SubStepAlpha"/>
      </w:pPr>
      <w:r>
        <w:t xml:space="preserve">Sur </w:t>
      </w:r>
      <w:r w:rsidRPr="00E8323A">
        <w:rPr>
          <w:rStyle w:val="DnT"/>
        </w:rPr>
        <w:t>le tableau d'affichage des câbles (Cable Pegboard)</w:t>
      </w:r>
      <w:r>
        <w:t xml:space="preserve">, cliquez sur un câble </w:t>
      </w:r>
      <w:r>
        <w:rPr>
          <w:rStyle w:val="DnT"/>
        </w:rPr>
        <w:t>Droit en cuivre</w:t>
      </w:r>
      <w:r>
        <w:t xml:space="preserve">. Cliquez sur le port </w:t>
      </w:r>
      <w:r w:rsidR="00B32198" w:rsidRPr="00E8323A">
        <w:rPr>
          <w:rStyle w:val="DnT"/>
        </w:rPr>
        <w:t>FastEtherNet0/18</w:t>
      </w:r>
      <w:r>
        <w:t xml:space="preserve"> sur </w:t>
      </w:r>
      <w:r>
        <w:rPr>
          <w:rStyle w:val="DnT"/>
        </w:rPr>
        <w:t xml:space="preserve">S2 </w:t>
      </w:r>
      <w:r>
        <w:t xml:space="preserve">, puis cliquez sur le port </w:t>
      </w:r>
      <w:r w:rsidR="00B32198" w:rsidRPr="00E8323A">
        <w:rPr>
          <w:rStyle w:val="DnT"/>
        </w:rPr>
        <w:t>FastetherNet0</w:t>
      </w:r>
      <w:r>
        <w:t xml:space="preserve"> sur </w:t>
      </w:r>
      <w:r w:rsidR="00B32198" w:rsidRPr="00E8323A">
        <w:rPr>
          <w:rStyle w:val="DnT"/>
        </w:rPr>
        <w:t>PC-B</w:t>
      </w:r>
      <w:r>
        <w:t xml:space="preserve"> pour les connecter.</w:t>
      </w:r>
    </w:p>
    <w:p w14:paraId="206BF05C" w14:textId="7A62251A" w:rsidR="008E44D0" w:rsidRDefault="008E44D0" w:rsidP="00984D00">
      <w:pPr>
        <w:pStyle w:val="SubStepAlpha"/>
      </w:pPr>
      <w:r>
        <w:t xml:space="preserve">Inspectez visuellement les connexions réseau Au départ, lorsque vous connectez des appareils à un port de commutateur, les voyants de liaison sont de couleur ambre. Après une minute environ, les voyants de liaison deviennent verts. </w:t>
      </w:r>
    </w:p>
    <w:p w14:paraId="1B251730" w14:textId="77777777" w:rsidR="008E44D0" w:rsidRPr="00B0153A" w:rsidRDefault="008E44D0" w:rsidP="005679CE">
      <w:pPr>
        <w:pStyle w:val="Heading2"/>
      </w:pPr>
      <w:r>
        <w:t>Configurer les hôtes PC</w:t>
      </w:r>
    </w:p>
    <w:p w14:paraId="78F75C88" w14:textId="77777777" w:rsidR="008E44D0" w:rsidRPr="00166B8A" w:rsidRDefault="008E44D0" w:rsidP="00E14EE7">
      <w:pPr>
        <w:pStyle w:val="BodyTextL25"/>
      </w:pPr>
      <w:r>
        <w:t xml:space="preserve">Configurez les informations d'adressage IP statique sur les ordinateurs conformément à la </w:t>
      </w:r>
      <w:r w:rsidR="0059251D" w:rsidRPr="00E8323A">
        <w:rPr>
          <w:rStyle w:val="DnT"/>
        </w:rPr>
        <w:t>Table d'Adressage</w:t>
      </w:r>
      <w:r>
        <w:t>.</w:t>
      </w:r>
    </w:p>
    <w:p w14:paraId="1AD39BEC" w14:textId="2077A8DD" w:rsidR="00E12CA6" w:rsidRPr="00166B8A" w:rsidRDefault="00E14EE7" w:rsidP="00784E1E">
      <w:pPr>
        <w:pStyle w:val="SubStepAlpha"/>
      </w:pPr>
      <w:r>
        <w:rPr>
          <w:rStyle w:val="AnswerGray"/>
          <w:b w:val="0"/>
          <w:shd w:val="clear" w:color="auto" w:fill="auto"/>
        </w:rPr>
        <w:t xml:space="preserve">Cliquez sur </w:t>
      </w:r>
      <w:r w:rsidRPr="00E8323A">
        <w:rPr>
          <w:rStyle w:val="DnT"/>
        </w:rPr>
        <w:t>PC-A</w:t>
      </w:r>
      <w:r>
        <w:rPr>
          <w:rStyle w:val="AnswerGray"/>
          <w:b w:val="0"/>
          <w:shd w:val="clear" w:color="auto" w:fill="auto"/>
        </w:rPr>
        <w:t xml:space="preserve"> &gt; </w:t>
      </w:r>
      <w:r w:rsidRPr="00E8323A">
        <w:rPr>
          <w:rStyle w:val="DnT"/>
        </w:rPr>
        <w:t>Bureau</w:t>
      </w:r>
      <w:r>
        <w:rPr>
          <w:rStyle w:val="AnswerGray"/>
          <w:b w:val="0"/>
          <w:shd w:val="clear" w:color="auto" w:fill="auto"/>
        </w:rPr>
        <w:t xml:space="preserve"> &gt; </w:t>
      </w:r>
      <w:r w:rsidRPr="00E8323A">
        <w:rPr>
          <w:rStyle w:val="DnT"/>
        </w:rPr>
        <w:t>Configuration IP</w:t>
      </w:r>
      <w:r>
        <w:rPr>
          <w:rStyle w:val="AnswerGray"/>
          <w:b w:val="0"/>
          <w:shd w:val="clear" w:color="auto" w:fill="auto"/>
        </w:rPr>
        <w:t xml:space="preserve">. Entrez l' adresse IP du </w:t>
      </w:r>
      <w:r w:rsidR="006F4F76" w:rsidRPr="00E8323A">
        <w:rPr>
          <w:rStyle w:val="DnT"/>
        </w:rPr>
        <w:t>PC -A</w:t>
      </w:r>
      <w:r>
        <w:rPr>
          <w:rStyle w:val="AnswerGray"/>
          <w:b w:val="0"/>
          <w:shd w:val="clear" w:color="auto" w:fill="auto"/>
        </w:rPr>
        <w:t xml:space="preserve"> (192.168.1.10) et le masque de sous-réseau (255.255.255.0), comme indiqué dans le  Table d'adressage IP . Vous pouvez alors laisser la passerelle par défaut vide car aucun routeur n'est connecté au réseau</w:t>
      </w:r>
      <w:r>
        <w:t>.</w:t>
      </w:r>
      <w:r>
        <w:rPr>
          <w:rStyle w:val="AnswerGray"/>
          <w:b w:val="0"/>
          <w:shd w:val="clear" w:color="auto" w:fill="auto"/>
        </w:rPr>
        <w:t xml:space="preserve"> </w:t>
      </w:r>
    </w:p>
    <w:p w14:paraId="0964E563" w14:textId="0305E2B6" w:rsidR="00E12CA6" w:rsidRPr="00166B8A" w:rsidRDefault="00E12CA6" w:rsidP="00784E1E">
      <w:pPr>
        <w:pStyle w:val="SubStepAlpha"/>
      </w:pPr>
      <w:r>
        <w:rPr>
          <w:rStyle w:val="AnswerGray"/>
          <w:b w:val="0"/>
          <w:shd w:val="clear" w:color="auto" w:fill="auto"/>
        </w:rPr>
        <w:t xml:space="preserve">Fermez la fenêtre du </w:t>
      </w:r>
      <w:r w:rsidRPr="00E8323A">
        <w:rPr>
          <w:rStyle w:val="DnT"/>
        </w:rPr>
        <w:t>PC-A</w:t>
      </w:r>
      <w:r>
        <w:rPr>
          <w:rStyle w:val="AnswerGray"/>
          <w:b w:val="0"/>
          <w:shd w:val="clear" w:color="auto" w:fill="auto"/>
        </w:rPr>
        <w:t>.</w:t>
      </w:r>
    </w:p>
    <w:p w14:paraId="357200F9" w14:textId="7E2F718E" w:rsidR="007467E2" w:rsidRPr="00E8323A" w:rsidRDefault="007467E2" w:rsidP="00784E1E">
      <w:pPr>
        <w:pStyle w:val="SubStepAlpha"/>
        <w:rPr>
          <w:rStyle w:val="DnT"/>
        </w:rPr>
      </w:pPr>
      <w:r>
        <w:rPr>
          <w:rStyle w:val="AnswerGray"/>
          <w:b w:val="0"/>
          <w:shd w:val="clear" w:color="auto" w:fill="auto"/>
        </w:rPr>
        <w:t xml:space="preserve">Répétez les étapes précédentes pour attribuer les informations d' adresse IP pour </w:t>
      </w:r>
      <w:r>
        <w:rPr>
          <w:rStyle w:val="DnT"/>
        </w:rPr>
        <w:t xml:space="preserve">PC-B, </w:t>
      </w:r>
      <w:r>
        <w:rPr>
          <w:rStyle w:val="AnswerGray"/>
          <w:b w:val="0"/>
          <w:shd w:val="clear" w:color="auto" w:fill="auto"/>
        </w:rPr>
        <w:t xml:space="preserve">comme indiqué dans la </w:t>
      </w:r>
      <w:r>
        <w:rPr>
          <w:rStyle w:val="DnT"/>
        </w:rPr>
        <w:t>Table d’Adressage.</w:t>
      </w:r>
    </w:p>
    <w:p w14:paraId="0BBC9D91" w14:textId="13CD1D09" w:rsidR="006972F7" w:rsidRPr="00166B8A" w:rsidRDefault="00E12CA6" w:rsidP="00E12CA6">
      <w:pPr>
        <w:pStyle w:val="SubStepAlpha"/>
      </w:pPr>
      <w:r>
        <w:rPr>
          <w:rStyle w:val="AnswerGray"/>
          <w:b w:val="0"/>
          <w:shd w:val="clear" w:color="auto" w:fill="auto"/>
        </w:rPr>
        <w:t xml:space="preserve">﻿Cliquez sur </w:t>
      </w:r>
      <w:r w:rsidRPr="00E8323A">
        <w:rPr>
          <w:rStyle w:val="DnT"/>
        </w:rPr>
        <w:t>PC-A</w:t>
      </w:r>
      <w:r>
        <w:rPr>
          <w:rStyle w:val="AnswerGray"/>
          <w:b w:val="0"/>
          <w:shd w:val="clear" w:color="auto" w:fill="auto"/>
        </w:rPr>
        <w:t xml:space="preserve"> &gt; </w:t>
      </w:r>
      <w:r w:rsidRPr="00E8323A">
        <w:rPr>
          <w:rStyle w:val="DnT"/>
        </w:rPr>
        <w:t>Desktop</w:t>
      </w:r>
      <w:r>
        <w:rPr>
          <w:rStyle w:val="AnswerGray"/>
          <w:b w:val="0"/>
          <w:shd w:val="clear" w:color="auto" w:fill="auto"/>
        </w:rPr>
        <w:t xml:space="preserve"> &gt; </w:t>
      </w:r>
      <w:r w:rsidRPr="00E8323A">
        <w:rPr>
          <w:rStyle w:val="DnT"/>
        </w:rPr>
        <w:t>Command Prompt</w:t>
      </w:r>
      <w:r>
        <w:rPr>
          <w:rStyle w:val="AnswerGray"/>
          <w:b w:val="0"/>
          <w:shd w:val="clear" w:color="auto" w:fill="auto"/>
        </w:rPr>
        <w:t xml:space="preserve">. Utilisez la commande </w:t>
      </w:r>
      <w:r w:rsidR="0059251D" w:rsidRPr="00E8323A">
        <w:rPr>
          <w:rStyle w:val="DnT"/>
        </w:rPr>
        <w:t>ipconfig /all</w:t>
      </w:r>
      <w:r>
        <w:rPr>
          <w:rStyle w:val="AnswerGray"/>
          <w:b w:val="0"/>
          <w:shd w:val="clear" w:color="auto" w:fill="auto"/>
        </w:rPr>
        <w:t xml:space="preserve"> à l'invite</w:t>
      </w:r>
      <w:r w:rsidR="005C7B0C">
        <w:t xml:space="preserve"> pour vérifier les paramètres.</w:t>
      </w:r>
    </w:p>
    <w:p w14:paraId="2EE17AEC" w14:textId="2238B54B" w:rsidR="009C3C38" w:rsidRPr="00166B8A" w:rsidRDefault="005C7B0C" w:rsidP="00E12CA6">
      <w:pPr>
        <w:pStyle w:val="SubStepAlpha"/>
      </w:pPr>
      <w:r>
        <w:rPr>
          <w:rStyle w:val="AnswerGray"/>
          <w:b w:val="0"/>
          <w:shd w:val="clear" w:color="auto" w:fill="auto"/>
        </w:rPr>
        <w:t xml:space="preserve">Tapez </w:t>
      </w:r>
      <w:r w:rsidR="006972F7" w:rsidRPr="00E8323A">
        <w:rPr>
          <w:rStyle w:val="DnT"/>
        </w:rPr>
        <w:t>ping 192.168.1.11</w:t>
      </w:r>
      <w:r>
        <w:rPr>
          <w:rStyle w:val="AnswerGray"/>
          <w:b w:val="0"/>
          <w:shd w:val="clear" w:color="auto" w:fill="auto"/>
        </w:rPr>
        <w:t xml:space="preserve"> à l'invite pour tester la connectivité à PC-B. Le ping doit réussir, comme indiqué dans la sortie suivante. Si le ping échoue, vérifiez les configurations sur les deux PC et dépannez le cas échéant</w:t>
      </w:r>
      <w:r w:rsidR="009C3C38" w:rsidRPr="00166B8A">
        <w:t>.</w:t>
      </w:r>
    </w:p>
    <w:p w14:paraId="314183D8" w14:textId="77777777" w:rsidR="00E12CA6" w:rsidRPr="00B87E94" w:rsidRDefault="00E12CA6" w:rsidP="00E12CA6">
      <w:pPr>
        <w:pStyle w:val="CMDOutput"/>
        <w:rPr>
          <w:lang w:val="en-US"/>
        </w:rPr>
      </w:pPr>
      <w:r w:rsidRPr="00B87E94">
        <w:rPr>
          <w:lang w:val="en-US"/>
        </w:rPr>
        <w:t>Packet Tracer PC Command Line 1.0</w:t>
      </w:r>
    </w:p>
    <w:p w14:paraId="396BD4A1" w14:textId="77777777" w:rsidR="00E12CA6" w:rsidRPr="00B87E94" w:rsidRDefault="00E12CA6" w:rsidP="00E12CA6">
      <w:pPr>
        <w:pStyle w:val="CMD"/>
        <w:rPr>
          <w:lang w:val="en-US"/>
        </w:rPr>
      </w:pPr>
      <w:r w:rsidRPr="00B87E94">
        <w:rPr>
          <w:lang w:val="en-US"/>
        </w:rPr>
        <w:t xml:space="preserve">C:\&gt; </w:t>
      </w:r>
      <w:r w:rsidRPr="00B87E94">
        <w:rPr>
          <w:b/>
          <w:bCs/>
          <w:lang w:val="en-US"/>
        </w:rPr>
        <w:t>ping 192.168.1.11</w:t>
      </w:r>
    </w:p>
    <w:p w14:paraId="78C8F230" w14:textId="77777777" w:rsidR="00E12CA6" w:rsidRPr="00B87E94" w:rsidRDefault="00E12CA6" w:rsidP="00E12CA6">
      <w:pPr>
        <w:pStyle w:val="CMDOutput"/>
        <w:rPr>
          <w:lang w:val="en-US"/>
        </w:rPr>
      </w:pPr>
    </w:p>
    <w:p w14:paraId="50000323" w14:textId="77777777" w:rsidR="00E12CA6" w:rsidRPr="00B87E94" w:rsidRDefault="00E12CA6" w:rsidP="00E12CA6">
      <w:pPr>
        <w:pStyle w:val="CMDOutput"/>
        <w:rPr>
          <w:lang w:val="en-US"/>
        </w:rPr>
      </w:pPr>
      <w:r w:rsidRPr="00B87E94">
        <w:rPr>
          <w:lang w:val="en-US"/>
        </w:rPr>
        <w:t>Pinging 192.168.1.1 with 32 bytes of data:</w:t>
      </w:r>
    </w:p>
    <w:p w14:paraId="2B853E8B" w14:textId="77777777" w:rsidR="00E12CA6" w:rsidRPr="00B87E94" w:rsidRDefault="00E12CA6" w:rsidP="00E12CA6">
      <w:pPr>
        <w:pStyle w:val="CMDOutput"/>
        <w:rPr>
          <w:lang w:val="en-US"/>
        </w:rPr>
      </w:pPr>
    </w:p>
    <w:p w14:paraId="31BD1265" w14:textId="77777777" w:rsidR="00E12CA6" w:rsidRPr="00B87E94" w:rsidRDefault="00E12CA6" w:rsidP="00E12CA6">
      <w:pPr>
        <w:pStyle w:val="CMDOutput"/>
        <w:rPr>
          <w:lang w:val="en-US"/>
        </w:rPr>
      </w:pPr>
      <w:r w:rsidRPr="00B87E94">
        <w:rPr>
          <w:lang w:val="en-US"/>
        </w:rPr>
        <w:t>Reply from 192.168.1.11: bytes=32 time&lt;1ms TTL=128</w:t>
      </w:r>
    </w:p>
    <w:p w14:paraId="3D777380" w14:textId="77777777" w:rsidR="00E12CA6" w:rsidRPr="00B87E94" w:rsidRDefault="00E12CA6" w:rsidP="00E12CA6">
      <w:pPr>
        <w:pStyle w:val="CMDOutput"/>
        <w:rPr>
          <w:lang w:val="en-US"/>
        </w:rPr>
      </w:pPr>
      <w:r w:rsidRPr="00B87E94">
        <w:rPr>
          <w:lang w:val="en-US"/>
        </w:rPr>
        <w:t>Reply from 192.168.1.11: bytes=32 time&lt;1ms TTL=128</w:t>
      </w:r>
    </w:p>
    <w:p w14:paraId="2A96C1EE" w14:textId="77777777" w:rsidR="00E12CA6" w:rsidRPr="00B87E94" w:rsidRDefault="00E12CA6" w:rsidP="00E12CA6">
      <w:pPr>
        <w:pStyle w:val="CMDOutput"/>
        <w:rPr>
          <w:lang w:val="en-US"/>
        </w:rPr>
      </w:pPr>
      <w:r w:rsidRPr="00B87E94">
        <w:rPr>
          <w:lang w:val="en-US"/>
        </w:rPr>
        <w:t>Reply from 192.168.1.11: bytes=32 time&lt;1ms TTL=128</w:t>
      </w:r>
    </w:p>
    <w:p w14:paraId="749A856C" w14:textId="77777777" w:rsidR="00E12CA6" w:rsidRPr="00B87E94" w:rsidRDefault="00E12CA6" w:rsidP="00E12CA6">
      <w:pPr>
        <w:pStyle w:val="CMDOutput"/>
        <w:rPr>
          <w:lang w:val="en-US"/>
        </w:rPr>
      </w:pPr>
      <w:r w:rsidRPr="00B87E94">
        <w:rPr>
          <w:lang w:val="en-US"/>
        </w:rPr>
        <w:t>Reply from 192.168.1.11: bytes=32 time&lt;1ms TTL=128</w:t>
      </w:r>
    </w:p>
    <w:p w14:paraId="66FD88C0" w14:textId="77777777" w:rsidR="00E12CA6" w:rsidRPr="00B87E94" w:rsidRDefault="00E12CA6" w:rsidP="00E12CA6">
      <w:pPr>
        <w:pStyle w:val="CMDOutput"/>
        <w:rPr>
          <w:lang w:val="en-US"/>
        </w:rPr>
      </w:pPr>
    </w:p>
    <w:p w14:paraId="27742C28" w14:textId="77777777" w:rsidR="00E12CA6" w:rsidRPr="00B87E94" w:rsidRDefault="00E12CA6" w:rsidP="00E12CA6">
      <w:pPr>
        <w:pStyle w:val="CMDOutput"/>
        <w:rPr>
          <w:lang w:val="en-US"/>
        </w:rPr>
      </w:pPr>
      <w:r w:rsidRPr="00B87E94">
        <w:rPr>
          <w:lang w:val="en-US"/>
        </w:rPr>
        <w:t>Ping statistics for 192.168.1.11:</w:t>
      </w:r>
    </w:p>
    <w:p w14:paraId="2ECEBE6B" w14:textId="77777777" w:rsidR="00E12CA6" w:rsidRPr="00B87E94" w:rsidRDefault="00E12CA6" w:rsidP="00E12CA6">
      <w:pPr>
        <w:pStyle w:val="CMDOutput"/>
        <w:rPr>
          <w:lang w:val="en-US"/>
        </w:rPr>
      </w:pPr>
      <w:r w:rsidRPr="00B87E94">
        <w:rPr>
          <w:lang w:val="en-US"/>
        </w:rPr>
        <w:t xml:space="preserve">    Packets: Sent = 4, Received = 4, Lost = 0 (0% loss),</w:t>
      </w:r>
    </w:p>
    <w:p w14:paraId="4C6BD813" w14:textId="77777777" w:rsidR="00E12CA6" w:rsidRPr="00B87E94" w:rsidRDefault="00E12CA6" w:rsidP="00E12CA6">
      <w:pPr>
        <w:pStyle w:val="CMDOutput"/>
        <w:rPr>
          <w:lang w:val="en-US"/>
        </w:rPr>
      </w:pPr>
      <w:r w:rsidRPr="00B87E94">
        <w:rPr>
          <w:lang w:val="en-US"/>
        </w:rPr>
        <w:t>Approximate round trip times in milli-seconds:</w:t>
      </w:r>
    </w:p>
    <w:p w14:paraId="604D3C7F" w14:textId="77777777" w:rsidR="00E12CA6" w:rsidRDefault="00E12CA6" w:rsidP="00E12CA6">
      <w:pPr>
        <w:pStyle w:val="CMDOutput"/>
      </w:pPr>
      <w:r w:rsidRPr="00B87E94">
        <w:rPr>
          <w:lang w:val="en-US"/>
        </w:rPr>
        <w:t xml:space="preserve">    </w:t>
      </w:r>
      <w:r>
        <w:t>Minimum = 0 ms, Maximum = 0 ms, Moyenne = 0 ms</w:t>
      </w:r>
    </w:p>
    <w:p w14:paraId="0E16CE0C" w14:textId="77777777" w:rsidR="00E12CA6" w:rsidRDefault="00E12CA6" w:rsidP="00E12CA6">
      <w:pPr>
        <w:pStyle w:val="CMDOutput"/>
      </w:pPr>
    </w:p>
    <w:p w14:paraId="752E0844" w14:textId="77777777" w:rsidR="00E12CA6" w:rsidRDefault="00E12CA6" w:rsidP="00E12CA6">
      <w:pPr>
        <w:pStyle w:val="CMDOutput"/>
      </w:pPr>
      <w:r>
        <w:t>C:\&gt;</w:t>
      </w:r>
    </w:p>
    <w:p w14:paraId="7FE4535F" w14:textId="77777777" w:rsidR="008E44D0" w:rsidRPr="00B8047A" w:rsidRDefault="008E44D0" w:rsidP="005679CE">
      <w:pPr>
        <w:pStyle w:val="Heading2"/>
      </w:pPr>
      <w:r>
        <w:t>Configurer et vérifier les paramètres de base du commutateur</w:t>
      </w:r>
    </w:p>
    <w:p w14:paraId="6DBCAA41" w14:textId="30BA9808" w:rsidR="009D1FBD" w:rsidRDefault="00555905" w:rsidP="009D1FBD">
      <w:pPr>
        <w:pStyle w:val="SubStepAlpha"/>
      </w:pPr>
      <w:r>
        <w:t xml:space="preserve">Sur le </w:t>
      </w:r>
      <w:r w:rsidRPr="00E8323A">
        <w:rPr>
          <w:rStyle w:val="DnT"/>
        </w:rPr>
        <w:t>tableau d'affichage des câbles (Cable Pegboard)</w:t>
      </w:r>
      <w:r>
        <w:t xml:space="preserve">, cliquez sur un câble de </w:t>
      </w:r>
      <w:r w:rsidR="005C7B0C" w:rsidRPr="00E8323A">
        <w:rPr>
          <w:rStyle w:val="DnT"/>
        </w:rPr>
        <w:t>Console</w:t>
      </w:r>
      <w:r>
        <w:t>. Connectez le câble de console entre S1 et PC-A.</w:t>
      </w:r>
    </w:p>
    <w:p w14:paraId="55F41B2A" w14:textId="748FCB92" w:rsidR="009D1FBD" w:rsidRDefault="00090729" w:rsidP="009D1FBD">
      <w:pPr>
        <w:pStyle w:val="SubStepAlpha"/>
        <w:rPr>
          <w:rStyle w:val="AnswerGray"/>
          <w:b w:val="0"/>
          <w:shd w:val="clear" w:color="auto" w:fill="auto"/>
        </w:rPr>
      </w:pPr>
      <w:r>
        <w:rPr>
          <w:rStyle w:val="AnswerGray"/>
          <w:b w:val="0"/>
          <w:shd w:val="clear" w:color="auto" w:fill="auto"/>
        </w:rPr>
        <w:t xml:space="preserve">Établissez une connexion console au commutateur S1 à partir de PC-A à l'aide du programme </w:t>
      </w:r>
      <w:r w:rsidR="009D1FBD" w:rsidRPr="00E8323A">
        <w:rPr>
          <w:rStyle w:val="DnT"/>
        </w:rPr>
        <w:t>Terminal</w:t>
      </w:r>
      <w:r>
        <w:rPr>
          <w:rStyle w:val="AnswerGray"/>
          <w:b w:val="0"/>
          <w:shd w:val="clear" w:color="auto" w:fill="auto"/>
        </w:rPr>
        <w:t xml:space="preserve"> générique Packet Tracer (</w:t>
      </w:r>
      <w:r w:rsidR="009D1FBD" w:rsidRPr="00E8323A">
        <w:rPr>
          <w:rStyle w:val="DnT"/>
        </w:rPr>
        <w:t>PC-A</w:t>
      </w:r>
      <w:r>
        <w:rPr>
          <w:rStyle w:val="AnswerGray"/>
          <w:b w:val="0"/>
          <w:shd w:val="clear" w:color="auto" w:fill="auto"/>
        </w:rPr>
        <w:t xml:space="preserve"> &gt; </w:t>
      </w:r>
      <w:r w:rsidR="009D1FBD" w:rsidRPr="00E8323A">
        <w:rPr>
          <w:rStyle w:val="DnT"/>
        </w:rPr>
        <w:t>Desktop</w:t>
      </w:r>
      <w:r>
        <w:rPr>
          <w:rStyle w:val="AnswerGray"/>
          <w:b w:val="0"/>
          <w:shd w:val="clear" w:color="auto" w:fill="auto"/>
        </w:rPr>
        <w:t xml:space="preserve"> &gt; </w:t>
      </w:r>
      <w:r w:rsidR="009D1FBD" w:rsidRPr="00E8323A">
        <w:rPr>
          <w:rStyle w:val="DnT"/>
        </w:rPr>
        <w:t>Terminal</w:t>
      </w:r>
      <w:r>
        <w:rPr>
          <w:rStyle w:val="AnswerGray"/>
          <w:b w:val="0"/>
          <w:shd w:val="clear" w:color="auto" w:fill="auto"/>
        </w:rPr>
        <w:t xml:space="preserve">). Appuyez sur Entrée pour afficher l'invite de commande de </w:t>
      </w:r>
      <w:r w:rsidR="009D1FBD" w:rsidRPr="00E8323A">
        <w:rPr>
          <w:rStyle w:val="DnT"/>
        </w:rPr>
        <w:t>commutateur</w:t>
      </w:r>
      <w:r>
        <w:rPr>
          <w:rStyle w:val="AnswerGray"/>
          <w:b w:val="0"/>
          <w:shd w:val="clear" w:color="auto" w:fill="auto"/>
        </w:rPr>
        <w:t>.</w:t>
      </w:r>
    </w:p>
    <w:p w14:paraId="27E346E1" w14:textId="64EF9355" w:rsidR="008E44D0" w:rsidRPr="009D1FBD" w:rsidRDefault="008E44D0" w:rsidP="009D1FBD">
      <w:pPr>
        <w:pStyle w:val="SubStepAlpha"/>
        <w:rPr>
          <w:rStyle w:val="AnswerGray"/>
          <w:b w:val="0"/>
          <w:shd w:val="clear" w:color="auto" w:fill="auto"/>
        </w:rPr>
      </w:pPr>
      <w:r>
        <w:rPr>
          <w:rStyle w:val="AnswerGray"/>
          <w:b w:val="0"/>
          <w:shd w:val="clear" w:color="auto" w:fill="auto"/>
        </w:rPr>
        <w:t xml:space="preserve">Vous pouvez accéder à toutes les commandes du commutateur en mode d'exécution privilégié. Parmi les commandes du mode d'exécution privilégié, on retrouve celles du mode utilisateur, ainsi que la commande configure qui donne accès aux autres modes de commande. Accédez au mode d'exécution privilégié en entrant la commande </w:t>
      </w:r>
      <w:r w:rsidRPr="00E8323A">
        <w:rPr>
          <w:rStyle w:val="DnT"/>
        </w:rPr>
        <w:t>enable</w:t>
      </w:r>
      <w:r>
        <w:rPr>
          <w:rStyle w:val="AnswerGray"/>
          <w:b w:val="0"/>
          <w:shd w:val="clear" w:color="auto" w:fill="auto"/>
        </w:rPr>
        <w:t>.</w:t>
      </w:r>
    </w:p>
    <w:p w14:paraId="75AFBA61" w14:textId="77777777" w:rsidR="009D1FBD" w:rsidRDefault="009D1FBD" w:rsidP="009D1FBD">
      <w:pPr>
        <w:pStyle w:val="ConfigWindow"/>
      </w:pPr>
      <w:r>
        <w:t>Ouvrez la fenêtre de configuration.</w:t>
      </w:r>
    </w:p>
    <w:p w14:paraId="59048936" w14:textId="5699607E" w:rsidR="008E44D0" w:rsidRPr="009D1FBD" w:rsidRDefault="008E44D0" w:rsidP="00F77785">
      <w:pPr>
        <w:pStyle w:val="SubStepAlpha"/>
        <w:rPr>
          <w:rStyle w:val="AnswerGray"/>
          <w:b w:val="0"/>
          <w:shd w:val="clear" w:color="auto" w:fill="auto"/>
        </w:rPr>
      </w:pPr>
      <w:r>
        <w:rPr>
          <w:rStyle w:val="AnswerGray"/>
          <w:b w:val="0"/>
          <w:shd w:val="clear" w:color="auto" w:fill="auto"/>
        </w:rPr>
        <w:t xml:space="preserve">L'invite est passée de </w:t>
      </w:r>
      <w:r w:rsidRPr="00E8323A">
        <w:rPr>
          <w:rStyle w:val="DnT"/>
        </w:rPr>
        <w:t>Switch&gt;</w:t>
      </w:r>
      <w:r>
        <w:rPr>
          <w:rStyle w:val="AnswerGray"/>
          <w:b w:val="0"/>
          <w:shd w:val="clear" w:color="auto" w:fill="auto"/>
        </w:rPr>
        <w:t xml:space="preserve"> à </w:t>
      </w:r>
      <w:r w:rsidRPr="00E8323A">
        <w:rPr>
          <w:rStyle w:val="DnT"/>
        </w:rPr>
        <w:t>Switch#</w:t>
      </w:r>
      <w:r>
        <w:rPr>
          <w:rStyle w:val="AnswerGray"/>
          <w:b w:val="0"/>
          <w:shd w:val="clear" w:color="auto" w:fill="auto"/>
        </w:rPr>
        <w:t xml:space="preserve"> pour indiquer l'activation du mode d'exécution privilégié. Passez en mode de configuration globale.</w:t>
      </w:r>
    </w:p>
    <w:p w14:paraId="3F24CD3D" w14:textId="12C8B005" w:rsidR="008E44D0" w:rsidRPr="009D1FBD" w:rsidRDefault="008E44D0" w:rsidP="009D1FBD">
      <w:pPr>
        <w:pStyle w:val="SubStepAlpha"/>
        <w:rPr>
          <w:rStyle w:val="AnswerGray"/>
          <w:b w:val="0"/>
          <w:shd w:val="clear" w:color="auto" w:fill="auto"/>
        </w:rPr>
      </w:pPr>
      <w:r>
        <w:rPr>
          <w:rStyle w:val="AnswerGray"/>
          <w:b w:val="0"/>
          <w:shd w:val="clear" w:color="auto" w:fill="auto"/>
        </w:rPr>
        <w:t xml:space="preserve">L'invite a été modifiée en </w:t>
      </w:r>
      <w:r w:rsidR="009D1FBD" w:rsidRPr="00E8323A">
        <w:rPr>
          <w:rStyle w:val="DnT"/>
        </w:rPr>
        <w:t>Switch(config)#</w:t>
      </w:r>
      <w:r>
        <w:rPr>
          <w:rStyle w:val="AnswerGray"/>
          <w:b w:val="0"/>
          <w:shd w:val="clear" w:color="auto" w:fill="auto"/>
        </w:rPr>
        <w:t xml:space="preserve"> pour refléter le mode de configuration globale. </w:t>
      </w:r>
      <w:r w:rsidR="00405931" w:rsidRPr="009D1FBD">
        <w:t xml:space="preserve">Nommez le commutateur conformément à la </w:t>
      </w:r>
      <w:r w:rsidR="00405931" w:rsidRPr="00E8323A">
        <w:rPr>
          <w:rStyle w:val="DnT"/>
        </w:rPr>
        <w:t>Table d'adressage</w:t>
      </w:r>
      <w:r w:rsidR="00405931" w:rsidRPr="009D1FBD">
        <w:t>.</w:t>
      </w:r>
    </w:p>
    <w:p w14:paraId="76D1096C" w14:textId="57E4FAA7" w:rsidR="008E44D0" w:rsidRDefault="00E94AC1" w:rsidP="008F1BD7">
      <w:pPr>
        <w:pStyle w:val="SubStepAlpha"/>
      </w:pPr>
      <w:r>
        <w:t xml:space="preserve">Saisissez des mots de passe locaux. Utilisez </w:t>
      </w:r>
      <w:r w:rsidRPr="00E8323A">
        <w:rPr>
          <w:rStyle w:val="DnT"/>
        </w:rPr>
        <w:t>class</w:t>
      </w:r>
      <w:r>
        <w:t xml:space="preserve"> comme mot de passe d'exécution utilisateur et </w:t>
      </w:r>
      <w:r>
        <w:rPr>
          <w:b/>
        </w:rPr>
        <w:t>cisco</w:t>
      </w:r>
      <w:r>
        <w:t xml:space="preserve"> comme mot de passe d’accès console .</w:t>
      </w:r>
    </w:p>
    <w:p w14:paraId="7EA51AEC" w14:textId="13050EBE" w:rsidR="0059251D" w:rsidRDefault="00A06EBE" w:rsidP="008F1BD7">
      <w:pPr>
        <w:pStyle w:val="SubStepAlpha"/>
      </w:pPr>
      <w:r>
        <w:t xml:space="preserve">Configurez et activez l'interface VLAN 1 à l'aide des informations contenues dans la </w:t>
      </w:r>
      <w:r w:rsidRPr="00E8323A">
        <w:rPr>
          <w:rStyle w:val="DnT"/>
        </w:rPr>
        <w:t>Table d'adressage</w:t>
      </w:r>
      <w:r>
        <w:t>.</w:t>
      </w:r>
    </w:p>
    <w:p w14:paraId="16FAB1E6" w14:textId="10D60E38" w:rsidR="008E44D0" w:rsidRDefault="00AA25BB" w:rsidP="008F1BD7">
      <w:pPr>
        <w:pStyle w:val="SubStepAlpha"/>
      </w:pPr>
      <w:r>
        <w:rPr>
          <w:rStyle w:val="AnswerGray"/>
          <w:b w:val="0"/>
          <w:shd w:val="clear" w:color="auto" w:fill="auto"/>
        </w:rPr>
        <w:t xml:space="preserve">Une bannière de connexion, connue sous le nom de bannière MOTD (Message Of The Day), doit être configurée pour avertir toute personne accédant au commutateur que les accès non autorisés ne seront pas tolérés. </w:t>
      </w:r>
      <w:r>
        <w:t>Configurez une bannière MOTD appropriée pour avertir les accès non autorisés.</w:t>
      </w:r>
      <w:r>
        <w:rPr>
          <w:rStyle w:val="AnswerGray"/>
          <w:b w:val="0"/>
          <w:shd w:val="clear" w:color="auto" w:fill="auto"/>
        </w:rPr>
        <w:t xml:space="preserve"> </w:t>
      </w:r>
    </w:p>
    <w:p w14:paraId="4D6144D7" w14:textId="2D87F0B1" w:rsidR="008E44D0" w:rsidRPr="006F35CB" w:rsidRDefault="008E44D0" w:rsidP="00AA25BB">
      <w:pPr>
        <w:pStyle w:val="SubStepAlpha"/>
        <w:rPr>
          <w:rStyle w:val="AnswerGray"/>
          <w:b w:val="0"/>
          <w:shd w:val="clear" w:color="auto" w:fill="auto"/>
        </w:rPr>
      </w:pPr>
      <w:r>
        <w:t>Enregistrez la configuration</w:t>
      </w:r>
      <w:r w:rsidRPr="006F35CB">
        <w:rPr>
          <w:rStyle w:val="AnswerGray"/>
          <w:b w:val="0"/>
          <w:shd w:val="clear" w:color="auto" w:fill="auto"/>
        </w:rPr>
        <w:t xml:space="preserve"> dans le fichier de démarrage sur la mémoire d' accès aléatoire non volatile (NVRAM).</w:t>
      </w:r>
    </w:p>
    <w:p w14:paraId="79E959C1" w14:textId="77777777" w:rsidR="008E44D0" w:rsidRDefault="008E44D0" w:rsidP="008F1BD7">
      <w:pPr>
        <w:pStyle w:val="SubStepAlpha"/>
      </w:pPr>
      <w:r>
        <w:t>Affichez la configuration en cours.</w:t>
      </w:r>
    </w:p>
    <w:p w14:paraId="63292A18" w14:textId="77777777" w:rsidR="008E44D0" w:rsidRDefault="008E44D0" w:rsidP="008F1BD7">
      <w:pPr>
        <w:pStyle w:val="SubStepAlpha"/>
      </w:pPr>
      <w:r>
        <w:t>Affichez la version de l'IOS et d'autres informations utiles du commutateur.</w:t>
      </w:r>
    </w:p>
    <w:p w14:paraId="4EE4C40D" w14:textId="77777777" w:rsidR="008E44D0" w:rsidRPr="00B87E94" w:rsidRDefault="008E44D0" w:rsidP="008E44D0">
      <w:pPr>
        <w:pStyle w:val="CMDOutputRed"/>
        <w:rPr>
          <w:lang w:val="en-US"/>
        </w:rPr>
      </w:pPr>
    </w:p>
    <w:p w14:paraId="71870F8A" w14:textId="77777777" w:rsidR="008E44D0" w:rsidRDefault="008E44D0" w:rsidP="008F1BD7">
      <w:pPr>
        <w:pStyle w:val="SubStepAlpha"/>
      </w:pPr>
      <w:r>
        <w:t>Affichez le statut des interfaces connectées sur le commutateur.</w:t>
      </w:r>
    </w:p>
    <w:p w14:paraId="7141EAD7" w14:textId="37B4009C" w:rsidR="008E44D0" w:rsidRPr="00B87E94" w:rsidRDefault="008E44D0" w:rsidP="008E44D0">
      <w:pPr>
        <w:pStyle w:val="CMDOutputRed"/>
        <w:rPr>
          <w:lang w:val="en-US"/>
        </w:rPr>
      </w:pPr>
    </w:p>
    <w:p w14:paraId="69BF851A" w14:textId="57E71741" w:rsidR="000A468C" w:rsidRDefault="000A468C" w:rsidP="000A468C">
      <w:pPr>
        <w:pStyle w:val="ConfigWindow"/>
      </w:pPr>
      <w:r>
        <w:t>Fermez la fenêtre de configuration.</w:t>
      </w:r>
    </w:p>
    <w:p w14:paraId="5BCC0C4B" w14:textId="052A9AE6" w:rsidR="008E44D0" w:rsidRPr="00AA25BB" w:rsidRDefault="00AA25BB" w:rsidP="0016073F">
      <w:pPr>
        <w:pStyle w:val="SubStepAlpha"/>
        <w:rPr>
          <w:rStyle w:val="AnswerGray"/>
          <w:b w:val="0"/>
          <w:shd w:val="clear" w:color="auto" w:fill="auto"/>
        </w:rPr>
      </w:pPr>
      <w:r>
        <w:t xml:space="preserve">Répétez les étapes précédentes pour configurer le commutateur S2. </w:t>
      </w:r>
      <w:r w:rsidR="00BE2C87" w:rsidRPr="00AA25BB">
        <w:rPr>
          <w:rStyle w:val="AnswerGray"/>
          <w:b w:val="0"/>
          <w:shd w:val="clear" w:color="auto" w:fill="auto"/>
        </w:rPr>
        <w:t>Assurez-vous que le nom d'hôte est configuré comme S2.</w:t>
      </w:r>
    </w:p>
    <w:p w14:paraId="3E0072DC" w14:textId="77777777" w:rsidR="008E44D0" w:rsidRDefault="008E44D0" w:rsidP="008F1BD7">
      <w:pPr>
        <w:pStyle w:val="SubStepAlpha"/>
      </w:pPr>
      <w:r>
        <w:t>Notez le statut des interfaces suivantes.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15"/>
        <w:gridCol w:w="1989"/>
        <w:gridCol w:w="1978"/>
        <w:gridCol w:w="1989"/>
        <w:gridCol w:w="1979"/>
      </w:tblGrid>
      <w:tr w:rsidR="008E44D0" w14:paraId="788FE4ED" w14:textId="77777777" w:rsidTr="00FA2BD6">
        <w:trPr>
          <w:cantSplit/>
          <w:tblHeader/>
          <w:jc w:val="center"/>
        </w:trPr>
        <w:tc>
          <w:tcPr>
            <w:tcW w:w="2015" w:type="dxa"/>
            <w:shd w:val="clear" w:color="auto" w:fill="DBE5F1"/>
            <w:vAlign w:val="bottom"/>
          </w:tcPr>
          <w:p w14:paraId="3243450E" w14:textId="77777777" w:rsidR="008E44D0" w:rsidRDefault="000455E5" w:rsidP="0063139D">
            <w:pPr>
              <w:pStyle w:val="TableHeading"/>
            </w:pPr>
            <w:r>
              <w:t>Interface</w:t>
            </w:r>
          </w:p>
        </w:tc>
        <w:tc>
          <w:tcPr>
            <w:tcW w:w="1989" w:type="dxa"/>
            <w:shd w:val="clear" w:color="auto" w:fill="DBE5F1"/>
            <w:vAlign w:val="bottom"/>
          </w:tcPr>
          <w:p w14:paraId="59BCE979" w14:textId="77777777" w:rsidR="008E44D0" w:rsidRDefault="000455E5" w:rsidP="0063139D">
            <w:pPr>
              <w:pStyle w:val="TableHeading"/>
            </w:pPr>
            <w:r>
              <w:t>S1 État</w:t>
            </w:r>
          </w:p>
        </w:tc>
        <w:tc>
          <w:tcPr>
            <w:tcW w:w="1978" w:type="dxa"/>
            <w:shd w:val="clear" w:color="auto" w:fill="DBE5F1"/>
            <w:vAlign w:val="bottom"/>
          </w:tcPr>
          <w:p w14:paraId="3F55BA6C" w14:textId="77777777" w:rsidR="008E44D0" w:rsidRDefault="000455E5" w:rsidP="0063139D">
            <w:pPr>
              <w:pStyle w:val="TableHeading"/>
            </w:pPr>
            <w:r>
              <w:t>Protocole</w:t>
            </w:r>
          </w:p>
        </w:tc>
        <w:tc>
          <w:tcPr>
            <w:tcW w:w="1989" w:type="dxa"/>
            <w:shd w:val="clear" w:color="auto" w:fill="DBE5F1"/>
            <w:vAlign w:val="bottom"/>
          </w:tcPr>
          <w:p w14:paraId="56DD978D" w14:textId="77777777" w:rsidR="008E44D0" w:rsidRDefault="000455E5" w:rsidP="0063139D">
            <w:pPr>
              <w:pStyle w:val="TableHeading"/>
            </w:pPr>
            <w:r>
              <w:t>S2 État</w:t>
            </w:r>
          </w:p>
        </w:tc>
        <w:tc>
          <w:tcPr>
            <w:tcW w:w="1979" w:type="dxa"/>
            <w:shd w:val="clear" w:color="auto" w:fill="DBE5F1"/>
            <w:vAlign w:val="bottom"/>
          </w:tcPr>
          <w:p w14:paraId="0E0BDFA8" w14:textId="77777777" w:rsidR="008E44D0" w:rsidRDefault="000455E5" w:rsidP="0063139D">
            <w:pPr>
              <w:pStyle w:val="TableHeading"/>
            </w:pPr>
            <w:r>
              <w:t>Protocole</w:t>
            </w:r>
          </w:p>
        </w:tc>
      </w:tr>
      <w:tr w:rsidR="008E44D0" w14:paraId="4E71DA1D" w14:textId="77777777" w:rsidTr="00FA2BD6">
        <w:trPr>
          <w:cantSplit/>
          <w:jc w:val="center"/>
        </w:trPr>
        <w:tc>
          <w:tcPr>
            <w:tcW w:w="2015" w:type="dxa"/>
            <w:vAlign w:val="bottom"/>
          </w:tcPr>
          <w:p w14:paraId="434E6171" w14:textId="77777777" w:rsidR="008E44D0" w:rsidRDefault="008E44D0" w:rsidP="0063139D">
            <w:pPr>
              <w:pStyle w:val="TableText"/>
            </w:pPr>
            <w:r>
              <w:t>F0/1</w:t>
            </w:r>
          </w:p>
        </w:tc>
        <w:tc>
          <w:tcPr>
            <w:tcW w:w="1989" w:type="dxa"/>
            <w:vAlign w:val="bottom"/>
          </w:tcPr>
          <w:p w14:paraId="30FD03F1" w14:textId="31072369" w:rsidR="008E44D0" w:rsidRPr="00917798" w:rsidRDefault="008E44D0" w:rsidP="00917798">
            <w:pPr>
              <w:pStyle w:val="TableAnswer"/>
              <w:rPr>
                <w:rStyle w:val="AnswerGray"/>
              </w:rPr>
            </w:pPr>
          </w:p>
        </w:tc>
        <w:tc>
          <w:tcPr>
            <w:tcW w:w="1978" w:type="dxa"/>
            <w:vAlign w:val="bottom"/>
          </w:tcPr>
          <w:p w14:paraId="758D10DC" w14:textId="767992F1" w:rsidR="008E44D0" w:rsidRPr="00917798" w:rsidRDefault="008E44D0" w:rsidP="00917798">
            <w:pPr>
              <w:pStyle w:val="TableAnswer"/>
              <w:rPr>
                <w:rStyle w:val="AnswerGray"/>
              </w:rPr>
            </w:pPr>
          </w:p>
        </w:tc>
        <w:tc>
          <w:tcPr>
            <w:tcW w:w="1989" w:type="dxa"/>
            <w:vAlign w:val="bottom"/>
          </w:tcPr>
          <w:p w14:paraId="3FCCBFBC" w14:textId="4DEF7573" w:rsidR="008E44D0" w:rsidRPr="00917798" w:rsidRDefault="008E44D0" w:rsidP="00917798">
            <w:pPr>
              <w:pStyle w:val="TableAnswer"/>
              <w:rPr>
                <w:rStyle w:val="AnswerGray"/>
              </w:rPr>
            </w:pPr>
          </w:p>
        </w:tc>
        <w:tc>
          <w:tcPr>
            <w:tcW w:w="1979" w:type="dxa"/>
            <w:vAlign w:val="bottom"/>
          </w:tcPr>
          <w:p w14:paraId="2CE453DC" w14:textId="6925104E" w:rsidR="008E44D0" w:rsidRPr="00917798" w:rsidRDefault="008E44D0" w:rsidP="00917798">
            <w:pPr>
              <w:pStyle w:val="TableAnswer"/>
              <w:rPr>
                <w:rStyle w:val="AnswerGray"/>
              </w:rPr>
            </w:pPr>
          </w:p>
        </w:tc>
      </w:tr>
      <w:tr w:rsidR="008E44D0" w14:paraId="54500D63" w14:textId="77777777" w:rsidTr="00FA2BD6">
        <w:trPr>
          <w:cantSplit/>
          <w:jc w:val="center"/>
        </w:trPr>
        <w:tc>
          <w:tcPr>
            <w:tcW w:w="2015" w:type="dxa"/>
            <w:vAlign w:val="bottom"/>
          </w:tcPr>
          <w:p w14:paraId="00C97769" w14:textId="77777777" w:rsidR="008E44D0" w:rsidRDefault="008E44D0" w:rsidP="0063139D">
            <w:pPr>
              <w:pStyle w:val="TableText"/>
            </w:pPr>
            <w:r>
              <w:t>F0/6</w:t>
            </w:r>
          </w:p>
        </w:tc>
        <w:tc>
          <w:tcPr>
            <w:tcW w:w="1989" w:type="dxa"/>
            <w:vAlign w:val="bottom"/>
          </w:tcPr>
          <w:p w14:paraId="4BF6A7B3" w14:textId="7BA5EF10" w:rsidR="008E44D0" w:rsidRPr="00917798" w:rsidRDefault="008E44D0" w:rsidP="00917798">
            <w:pPr>
              <w:pStyle w:val="TableAnswer"/>
              <w:rPr>
                <w:rStyle w:val="AnswerGray"/>
              </w:rPr>
            </w:pPr>
          </w:p>
        </w:tc>
        <w:tc>
          <w:tcPr>
            <w:tcW w:w="1978" w:type="dxa"/>
            <w:vAlign w:val="bottom"/>
          </w:tcPr>
          <w:p w14:paraId="508C4C7A" w14:textId="616F0880" w:rsidR="008E44D0" w:rsidRPr="00917798" w:rsidRDefault="008E44D0" w:rsidP="00917798">
            <w:pPr>
              <w:pStyle w:val="TableAnswer"/>
              <w:rPr>
                <w:rStyle w:val="AnswerGray"/>
              </w:rPr>
            </w:pPr>
          </w:p>
        </w:tc>
        <w:tc>
          <w:tcPr>
            <w:tcW w:w="1989" w:type="dxa"/>
            <w:vAlign w:val="bottom"/>
          </w:tcPr>
          <w:p w14:paraId="315ED071" w14:textId="0EDA22A0" w:rsidR="008E44D0" w:rsidRPr="00917798" w:rsidRDefault="008E44D0" w:rsidP="00917798">
            <w:pPr>
              <w:pStyle w:val="TableAnswer"/>
              <w:rPr>
                <w:rStyle w:val="AnswerGray"/>
              </w:rPr>
            </w:pPr>
          </w:p>
        </w:tc>
        <w:tc>
          <w:tcPr>
            <w:tcW w:w="1979" w:type="dxa"/>
            <w:vAlign w:val="bottom"/>
          </w:tcPr>
          <w:p w14:paraId="1D6F5D03" w14:textId="79E6305C" w:rsidR="008E44D0" w:rsidRPr="00917798" w:rsidRDefault="008E44D0" w:rsidP="00917798">
            <w:pPr>
              <w:pStyle w:val="TableAnswer"/>
              <w:rPr>
                <w:rStyle w:val="AnswerGray"/>
              </w:rPr>
            </w:pPr>
          </w:p>
        </w:tc>
      </w:tr>
      <w:tr w:rsidR="008E44D0" w14:paraId="36DEFAE1" w14:textId="77777777" w:rsidTr="00FA2BD6">
        <w:trPr>
          <w:cantSplit/>
          <w:jc w:val="center"/>
        </w:trPr>
        <w:tc>
          <w:tcPr>
            <w:tcW w:w="2015" w:type="dxa"/>
            <w:vAlign w:val="bottom"/>
          </w:tcPr>
          <w:p w14:paraId="1E1E6BE1" w14:textId="77777777" w:rsidR="008E44D0" w:rsidRDefault="008E44D0" w:rsidP="0063139D">
            <w:pPr>
              <w:pStyle w:val="TableText"/>
            </w:pPr>
            <w:r>
              <w:t>F0/18</w:t>
            </w:r>
          </w:p>
        </w:tc>
        <w:tc>
          <w:tcPr>
            <w:tcW w:w="1989" w:type="dxa"/>
            <w:vAlign w:val="bottom"/>
          </w:tcPr>
          <w:p w14:paraId="101D5335" w14:textId="3278A358" w:rsidR="008E44D0" w:rsidRPr="00917798" w:rsidRDefault="008E44D0" w:rsidP="00917798">
            <w:pPr>
              <w:pStyle w:val="TableAnswer"/>
              <w:rPr>
                <w:rStyle w:val="AnswerGray"/>
              </w:rPr>
            </w:pPr>
          </w:p>
        </w:tc>
        <w:tc>
          <w:tcPr>
            <w:tcW w:w="1978" w:type="dxa"/>
            <w:vAlign w:val="bottom"/>
          </w:tcPr>
          <w:p w14:paraId="500DE222" w14:textId="57D571B9" w:rsidR="008E44D0" w:rsidRPr="00917798" w:rsidRDefault="008E44D0" w:rsidP="00917798">
            <w:pPr>
              <w:pStyle w:val="TableAnswer"/>
              <w:rPr>
                <w:rStyle w:val="AnswerGray"/>
              </w:rPr>
            </w:pPr>
          </w:p>
        </w:tc>
        <w:tc>
          <w:tcPr>
            <w:tcW w:w="1989" w:type="dxa"/>
            <w:vAlign w:val="bottom"/>
          </w:tcPr>
          <w:p w14:paraId="3FA90FF0" w14:textId="1ECA741E" w:rsidR="008E44D0" w:rsidRPr="00917798" w:rsidRDefault="008E44D0" w:rsidP="00917798">
            <w:pPr>
              <w:pStyle w:val="TableAnswer"/>
              <w:rPr>
                <w:rStyle w:val="AnswerGray"/>
              </w:rPr>
            </w:pPr>
          </w:p>
        </w:tc>
        <w:tc>
          <w:tcPr>
            <w:tcW w:w="1979" w:type="dxa"/>
            <w:vAlign w:val="bottom"/>
          </w:tcPr>
          <w:p w14:paraId="53D53F01" w14:textId="27D12D7A" w:rsidR="008E44D0" w:rsidRPr="00917798" w:rsidRDefault="008E44D0" w:rsidP="00917798">
            <w:pPr>
              <w:pStyle w:val="TableAnswer"/>
              <w:rPr>
                <w:rStyle w:val="AnswerGray"/>
              </w:rPr>
            </w:pPr>
          </w:p>
        </w:tc>
      </w:tr>
      <w:tr w:rsidR="008E44D0" w14:paraId="07D2A923" w14:textId="77777777" w:rsidTr="00FA2BD6">
        <w:trPr>
          <w:cantSplit/>
          <w:jc w:val="center"/>
        </w:trPr>
        <w:tc>
          <w:tcPr>
            <w:tcW w:w="2015" w:type="dxa"/>
            <w:vAlign w:val="bottom"/>
          </w:tcPr>
          <w:p w14:paraId="234B6AB3" w14:textId="77777777" w:rsidR="008E44D0" w:rsidRDefault="008E44D0" w:rsidP="0063139D">
            <w:pPr>
              <w:pStyle w:val="TableText"/>
            </w:pPr>
            <w:r>
              <w:t>VLAN 1</w:t>
            </w:r>
          </w:p>
        </w:tc>
        <w:tc>
          <w:tcPr>
            <w:tcW w:w="1989" w:type="dxa"/>
            <w:vAlign w:val="bottom"/>
          </w:tcPr>
          <w:p w14:paraId="1F490A27" w14:textId="2858D0BB" w:rsidR="008E44D0" w:rsidRPr="00917798" w:rsidRDefault="008E44D0" w:rsidP="00917798">
            <w:pPr>
              <w:pStyle w:val="TableAnswer"/>
              <w:rPr>
                <w:rStyle w:val="AnswerGray"/>
              </w:rPr>
            </w:pPr>
          </w:p>
        </w:tc>
        <w:tc>
          <w:tcPr>
            <w:tcW w:w="1978" w:type="dxa"/>
            <w:vAlign w:val="bottom"/>
          </w:tcPr>
          <w:p w14:paraId="50174BB0" w14:textId="1A9384C2" w:rsidR="008E44D0" w:rsidRPr="00917798" w:rsidRDefault="008E44D0" w:rsidP="00917798">
            <w:pPr>
              <w:pStyle w:val="TableAnswer"/>
              <w:rPr>
                <w:rStyle w:val="AnswerGray"/>
              </w:rPr>
            </w:pPr>
          </w:p>
        </w:tc>
        <w:tc>
          <w:tcPr>
            <w:tcW w:w="1989" w:type="dxa"/>
            <w:vAlign w:val="bottom"/>
          </w:tcPr>
          <w:p w14:paraId="28BF90C1" w14:textId="1DC1457D" w:rsidR="008E44D0" w:rsidRPr="00917798" w:rsidRDefault="008E44D0" w:rsidP="00917798">
            <w:pPr>
              <w:pStyle w:val="TableAnswer"/>
              <w:rPr>
                <w:rStyle w:val="AnswerGray"/>
              </w:rPr>
            </w:pPr>
          </w:p>
        </w:tc>
        <w:tc>
          <w:tcPr>
            <w:tcW w:w="1979" w:type="dxa"/>
            <w:vAlign w:val="bottom"/>
          </w:tcPr>
          <w:p w14:paraId="58211294" w14:textId="591F3857" w:rsidR="008E44D0" w:rsidRPr="00917798" w:rsidRDefault="008E44D0" w:rsidP="00917798">
            <w:pPr>
              <w:pStyle w:val="TableAnswer"/>
              <w:rPr>
                <w:rStyle w:val="AnswerGray"/>
              </w:rPr>
            </w:pPr>
          </w:p>
        </w:tc>
      </w:tr>
    </w:tbl>
    <w:p w14:paraId="5D5A4C5C" w14:textId="77777777" w:rsidR="00FA2BD6" w:rsidRDefault="00FA2BD6" w:rsidP="00FA2BD6">
      <w:pPr>
        <w:pStyle w:val="ConfigWindow"/>
      </w:pPr>
      <w:r>
        <w:t>Ligne vierge - aucune information supplémentaire</w:t>
      </w:r>
    </w:p>
    <w:p w14:paraId="4CBAD1F8" w14:textId="00EDE499" w:rsidR="00811797" w:rsidRDefault="001A3AB5" w:rsidP="00A36027">
      <w:pPr>
        <w:pStyle w:val="SubStepAlpha"/>
      </w:pPr>
      <w:r>
        <w:t xml:space="preserve">À partir d'un PC, ping S1 et S2. En principe, cette requête ping doit aboutir. </w:t>
      </w:r>
    </w:p>
    <w:p w14:paraId="3D2402AA" w14:textId="534369C5" w:rsidR="001A3AB5" w:rsidRDefault="001A3AB5" w:rsidP="00A36027">
      <w:pPr>
        <w:pStyle w:val="SubStepAlpha"/>
      </w:pPr>
      <w:r>
        <w:t xml:space="preserve">A partir d'un commutateur, ping </w:t>
      </w:r>
      <w:r w:rsidRPr="00E8323A">
        <w:rPr>
          <w:rStyle w:val="DnT"/>
        </w:rPr>
        <w:t>PC-A</w:t>
      </w:r>
      <w:r>
        <w:t xml:space="preserve"> et </w:t>
      </w:r>
      <w:r w:rsidRPr="00E8323A">
        <w:rPr>
          <w:rStyle w:val="DnT"/>
        </w:rPr>
        <w:t>PC-B</w:t>
      </w:r>
      <w:r>
        <w:t>. En principe, cette requête ping doit aboutir.</w:t>
      </w:r>
    </w:p>
    <w:p w14:paraId="37AF505F" w14:textId="30FBF38A" w:rsidR="008F1BD7" w:rsidRPr="00342AC4" w:rsidRDefault="008F1BD7" w:rsidP="005454AC">
      <w:pPr>
        <w:pStyle w:val="Heading1"/>
      </w:pPr>
      <w:r>
        <w:t>Question de réflexion</w:t>
      </w:r>
    </w:p>
    <w:p w14:paraId="5BAB303D" w14:textId="43C8607B" w:rsidR="008E44D0" w:rsidRDefault="00153308" w:rsidP="008E44D0">
      <w:pPr>
        <w:pStyle w:val="BodyTextL25"/>
      </w:pPr>
      <w:r>
        <w:t>Pourquoi certains ports FastEthernet sur les commutateurs sont-ils activés tandis que d'autres sont hors service?</w:t>
      </w:r>
    </w:p>
    <w:p w14:paraId="51668B4C" w14:textId="77777777" w:rsidR="008E44D0" w:rsidRDefault="00DA3FC4" w:rsidP="00BE2C87">
      <w:pPr>
        <w:pStyle w:val="AnswerLineL25"/>
      </w:pPr>
      <w:r>
        <w:t>Saisissez vos réponses ici</w:t>
      </w:r>
    </w:p>
    <w:p w14:paraId="5E02A61F" w14:textId="77777777" w:rsidR="008E44D0" w:rsidRDefault="008E44D0" w:rsidP="008E44D0">
      <w:pPr>
        <w:pStyle w:val="BodyTextL25"/>
      </w:pPr>
      <w:r>
        <w:t>Qu'est-ce qui pourrait empêcher l'envoi d'une requête ping entre des ordinateurs?</w:t>
      </w:r>
    </w:p>
    <w:p w14:paraId="26ABE0E2" w14:textId="77777777" w:rsidR="008E44D0" w:rsidRDefault="000455E5" w:rsidP="00BE2C87">
      <w:pPr>
        <w:pStyle w:val="AnswerLineL25"/>
      </w:pPr>
      <w:r>
        <w:t>Saisissez vos réponses ici</w:t>
      </w:r>
    </w:p>
    <w:p w14:paraId="0D02EB9B" w14:textId="51272E3E" w:rsidR="00C162C0" w:rsidRPr="006F35CB" w:rsidRDefault="000A468C" w:rsidP="006F35CB">
      <w:pPr>
        <w:pStyle w:val="ConfigWindow"/>
        <w:rPr>
          <w:rStyle w:val="DevConfigGray"/>
          <w:rFonts w:ascii="Arial" w:hAnsi="Arial"/>
          <w:b w:val="0"/>
          <w:color w:val="8064A2" w:themeColor="accent4"/>
          <w:shd w:val="clear" w:color="auto" w:fill="auto"/>
        </w:rPr>
      </w:pPr>
      <w:r>
        <w:t>Fin du document</w:t>
      </w:r>
    </w:p>
    <w:sectPr w:rsidR="00C162C0" w:rsidRPr="006F35CB"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E4767" w14:textId="77777777" w:rsidR="009F598D" w:rsidRDefault="009F598D" w:rsidP="00710659">
      <w:pPr>
        <w:spacing w:after="0" w:line="240" w:lineRule="auto"/>
      </w:pPr>
      <w:r>
        <w:separator/>
      </w:r>
    </w:p>
    <w:p w14:paraId="24D603C6" w14:textId="77777777" w:rsidR="009F598D" w:rsidRDefault="009F598D"/>
  </w:endnote>
  <w:endnote w:type="continuationSeparator" w:id="0">
    <w:p w14:paraId="719A2EBF" w14:textId="77777777" w:rsidR="009F598D" w:rsidRDefault="009F598D" w:rsidP="00710659">
      <w:pPr>
        <w:spacing w:after="0" w:line="240" w:lineRule="auto"/>
      </w:pPr>
      <w:r>
        <w:continuationSeparator/>
      </w:r>
    </w:p>
    <w:p w14:paraId="43004448" w14:textId="77777777" w:rsidR="009F598D" w:rsidRDefault="009F59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F4C7B" w14:textId="77777777" w:rsidR="000B7B51" w:rsidRDefault="000B7B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5CBF1" w14:textId="411774C7" w:rsidR="000B7B51" w:rsidRPr="00882B63" w:rsidRDefault="000B7B51"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w:t>
    </w:r>
    <w:r w:rsidR="00B87E94">
      <w:t>–</w:t>
    </w:r>
    <w:r>
      <w:t xml:space="preserve"> </w:t>
    </w:r>
    <w:r w:rsidR="00B87E94">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345EA">
      <w:rPr>
        <w:b/>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D345EA">
      <w:rPr>
        <w:b/>
        <w:szCs w:val="16"/>
      </w:rPr>
      <w:t>12</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361C9" w14:textId="5F72B840" w:rsidR="000B7B51" w:rsidRPr="00882B63" w:rsidRDefault="000B7B51"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w:t>
    </w:r>
    <w:r w:rsidR="00B87E94">
      <w:t>–</w:t>
    </w:r>
    <w:r>
      <w:t xml:space="preserve"> </w:t>
    </w:r>
    <w:r w:rsidR="00B87E94">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345EA">
      <w:rPr>
        <w:b/>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D345EA">
      <w:rPr>
        <w:b/>
        <w:szCs w:val="16"/>
      </w:rPr>
      <w:t>12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43A9E" w14:textId="77777777" w:rsidR="009F598D" w:rsidRDefault="009F598D" w:rsidP="00710659">
      <w:pPr>
        <w:spacing w:after="0" w:line="240" w:lineRule="auto"/>
      </w:pPr>
      <w:r>
        <w:separator/>
      </w:r>
    </w:p>
    <w:p w14:paraId="19E993B2" w14:textId="77777777" w:rsidR="009F598D" w:rsidRDefault="009F598D"/>
  </w:footnote>
  <w:footnote w:type="continuationSeparator" w:id="0">
    <w:p w14:paraId="49884ADC" w14:textId="77777777" w:rsidR="009F598D" w:rsidRDefault="009F598D" w:rsidP="00710659">
      <w:pPr>
        <w:spacing w:after="0" w:line="240" w:lineRule="auto"/>
      </w:pPr>
      <w:r>
        <w:continuationSeparator/>
      </w:r>
    </w:p>
    <w:p w14:paraId="0CACB2CA" w14:textId="77777777" w:rsidR="009F598D" w:rsidRDefault="009F59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6A93C" w14:textId="77777777" w:rsidR="000B7B51" w:rsidRDefault="000B7B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re"/>
      <w:tag w:val=""/>
      <w:id w:val="-1711953976"/>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sdtContent>
      <w:p w14:paraId="0661D91E" w14:textId="320323DA" w:rsidR="000B7B51" w:rsidRDefault="00B8006A" w:rsidP="008402F2">
        <w:pPr>
          <w:pStyle w:val="PageHead"/>
        </w:pPr>
        <w:r>
          <w:t>Packet Tracer - Configuration de base des commutateurs et des terminaux - Mode Physique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AC6A4" w14:textId="77777777" w:rsidR="000B7B51" w:rsidRDefault="000B7B51" w:rsidP="006C3FCF">
    <w:pPr>
      <w:ind w:left="-288"/>
    </w:pPr>
    <w:r>
      <w:rPr>
        <w:noProof/>
      </w:rPr>
      <w:drawing>
        <wp:inline distT="0" distB="0" distL="0" distR="0" wp14:anchorId="26DC7832" wp14:editId="72FBD97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F540503"/>
    <w:multiLevelType w:val="hybridMultilevel"/>
    <w:tmpl w:val="D29AD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3"/>
  </w:num>
  <w:num w:numId="3">
    <w:abstractNumId w:val="4"/>
  </w:num>
  <w:num w:numId="4">
    <w:abstractNumId w:val="1"/>
  </w:num>
  <w:num w:numId="5">
    <w:abstractNumId w:val="4"/>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abstractNumId w:val="0"/>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4">
    <w:abstractNumId w:val="2"/>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2"/>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2"/>
  </w:num>
  <w:num w:numId="1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4D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5E5"/>
    <w:rsid w:val="00050BA4"/>
    <w:rsid w:val="0005141D"/>
    <w:rsid w:val="00051738"/>
    <w:rsid w:val="0005242B"/>
    <w:rsid w:val="00052548"/>
    <w:rsid w:val="000535A1"/>
    <w:rsid w:val="00060696"/>
    <w:rsid w:val="00062D89"/>
    <w:rsid w:val="00067A67"/>
    <w:rsid w:val="00070C16"/>
    <w:rsid w:val="00075EA9"/>
    <w:rsid w:val="000769CF"/>
    <w:rsid w:val="000815D8"/>
    <w:rsid w:val="00081EFE"/>
    <w:rsid w:val="00084C99"/>
    <w:rsid w:val="00085CC6"/>
    <w:rsid w:val="00090729"/>
    <w:rsid w:val="00090C07"/>
    <w:rsid w:val="0009147A"/>
    <w:rsid w:val="00091E8D"/>
    <w:rsid w:val="0009378D"/>
    <w:rsid w:val="00097163"/>
    <w:rsid w:val="000A22C8"/>
    <w:rsid w:val="000A468C"/>
    <w:rsid w:val="000B2344"/>
    <w:rsid w:val="000B7B51"/>
    <w:rsid w:val="000B7DE5"/>
    <w:rsid w:val="000C2118"/>
    <w:rsid w:val="000C4315"/>
    <w:rsid w:val="000C6425"/>
    <w:rsid w:val="000C69D0"/>
    <w:rsid w:val="000C6E6E"/>
    <w:rsid w:val="000C74B0"/>
    <w:rsid w:val="000C7B7D"/>
    <w:rsid w:val="000D13D7"/>
    <w:rsid w:val="000D55B4"/>
    <w:rsid w:val="000E013C"/>
    <w:rsid w:val="000E65F0"/>
    <w:rsid w:val="000F072C"/>
    <w:rsid w:val="000F2074"/>
    <w:rsid w:val="000F31D7"/>
    <w:rsid w:val="000F6743"/>
    <w:rsid w:val="001006C2"/>
    <w:rsid w:val="00101BE8"/>
    <w:rsid w:val="00103401"/>
    <w:rsid w:val="00103A44"/>
    <w:rsid w:val="00103D36"/>
    <w:rsid w:val="0010436E"/>
    <w:rsid w:val="00107B2B"/>
    <w:rsid w:val="00107EE6"/>
    <w:rsid w:val="00110D4F"/>
    <w:rsid w:val="00112AC5"/>
    <w:rsid w:val="001133DD"/>
    <w:rsid w:val="00120CBE"/>
    <w:rsid w:val="00121BAE"/>
    <w:rsid w:val="00125806"/>
    <w:rsid w:val="001261C4"/>
    <w:rsid w:val="00130A20"/>
    <w:rsid w:val="001314FB"/>
    <w:rsid w:val="001366EC"/>
    <w:rsid w:val="0014219C"/>
    <w:rsid w:val="001425ED"/>
    <w:rsid w:val="001431BE"/>
    <w:rsid w:val="00143450"/>
    <w:rsid w:val="00144997"/>
    <w:rsid w:val="001523C0"/>
    <w:rsid w:val="00153308"/>
    <w:rsid w:val="001535FE"/>
    <w:rsid w:val="00154E3A"/>
    <w:rsid w:val="00155352"/>
    <w:rsid w:val="00157902"/>
    <w:rsid w:val="00162105"/>
    <w:rsid w:val="00162EEA"/>
    <w:rsid w:val="00163164"/>
    <w:rsid w:val="00166253"/>
    <w:rsid w:val="00166B8A"/>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AB5"/>
    <w:rsid w:val="001A3CC7"/>
    <w:rsid w:val="001A67A4"/>
    <w:rsid w:val="001A69AC"/>
    <w:rsid w:val="001B45DA"/>
    <w:rsid w:val="001B67D8"/>
    <w:rsid w:val="001B6F95"/>
    <w:rsid w:val="001C05A1"/>
    <w:rsid w:val="001C1D9E"/>
    <w:rsid w:val="001C5998"/>
    <w:rsid w:val="001C7086"/>
    <w:rsid w:val="001C7C3B"/>
    <w:rsid w:val="001D14DD"/>
    <w:rsid w:val="001D5B6F"/>
    <w:rsid w:val="001E0AB8"/>
    <w:rsid w:val="001E38E0"/>
    <w:rsid w:val="001E4E72"/>
    <w:rsid w:val="001E62B3"/>
    <w:rsid w:val="001E6424"/>
    <w:rsid w:val="001F0171"/>
    <w:rsid w:val="001F0D77"/>
    <w:rsid w:val="001F62A5"/>
    <w:rsid w:val="001F643A"/>
    <w:rsid w:val="001F7DD8"/>
    <w:rsid w:val="00201928"/>
    <w:rsid w:val="00203E26"/>
    <w:rsid w:val="0020449C"/>
    <w:rsid w:val="002113B8"/>
    <w:rsid w:val="00215665"/>
    <w:rsid w:val="002163BB"/>
    <w:rsid w:val="0021792C"/>
    <w:rsid w:val="00223630"/>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7B48"/>
    <w:rsid w:val="00294C8F"/>
    <w:rsid w:val="002A022A"/>
    <w:rsid w:val="002A0B2E"/>
    <w:rsid w:val="002A0DC1"/>
    <w:rsid w:val="002A6C56"/>
    <w:rsid w:val="002C04C4"/>
    <w:rsid w:val="002C090C"/>
    <w:rsid w:val="002C1243"/>
    <w:rsid w:val="002C1815"/>
    <w:rsid w:val="002C475E"/>
    <w:rsid w:val="002C6AD6"/>
    <w:rsid w:val="002D6C2A"/>
    <w:rsid w:val="002D7A86"/>
    <w:rsid w:val="002E3182"/>
    <w:rsid w:val="002F45FF"/>
    <w:rsid w:val="002F66D3"/>
    <w:rsid w:val="002F6D17"/>
    <w:rsid w:val="00302887"/>
    <w:rsid w:val="003044CE"/>
    <w:rsid w:val="003056EB"/>
    <w:rsid w:val="003071FF"/>
    <w:rsid w:val="00310652"/>
    <w:rsid w:val="00311065"/>
    <w:rsid w:val="0031371D"/>
    <w:rsid w:val="0031789F"/>
    <w:rsid w:val="00320788"/>
    <w:rsid w:val="003233A3"/>
    <w:rsid w:val="00325209"/>
    <w:rsid w:val="00334C33"/>
    <w:rsid w:val="00343F55"/>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5CFB"/>
    <w:rsid w:val="003A6CAA"/>
    <w:rsid w:val="003B256A"/>
    <w:rsid w:val="003B46FC"/>
    <w:rsid w:val="003B5767"/>
    <w:rsid w:val="003B7605"/>
    <w:rsid w:val="003C08AA"/>
    <w:rsid w:val="003C2A7B"/>
    <w:rsid w:val="003C49EF"/>
    <w:rsid w:val="003C5E72"/>
    <w:rsid w:val="003C6BCA"/>
    <w:rsid w:val="003C7902"/>
    <w:rsid w:val="003D0BFF"/>
    <w:rsid w:val="003D6EF1"/>
    <w:rsid w:val="003E5BE5"/>
    <w:rsid w:val="003F18D1"/>
    <w:rsid w:val="003F20EC"/>
    <w:rsid w:val="003F2372"/>
    <w:rsid w:val="003F312C"/>
    <w:rsid w:val="003F4F0E"/>
    <w:rsid w:val="003F6096"/>
    <w:rsid w:val="003F6E06"/>
    <w:rsid w:val="00403C7A"/>
    <w:rsid w:val="004057A6"/>
    <w:rsid w:val="00405931"/>
    <w:rsid w:val="00406554"/>
    <w:rsid w:val="00407755"/>
    <w:rsid w:val="0041293B"/>
    <w:rsid w:val="004131B0"/>
    <w:rsid w:val="00416C42"/>
    <w:rsid w:val="00422476"/>
    <w:rsid w:val="0042385C"/>
    <w:rsid w:val="00426FA5"/>
    <w:rsid w:val="00431654"/>
    <w:rsid w:val="00432063"/>
    <w:rsid w:val="00434926"/>
    <w:rsid w:val="00443ACE"/>
    <w:rsid w:val="00444217"/>
    <w:rsid w:val="004478F4"/>
    <w:rsid w:val="00450F7A"/>
    <w:rsid w:val="00452C6D"/>
    <w:rsid w:val="00455E0B"/>
    <w:rsid w:val="0045724D"/>
    <w:rsid w:val="00457934"/>
    <w:rsid w:val="00462B9F"/>
    <w:rsid w:val="004659EE"/>
    <w:rsid w:val="004677EF"/>
    <w:rsid w:val="00473DAA"/>
    <w:rsid w:val="00473E34"/>
    <w:rsid w:val="00476BA9"/>
    <w:rsid w:val="00481650"/>
    <w:rsid w:val="004936C2"/>
    <w:rsid w:val="0049379C"/>
    <w:rsid w:val="004A1CA0"/>
    <w:rsid w:val="004A22E9"/>
    <w:rsid w:val="004A4ACD"/>
    <w:rsid w:val="004A506C"/>
    <w:rsid w:val="004A5BC5"/>
    <w:rsid w:val="004B023D"/>
    <w:rsid w:val="004B4F9E"/>
    <w:rsid w:val="004C0909"/>
    <w:rsid w:val="004C3F97"/>
    <w:rsid w:val="004D01F2"/>
    <w:rsid w:val="004D2CED"/>
    <w:rsid w:val="004D3339"/>
    <w:rsid w:val="004D353F"/>
    <w:rsid w:val="004D36D7"/>
    <w:rsid w:val="004D4657"/>
    <w:rsid w:val="004D682B"/>
    <w:rsid w:val="004E6152"/>
    <w:rsid w:val="004F344A"/>
    <w:rsid w:val="004F3883"/>
    <w:rsid w:val="004F4EC3"/>
    <w:rsid w:val="005000DE"/>
    <w:rsid w:val="00500D0E"/>
    <w:rsid w:val="00504ED4"/>
    <w:rsid w:val="00510639"/>
    <w:rsid w:val="00511791"/>
    <w:rsid w:val="005139BE"/>
    <w:rsid w:val="00516142"/>
    <w:rsid w:val="0051681C"/>
    <w:rsid w:val="00520027"/>
    <w:rsid w:val="0052093C"/>
    <w:rsid w:val="00521B31"/>
    <w:rsid w:val="00522469"/>
    <w:rsid w:val="0052400A"/>
    <w:rsid w:val="00526ABA"/>
    <w:rsid w:val="00536277"/>
    <w:rsid w:val="00536F43"/>
    <w:rsid w:val="005454AC"/>
    <w:rsid w:val="005510BA"/>
    <w:rsid w:val="005538C8"/>
    <w:rsid w:val="00554B4E"/>
    <w:rsid w:val="00555905"/>
    <w:rsid w:val="00556C02"/>
    <w:rsid w:val="00561BB2"/>
    <w:rsid w:val="00563249"/>
    <w:rsid w:val="00564353"/>
    <w:rsid w:val="005679CE"/>
    <w:rsid w:val="00570A65"/>
    <w:rsid w:val="005762B1"/>
    <w:rsid w:val="00580456"/>
    <w:rsid w:val="00580E73"/>
    <w:rsid w:val="00592329"/>
    <w:rsid w:val="0059251D"/>
    <w:rsid w:val="00593386"/>
    <w:rsid w:val="0059529E"/>
    <w:rsid w:val="00596998"/>
    <w:rsid w:val="0059790F"/>
    <w:rsid w:val="005A6E62"/>
    <w:rsid w:val="005B02E6"/>
    <w:rsid w:val="005B2FB3"/>
    <w:rsid w:val="005C76F6"/>
    <w:rsid w:val="005C7B0C"/>
    <w:rsid w:val="005D2B29"/>
    <w:rsid w:val="005D32CA"/>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0DC"/>
    <w:rsid w:val="006131CE"/>
    <w:rsid w:val="0061336B"/>
    <w:rsid w:val="00617D6E"/>
    <w:rsid w:val="00620ED5"/>
    <w:rsid w:val="00622D61"/>
    <w:rsid w:val="00624198"/>
    <w:rsid w:val="0063139D"/>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72F7"/>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996"/>
    <w:rsid w:val="006D3FC1"/>
    <w:rsid w:val="006D7590"/>
    <w:rsid w:val="006E372B"/>
    <w:rsid w:val="006E5FE9"/>
    <w:rsid w:val="006E6581"/>
    <w:rsid w:val="006E71DF"/>
    <w:rsid w:val="006F1616"/>
    <w:rsid w:val="006F1CC4"/>
    <w:rsid w:val="006F2A86"/>
    <w:rsid w:val="006F3163"/>
    <w:rsid w:val="006F35CB"/>
    <w:rsid w:val="006F4F76"/>
    <w:rsid w:val="00705FEC"/>
    <w:rsid w:val="00710659"/>
    <w:rsid w:val="0071147A"/>
    <w:rsid w:val="0071185D"/>
    <w:rsid w:val="007133A1"/>
    <w:rsid w:val="0071555F"/>
    <w:rsid w:val="00721E01"/>
    <w:rsid w:val="007222AD"/>
    <w:rsid w:val="007267CF"/>
    <w:rsid w:val="00731F3F"/>
    <w:rsid w:val="00733BAB"/>
    <w:rsid w:val="0073604C"/>
    <w:rsid w:val="007436BF"/>
    <w:rsid w:val="007443E9"/>
    <w:rsid w:val="00745DCE"/>
    <w:rsid w:val="007467E2"/>
    <w:rsid w:val="00753D89"/>
    <w:rsid w:val="00753DDA"/>
    <w:rsid w:val="00754A6E"/>
    <w:rsid w:val="007550F9"/>
    <w:rsid w:val="007553D8"/>
    <w:rsid w:val="00755C9B"/>
    <w:rsid w:val="00760FE4"/>
    <w:rsid w:val="007636C2"/>
    <w:rsid w:val="00763D8B"/>
    <w:rsid w:val="007657F6"/>
    <w:rsid w:val="00765E47"/>
    <w:rsid w:val="0077125A"/>
    <w:rsid w:val="0078405B"/>
    <w:rsid w:val="007848CC"/>
    <w:rsid w:val="00786F58"/>
    <w:rsid w:val="00787CC1"/>
    <w:rsid w:val="00792F4E"/>
    <w:rsid w:val="0079398D"/>
    <w:rsid w:val="00796C25"/>
    <w:rsid w:val="007A287C"/>
    <w:rsid w:val="007A3B2A"/>
    <w:rsid w:val="007B0C9D"/>
    <w:rsid w:val="007B5522"/>
    <w:rsid w:val="007C0EE0"/>
    <w:rsid w:val="007C1B71"/>
    <w:rsid w:val="007C2FBB"/>
    <w:rsid w:val="007C6300"/>
    <w:rsid w:val="007C6F14"/>
    <w:rsid w:val="007C7164"/>
    <w:rsid w:val="007C7413"/>
    <w:rsid w:val="007D1984"/>
    <w:rsid w:val="007D2AFE"/>
    <w:rsid w:val="007E3264"/>
    <w:rsid w:val="007E3FEA"/>
    <w:rsid w:val="007E6402"/>
    <w:rsid w:val="007F0A0B"/>
    <w:rsid w:val="007F3A60"/>
    <w:rsid w:val="007F3D0B"/>
    <w:rsid w:val="007F7588"/>
    <w:rsid w:val="007F7C94"/>
    <w:rsid w:val="00802FFA"/>
    <w:rsid w:val="00810E4B"/>
    <w:rsid w:val="00811797"/>
    <w:rsid w:val="00814BAA"/>
    <w:rsid w:val="00816F0C"/>
    <w:rsid w:val="0082211C"/>
    <w:rsid w:val="008221B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1EB"/>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55A"/>
    <w:rsid w:val="008C286A"/>
    <w:rsid w:val="008C2920"/>
    <w:rsid w:val="008C4307"/>
    <w:rsid w:val="008D23DF"/>
    <w:rsid w:val="008D73BF"/>
    <w:rsid w:val="008D7F09"/>
    <w:rsid w:val="008E00D5"/>
    <w:rsid w:val="008E44D0"/>
    <w:rsid w:val="008E5B64"/>
    <w:rsid w:val="008E7DAA"/>
    <w:rsid w:val="008F0094"/>
    <w:rsid w:val="008F03EF"/>
    <w:rsid w:val="008F1BD7"/>
    <w:rsid w:val="008F340F"/>
    <w:rsid w:val="00903523"/>
    <w:rsid w:val="00906281"/>
    <w:rsid w:val="0090659A"/>
    <w:rsid w:val="00911080"/>
    <w:rsid w:val="00912500"/>
    <w:rsid w:val="0091350B"/>
    <w:rsid w:val="00915986"/>
    <w:rsid w:val="00917624"/>
    <w:rsid w:val="00917798"/>
    <w:rsid w:val="00925452"/>
    <w:rsid w:val="00926CB2"/>
    <w:rsid w:val="00930386"/>
    <w:rsid w:val="009309F5"/>
    <w:rsid w:val="00933237"/>
    <w:rsid w:val="00933F28"/>
    <w:rsid w:val="009400C3"/>
    <w:rsid w:val="009453F7"/>
    <w:rsid w:val="009476C0"/>
    <w:rsid w:val="00955F3D"/>
    <w:rsid w:val="00963E34"/>
    <w:rsid w:val="00964DFA"/>
    <w:rsid w:val="00967401"/>
    <w:rsid w:val="00970A69"/>
    <w:rsid w:val="0098155C"/>
    <w:rsid w:val="009827D1"/>
    <w:rsid w:val="00983B77"/>
    <w:rsid w:val="00984251"/>
    <w:rsid w:val="00984D00"/>
    <w:rsid w:val="00996053"/>
    <w:rsid w:val="009A0B2F"/>
    <w:rsid w:val="009A1CF4"/>
    <w:rsid w:val="009A37D7"/>
    <w:rsid w:val="009A4E17"/>
    <w:rsid w:val="009A6955"/>
    <w:rsid w:val="009B341C"/>
    <w:rsid w:val="009B5747"/>
    <w:rsid w:val="009C0B81"/>
    <w:rsid w:val="009C3182"/>
    <w:rsid w:val="009C3C38"/>
    <w:rsid w:val="009D1FBD"/>
    <w:rsid w:val="009D2C27"/>
    <w:rsid w:val="009D503E"/>
    <w:rsid w:val="009E2309"/>
    <w:rsid w:val="009E42B9"/>
    <w:rsid w:val="009E4E17"/>
    <w:rsid w:val="009E54B9"/>
    <w:rsid w:val="009F359E"/>
    <w:rsid w:val="009F4C2E"/>
    <w:rsid w:val="009F598D"/>
    <w:rsid w:val="00A014A3"/>
    <w:rsid w:val="00A027CC"/>
    <w:rsid w:val="00A0412D"/>
    <w:rsid w:val="00A06EBE"/>
    <w:rsid w:val="00A15DF0"/>
    <w:rsid w:val="00A21211"/>
    <w:rsid w:val="00A22883"/>
    <w:rsid w:val="00A26AFE"/>
    <w:rsid w:val="00A27776"/>
    <w:rsid w:val="00A27807"/>
    <w:rsid w:val="00A30F8A"/>
    <w:rsid w:val="00A33890"/>
    <w:rsid w:val="00A34E7F"/>
    <w:rsid w:val="00A36027"/>
    <w:rsid w:val="00A4235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025"/>
    <w:rsid w:val="00A83374"/>
    <w:rsid w:val="00A91E4F"/>
    <w:rsid w:val="00A96172"/>
    <w:rsid w:val="00A96D52"/>
    <w:rsid w:val="00A97C5F"/>
    <w:rsid w:val="00AA25BB"/>
    <w:rsid w:val="00AA4D94"/>
    <w:rsid w:val="00AB0D6A"/>
    <w:rsid w:val="00AB1F0E"/>
    <w:rsid w:val="00AB2561"/>
    <w:rsid w:val="00AB43B3"/>
    <w:rsid w:val="00AB49B9"/>
    <w:rsid w:val="00AB501D"/>
    <w:rsid w:val="00AB758A"/>
    <w:rsid w:val="00AB780A"/>
    <w:rsid w:val="00AC027E"/>
    <w:rsid w:val="00AC05AB"/>
    <w:rsid w:val="00AC1E7E"/>
    <w:rsid w:val="00AC507D"/>
    <w:rsid w:val="00AC66E4"/>
    <w:rsid w:val="00AD04F2"/>
    <w:rsid w:val="00AD4578"/>
    <w:rsid w:val="00AD68E9"/>
    <w:rsid w:val="00AE56C0"/>
    <w:rsid w:val="00AF7097"/>
    <w:rsid w:val="00AF7ACC"/>
    <w:rsid w:val="00B00914"/>
    <w:rsid w:val="00B028AD"/>
    <w:rsid w:val="00B02A8E"/>
    <w:rsid w:val="00B04435"/>
    <w:rsid w:val="00B052EE"/>
    <w:rsid w:val="00B1081F"/>
    <w:rsid w:val="00B10993"/>
    <w:rsid w:val="00B2496B"/>
    <w:rsid w:val="00B27499"/>
    <w:rsid w:val="00B3010D"/>
    <w:rsid w:val="00B32198"/>
    <w:rsid w:val="00B35151"/>
    <w:rsid w:val="00B4057F"/>
    <w:rsid w:val="00B433F2"/>
    <w:rsid w:val="00B458E8"/>
    <w:rsid w:val="00B5397B"/>
    <w:rsid w:val="00B53EE9"/>
    <w:rsid w:val="00B602FB"/>
    <w:rsid w:val="00B6183E"/>
    <w:rsid w:val="00B62809"/>
    <w:rsid w:val="00B72F2A"/>
    <w:rsid w:val="00B74716"/>
    <w:rsid w:val="00B7675A"/>
    <w:rsid w:val="00B8006A"/>
    <w:rsid w:val="00B81898"/>
    <w:rsid w:val="00B82DED"/>
    <w:rsid w:val="00B8606B"/>
    <w:rsid w:val="00B878E7"/>
    <w:rsid w:val="00B879CC"/>
    <w:rsid w:val="00B87E94"/>
    <w:rsid w:val="00B97278"/>
    <w:rsid w:val="00B97943"/>
    <w:rsid w:val="00BA1D0B"/>
    <w:rsid w:val="00BA2B50"/>
    <w:rsid w:val="00BA6972"/>
    <w:rsid w:val="00BB1B3A"/>
    <w:rsid w:val="00BB1E0D"/>
    <w:rsid w:val="00BB26C8"/>
    <w:rsid w:val="00BB4D9B"/>
    <w:rsid w:val="00BB73FF"/>
    <w:rsid w:val="00BB7688"/>
    <w:rsid w:val="00BC04E4"/>
    <w:rsid w:val="00BC3D9B"/>
    <w:rsid w:val="00BC5BEF"/>
    <w:rsid w:val="00BC7423"/>
    <w:rsid w:val="00BC7CAC"/>
    <w:rsid w:val="00BD0D52"/>
    <w:rsid w:val="00BD6D76"/>
    <w:rsid w:val="00BE119E"/>
    <w:rsid w:val="00BE2C87"/>
    <w:rsid w:val="00BE56B3"/>
    <w:rsid w:val="00BE676D"/>
    <w:rsid w:val="00BF04E8"/>
    <w:rsid w:val="00BF16BF"/>
    <w:rsid w:val="00BF4D1F"/>
    <w:rsid w:val="00BF6A8B"/>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EB2"/>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859"/>
    <w:rsid w:val="00C87039"/>
    <w:rsid w:val="00C8718B"/>
    <w:rsid w:val="00C872E4"/>
    <w:rsid w:val="00C878D9"/>
    <w:rsid w:val="00C90311"/>
    <w:rsid w:val="00C91C26"/>
    <w:rsid w:val="00CA2BB2"/>
    <w:rsid w:val="00CA73D5"/>
    <w:rsid w:val="00CB2FC9"/>
    <w:rsid w:val="00CB5068"/>
    <w:rsid w:val="00CB7D2B"/>
    <w:rsid w:val="00CC0DCB"/>
    <w:rsid w:val="00CC1C87"/>
    <w:rsid w:val="00CC3000"/>
    <w:rsid w:val="00CC4859"/>
    <w:rsid w:val="00CC7A35"/>
    <w:rsid w:val="00CD072A"/>
    <w:rsid w:val="00CD40B1"/>
    <w:rsid w:val="00CD7F73"/>
    <w:rsid w:val="00CE26C5"/>
    <w:rsid w:val="00CE36AF"/>
    <w:rsid w:val="00CE47F3"/>
    <w:rsid w:val="00CE54DD"/>
    <w:rsid w:val="00CF0309"/>
    <w:rsid w:val="00CF0DA5"/>
    <w:rsid w:val="00CF5D31"/>
    <w:rsid w:val="00CF5F3B"/>
    <w:rsid w:val="00CF7733"/>
    <w:rsid w:val="00CF791A"/>
    <w:rsid w:val="00D00513"/>
    <w:rsid w:val="00D00D7D"/>
    <w:rsid w:val="00D030AE"/>
    <w:rsid w:val="00D05533"/>
    <w:rsid w:val="00D139C8"/>
    <w:rsid w:val="00D17F81"/>
    <w:rsid w:val="00D2758C"/>
    <w:rsid w:val="00D275CA"/>
    <w:rsid w:val="00D2789B"/>
    <w:rsid w:val="00D345AB"/>
    <w:rsid w:val="00D345EA"/>
    <w:rsid w:val="00D41566"/>
    <w:rsid w:val="00D452F4"/>
    <w:rsid w:val="00D458EC"/>
    <w:rsid w:val="00D4596A"/>
    <w:rsid w:val="00D501B0"/>
    <w:rsid w:val="00D52582"/>
    <w:rsid w:val="00D56A0E"/>
    <w:rsid w:val="00D57AD3"/>
    <w:rsid w:val="00D62F25"/>
    <w:rsid w:val="00D635FE"/>
    <w:rsid w:val="00D65C5C"/>
    <w:rsid w:val="00D66A7B"/>
    <w:rsid w:val="00D729DE"/>
    <w:rsid w:val="00D75B6A"/>
    <w:rsid w:val="00D778DF"/>
    <w:rsid w:val="00D84BDA"/>
    <w:rsid w:val="00D86D9E"/>
    <w:rsid w:val="00D87013"/>
    <w:rsid w:val="00D87626"/>
    <w:rsid w:val="00D876A8"/>
    <w:rsid w:val="00D87F26"/>
    <w:rsid w:val="00D913F0"/>
    <w:rsid w:val="00D93063"/>
    <w:rsid w:val="00D933B0"/>
    <w:rsid w:val="00D951FC"/>
    <w:rsid w:val="00D977E8"/>
    <w:rsid w:val="00D97B16"/>
    <w:rsid w:val="00DA119B"/>
    <w:rsid w:val="00DA347A"/>
    <w:rsid w:val="00DA3FC4"/>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DDE"/>
    <w:rsid w:val="00DF1B58"/>
    <w:rsid w:val="00E009DA"/>
    <w:rsid w:val="00E034B8"/>
    <w:rsid w:val="00E037D9"/>
    <w:rsid w:val="00E04927"/>
    <w:rsid w:val="00E061BC"/>
    <w:rsid w:val="00E11A48"/>
    <w:rsid w:val="00E12CA6"/>
    <w:rsid w:val="00E130EB"/>
    <w:rsid w:val="00E14EE7"/>
    <w:rsid w:val="00E162CD"/>
    <w:rsid w:val="00E17FA5"/>
    <w:rsid w:val="00E21BFE"/>
    <w:rsid w:val="00E21C88"/>
    <w:rsid w:val="00E223AC"/>
    <w:rsid w:val="00E23CF3"/>
    <w:rsid w:val="00E26930"/>
    <w:rsid w:val="00E26C15"/>
    <w:rsid w:val="00E27257"/>
    <w:rsid w:val="00E27F4F"/>
    <w:rsid w:val="00E449D0"/>
    <w:rsid w:val="00E44A34"/>
    <w:rsid w:val="00E4506A"/>
    <w:rsid w:val="00E53F99"/>
    <w:rsid w:val="00E56510"/>
    <w:rsid w:val="00E62EA8"/>
    <w:rsid w:val="00E67A6E"/>
    <w:rsid w:val="00E70096"/>
    <w:rsid w:val="00E71B43"/>
    <w:rsid w:val="00E81612"/>
    <w:rsid w:val="00E82BD7"/>
    <w:rsid w:val="00E8323A"/>
    <w:rsid w:val="00E859E3"/>
    <w:rsid w:val="00E87D18"/>
    <w:rsid w:val="00E87D62"/>
    <w:rsid w:val="00E94AC1"/>
    <w:rsid w:val="00E97333"/>
    <w:rsid w:val="00EA486E"/>
    <w:rsid w:val="00EA4FA3"/>
    <w:rsid w:val="00EB001B"/>
    <w:rsid w:val="00EB3082"/>
    <w:rsid w:val="00EB358A"/>
    <w:rsid w:val="00EB6C33"/>
    <w:rsid w:val="00EC6F62"/>
    <w:rsid w:val="00ED2EA2"/>
    <w:rsid w:val="00ED6019"/>
    <w:rsid w:val="00ED7830"/>
    <w:rsid w:val="00EE2BFF"/>
    <w:rsid w:val="00EE3909"/>
    <w:rsid w:val="00EF2108"/>
    <w:rsid w:val="00EF4205"/>
    <w:rsid w:val="00EF5939"/>
    <w:rsid w:val="00F01714"/>
    <w:rsid w:val="00F0258F"/>
    <w:rsid w:val="00F02D06"/>
    <w:rsid w:val="00F056E5"/>
    <w:rsid w:val="00F06D23"/>
    <w:rsid w:val="00F06FDD"/>
    <w:rsid w:val="00F10819"/>
    <w:rsid w:val="00F11219"/>
    <w:rsid w:val="00F12537"/>
    <w:rsid w:val="00F16F35"/>
    <w:rsid w:val="00F17559"/>
    <w:rsid w:val="00F2229D"/>
    <w:rsid w:val="00F25ABB"/>
    <w:rsid w:val="00F266F0"/>
    <w:rsid w:val="00F26F62"/>
    <w:rsid w:val="00F27963"/>
    <w:rsid w:val="00F30103"/>
    <w:rsid w:val="00F30446"/>
    <w:rsid w:val="00F41170"/>
    <w:rsid w:val="00F4135D"/>
    <w:rsid w:val="00F41F1B"/>
    <w:rsid w:val="00F46BD9"/>
    <w:rsid w:val="00F55E83"/>
    <w:rsid w:val="00F60BE0"/>
    <w:rsid w:val="00F620DD"/>
    <w:rsid w:val="00F6280E"/>
    <w:rsid w:val="00F6603D"/>
    <w:rsid w:val="00F666EC"/>
    <w:rsid w:val="00F7050A"/>
    <w:rsid w:val="00F745A1"/>
    <w:rsid w:val="00F75533"/>
    <w:rsid w:val="00F8036D"/>
    <w:rsid w:val="00F809DC"/>
    <w:rsid w:val="00F86EB0"/>
    <w:rsid w:val="00F92D7D"/>
    <w:rsid w:val="00FA154B"/>
    <w:rsid w:val="00FA250A"/>
    <w:rsid w:val="00FA2BD6"/>
    <w:rsid w:val="00FA3811"/>
    <w:rsid w:val="00FA3B9F"/>
    <w:rsid w:val="00FA3F06"/>
    <w:rsid w:val="00FA467C"/>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4C0A"/>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939A6"/>
  <w15:docId w15:val="{3EAECC67-694E-44D3-8669-052ADCC8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8323A"/>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E8323A"/>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E8323A"/>
    <w:pPr>
      <w:keepNext/>
      <w:numPr>
        <w:ilvl w:val="1"/>
        <w:numId w:val="3"/>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E8323A"/>
    <w:pPr>
      <w:keepNext/>
      <w:numPr>
        <w:ilvl w:val="2"/>
        <w:numId w:val="3"/>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8323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E8323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E8323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E8323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E8323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E8323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8323A"/>
    <w:rPr>
      <w:b/>
      <w:bCs/>
      <w:noProof/>
      <w:sz w:val="26"/>
      <w:szCs w:val="26"/>
    </w:rPr>
  </w:style>
  <w:style w:type="character" w:customStyle="1" w:styleId="Heading2Char">
    <w:name w:val="Heading 2 Char"/>
    <w:link w:val="Heading2"/>
    <w:uiPriority w:val="9"/>
    <w:rsid w:val="00E8323A"/>
    <w:rPr>
      <w:rFonts w:eastAsia="Times New Roman"/>
      <w:b/>
      <w:bCs/>
      <w:sz w:val="24"/>
      <w:szCs w:val="26"/>
    </w:rPr>
  </w:style>
  <w:style w:type="paragraph" w:customStyle="1" w:styleId="ClientNote">
    <w:name w:val="Client Note"/>
    <w:basedOn w:val="Normal"/>
    <w:next w:val="Normal"/>
    <w:autoRedefine/>
    <w:semiHidden/>
    <w:unhideWhenUsed/>
    <w:qFormat/>
    <w:rsid w:val="00E8323A"/>
    <w:pPr>
      <w:spacing w:after="0" w:line="240" w:lineRule="auto"/>
    </w:pPr>
    <w:rPr>
      <w:i/>
      <w:color w:val="FF0000"/>
    </w:rPr>
  </w:style>
  <w:style w:type="paragraph" w:customStyle="1" w:styleId="AnswerLineL25">
    <w:name w:val="Answer Line L25"/>
    <w:basedOn w:val="BodyTextL25"/>
    <w:next w:val="BodyTextL25"/>
    <w:qFormat/>
    <w:rsid w:val="00E8323A"/>
    <w:rPr>
      <w:b/>
      <w:i/>
      <w:color w:val="FFFFFF" w:themeColor="background1"/>
    </w:rPr>
  </w:style>
  <w:style w:type="paragraph" w:customStyle="1" w:styleId="PageHead">
    <w:name w:val="Page Head"/>
    <w:basedOn w:val="Normal"/>
    <w:qFormat/>
    <w:rsid w:val="00E8323A"/>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323A"/>
    <w:pPr>
      <w:ind w:left="720"/>
    </w:pPr>
  </w:style>
  <w:style w:type="paragraph" w:styleId="Header">
    <w:name w:val="header"/>
    <w:basedOn w:val="Normal"/>
    <w:link w:val="HeaderChar"/>
    <w:unhideWhenUsed/>
    <w:rsid w:val="00E8323A"/>
    <w:pPr>
      <w:tabs>
        <w:tab w:val="center" w:pos="4680"/>
        <w:tab w:val="right" w:pos="9360"/>
      </w:tabs>
    </w:pPr>
  </w:style>
  <w:style w:type="character" w:customStyle="1" w:styleId="HeaderChar">
    <w:name w:val="Header Char"/>
    <w:basedOn w:val="DefaultParagraphFont"/>
    <w:link w:val="Header"/>
    <w:rsid w:val="00E8323A"/>
    <w:rPr>
      <w:sz w:val="22"/>
      <w:szCs w:val="22"/>
    </w:rPr>
  </w:style>
  <w:style w:type="paragraph" w:styleId="Footer">
    <w:name w:val="footer"/>
    <w:basedOn w:val="Normal"/>
    <w:link w:val="FooterChar"/>
    <w:autoRedefine/>
    <w:uiPriority w:val="99"/>
    <w:unhideWhenUsed/>
    <w:rsid w:val="00E8323A"/>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323A"/>
    <w:rPr>
      <w:sz w:val="16"/>
      <w:szCs w:val="22"/>
    </w:rPr>
  </w:style>
  <w:style w:type="paragraph" w:styleId="BalloonText">
    <w:name w:val="Balloon Text"/>
    <w:basedOn w:val="Normal"/>
    <w:link w:val="BalloonTextChar"/>
    <w:uiPriority w:val="99"/>
    <w:semiHidden/>
    <w:unhideWhenUsed/>
    <w:rsid w:val="00E8323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8323A"/>
    <w:rPr>
      <w:rFonts w:ascii="Tahoma" w:hAnsi="Tahoma"/>
      <w:sz w:val="16"/>
      <w:szCs w:val="16"/>
    </w:rPr>
  </w:style>
  <w:style w:type="paragraph" w:customStyle="1" w:styleId="TableText">
    <w:name w:val="Table Text"/>
    <w:basedOn w:val="Normal"/>
    <w:link w:val="TableTextChar"/>
    <w:qFormat/>
    <w:rsid w:val="00E8323A"/>
    <w:pPr>
      <w:spacing w:line="240" w:lineRule="auto"/>
    </w:pPr>
    <w:rPr>
      <w:sz w:val="20"/>
      <w:szCs w:val="20"/>
    </w:rPr>
  </w:style>
  <w:style w:type="character" w:customStyle="1" w:styleId="TableTextChar">
    <w:name w:val="Table Text Char"/>
    <w:link w:val="TableText"/>
    <w:rsid w:val="00E8323A"/>
  </w:style>
  <w:style w:type="table" w:styleId="TableGrid">
    <w:name w:val="Table Grid"/>
    <w:basedOn w:val="TableNormal"/>
    <w:uiPriority w:val="59"/>
    <w:rsid w:val="00E832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E8323A"/>
    <w:pPr>
      <w:keepNext/>
      <w:spacing w:before="120" w:after="120"/>
      <w:jc w:val="center"/>
    </w:pPr>
    <w:rPr>
      <w:b/>
      <w:sz w:val="20"/>
    </w:rPr>
  </w:style>
  <w:style w:type="paragraph" w:customStyle="1" w:styleId="Bulletlevel1">
    <w:name w:val="Bullet level 1"/>
    <w:basedOn w:val="BodyTextL25"/>
    <w:qFormat/>
    <w:rsid w:val="00E8323A"/>
    <w:pPr>
      <w:numPr>
        <w:numId w:val="1"/>
      </w:numPr>
    </w:pPr>
  </w:style>
  <w:style w:type="paragraph" w:customStyle="1" w:styleId="Bulletlevel2">
    <w:name w:val="Bullet level 2"/>
    <w:basedOn w:val="BodyTextL25"/>
    <w:qFormat/>
    <w:rsid w:val="00E8323A"/>
    <w:pPr>
      <w:numPr>
        <w:numId w:val="4"/>
      </w:numPr>
      <w:ind w:left="1080"/>
    </w:pPr>
  </w:style>
  <w:style w:type="paragraph" w:customStyle="1" w:styleId="InstNoteRed">
    <w:name w:val="Inst Note Red"/>
    <w:basedOn w:val="Normal"/>
    <w:qFormat/>
    <w:rsid w:val="00E8323A"/>
    <w:pPr>
      <w:spacing w:line="240" w:lineRule="auto"/>
    </w:pPr>
    <w:rPr>
      <w:color w:val="EE0000"/>
      <w:sz w:val="20"/>
    </w:rPr>
  </w:style>
  <w:style w:type="paragraph" w:customStyle="1" w:styleId="ConfigWindow">
    <w:name w:val="Config Window"/>
    <w:basedOn w:val="BodyText"/>
    <w:next w:val="BodyTextL25"/>
    <w:qFormat/>
    <w:rsid w:val="00E8323A"/>
    <w:pPr>
      <w:spacing w:before="0" w:after="0"/>
    </w:pPr>
    <w:rPr>
      <w:i/>
      <w:color w:val="FFFFFF" w:themeColor="background1"/>
      <w:sz w:val="6"/>
    </w:rPr>
  </w:style>
  <w:style w:type="paragraph" w:customStyle="1" w:styleId="SubStepAlpha">
    <w:name w:val="SubStep Alpha"/>
    <w:basedOn w:val="BodyTextL25"/>
    <w:qFormat/>
    <w:rsid w:val="00E8323A"/>
    <w:pPr>
      <w:numPr>
        <w:ilvl w:val="3"/>
        <w:numId w:val="3"/>
      </w:numPr>
    </w:pPr>
  </w:style>
  <w:style w:type="paragraph" w:customStyle="1" w:styleId="CMDRed">
    <w:name w:val="CMD Red"/>
    <w:basedOn w:val="CMD"/>
    <w:link w:val="CMDRedChar"/>
    <w:qFormat/>
    <w:rsid w:val="00E8323A"/>
    <w:rPr>
      <w:color w:val="EE0000"/>
    </w:rPr>
  </w:style>
  <w:style w:type="paragraph" w:customStyle="1" w:styleId="BodyTextL50">
    <w:name w:val="Body Text L50"/>
    <w:basedOn w:val="Normal"/>
    <w:link w:val="BodyTextL50Char"/>
    <w:qFormat/>
    <w:rsid w:val="00E8323A"/>
    <w:pPr>
      <w:spacing w:before="120" w:after="120" w:line="240" w:lineRule="auto"/>
      <w:ind w:left="720"/>
    </w:pPr>
    <w:rPr>
      <w:sz w:val="20"/>
    </w:rPr>
  </w:style>
  <w:style w:type="paragraph" w:customStyle="1" w:styleId="BodyTextL25">
    <w:name w:val="Body Text L25"/>
    <w:basedOn w:val="Normal"/>
    <w:link w:val="BodyTextL25Char"/>
    <w:qFormat/>
    <w:rsid w:val="00E8323A"/>
    <w:pPr>
      <w:spacing w:before="120" w:after="120" w:line="240" w:lineRule="auto"/>
      <w:ind w:left="360"/>
    </w:pPr>
    <w:rPr>
      <w:sz w:val="20"/>
    </w:rPr>
  </w:style>
  <w:style w:type="paragraph" w:customStyle="1" w:styleId="InstNoteRedL50">
    <w:name w:val="Inst Note Red L50"/>
    <w:basedOn w:val="InstNoteRed"/>
    <w:next w:val="Normal"/>
    <w:qFormat/>
    <w:rsid w:val="00E8323A"/>
    <w:pPr>
      <w:spacing w:before="120" w:after="120"/>
      <w:ind w:left="720"/>
    </w:pPr>
  </w:style>
  <w:style w:type="paragraph" w:customStyle="1" w:styleId="DevConfigs">
    <w:name w:val="DevConfigs"/>
    <w:basedOn w:val="Normal"/>
    <w:link w:val="DevConfigsChar"/>
    <w:qFormat/>
    <w:rsid w:val="00E8323A"/>
    <w:pPr>
      <w:spacing w:before="0" w:after="0"/>
    </w:pPr>
    <w:rPr>
      <w:rFonts w:ascii="Courier New" w:hAnsi="Courier New"/>
      <w:sz w:val="20"/>
    </w:rPr>
  </w:style>
  <w:style w:type="paragraph" w:customStyle="1" w:styleId="Visual">
    <w:name w:val="Visual"/>
    <w:basedOn w:val="Normal"/>
    <w:qFormat/>
    <w:rsid w:val="00E8323A"/>
    <w:pPr>
      <w:spacing w:before="240" w:after="240"/>
      <w:jc w:val="center"/>
    </w:pPr>
  </w:style>
  <w:style w:type="paragraph" w:styleId="DocumentMap">
    <w:name w:val="Document Map"/>
    <w:basedOn w:val="Normal"/>
    <w:link w:val="DocumentMapChar"/>
    <w:uiPriority w:val="99"/>
    <w:semiHidden/>
    <w:unhideWhenUsed/>
    <w:rsid w:val="00E8323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E8323A"/>
    <w:rPr>
      <w:rFonts w:ascii="Tahoma" w:hAnsi="Tahoma"/>
      <w:sz w:val="16"/>
      <w:szCs w:val="16"/>
    </w:rPr>
  </w:style>
  <w:style w:type="character" w:customStyle="1" w:styleId="LabTitleInstVersred">
    <w:name w:val="Lab Title Inst Vers (red)"/>
    <w:uiPriority w:val="1"/>
    <w:qFormat/>
    <w:rsid w:val="00E8323A"/>
    <w:rPr>
      <w:rFonts w:ascii="Arial" w:hAnsi="Arial"/>
      <w:b/>
      <w:color w:val="EE0000"/>
      <w:sz w:val="32"/>
    </w:rPr>
  </w:style>
  <w:style w:type="character" w:customStyle="1" w:styleId="AnswerGray">
    <w:name w:val="Answer Gray"/>
    <w:basedOn w:val="DefaultParagraphFont"/>
    <w:uiPriority w:val="1"/>
    <w:qFormat/>
    <w:rsid w:val="00E8323A"/>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E8323A"/>
    <w:pPr>
      <w:numPr>
        <w:ilvl w:val="4"/>
        <w:numId w:val="3"/>
      </w:numPr>
    </w:pPr>
  </w:style>
  <w:style w:type="table" w:customStyle="1" w:styleId="LightList-Accent11">
    <w:name w:val="Light List - Accent 11"/>
    <w:basedOn w:val="TableNormal"/>
    <w:uiPriority w:val="61"/>
    <w:rsid w:val="00E8323A"/>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323A"/>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E8323A"/>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E8323A"/>
    <w:pPr>
      <w:numPr>
        <w:numId w:val="1"/>
      </w:numPr>
    </w:pPr>
  </w:style>
  <w:style w:type="numbering" w:customStyle="1" w:styleId="LabList">
    <w:name w:val="Lab List"/>
    <w:basedOn w:val="NoList"/>
    <w:uiPriority w:val="99"/>
    <w:rsid w:val="00E8323A"/>
    <w:pPr>
      <w:numPr>
        <w:numId w:val="3"/>
      </w:numPr>
    </w:pPr>
  </w:style>
  <w:style w:type="paragraph" w:customStyle="1" w:styleId="CMDOutputRed">
    <w:name w:val="CMD Output Red"/>
    <w:basedOn w:val="CMDOutput"/>
    <w:link w:val="CMDOutputRedChar"/>
    <w:qFormat/>
    <w:rsid w:val="00E8323A"/>
    <w:rPr>
      <w:color w:val="EE0000"/>
    </w:rPr>
  </w:style>
  <w:style w:type="paragraph" w:customStyle="1" w:styleId="InstNoteRedL25">
    <w:name w:val="Inst Note Red L25"/>
    <w:basedOn w:val="BodyTextL25"/>
    <w:next w:val="BodyTextL25"/>
    <w:qFormat/>
    <w:rsid w:val="00E8323A"/>
    <w:rPr>
      <w:color w:val="EE0000"/>
    </w:rPr>
  </w:style>
  <w:style w:type="paragraph" w:customStyle="1" w:styleId="BodyTextL25Bold">
    <w:name w:val="Body Text L25 Bold"/>
    <w:basedOn w:val="BodyTextL25"/>
    <w:qFormat/>
    <w:rsid w:val="00E8323A"/>
    <w:rPr>
      <w:b/>
    </w:rPr>
  </w:style>
  <w:style w:type="paragraph" w:styleId="HTMLPreformatted">
    <w:name w:val="HTML Preformatted"/>
    <w:basedOn w:val="Normal"/>
    <w:link w:val="HTMLPreformattedChar"/>
    <w:uiPriority w:val="99"/>
    <w:unhideWhenUsed/>
    <w:rsid w:val="00E8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E8323A"/>
    <w:rPr>
      <w:rFonts w:ascii="Courier New" w:eastAsia="Times New Roman" w:hAnsi="Courier New"/>
    </w:rPr>
  </w:style>
  <w:style w:type="character" w:styleId="CommentReference">
    <w:name w:val="annotation reference"/>
    <w:semiHidden/>
    <w:unhideWhenUsed/>
    <w:rsid w:val="00E8323A"/>
    <w:rPr>
      <w:sz w:val="16"/>
      <w:szCs w:val="16"/>
    </w:rPr>
  </w:style>
  <w:style w:type="paragraph" w:styleId="CommentText">
    <w:name w:val="annotation text"/>
    <w:basedOn w:val="Normal"/>
    <w:link w:val="CommentTextChar"/>
    <w:semiHidden/>
    <w:unhideWhenUsed/>
    <w:rsid w:val="00E8323A"/>
    <w:rPr>
      <w:sz w:val="20"/>
      <w:szCs w:val="20"/>
    </w:rPr>
  </w:style>
  <w:style w:type="character" w:customStyle="1" w:styleId="CommentTextChar">
    <w:name w:val="Comment Text Char"/>
    <w:basedOn w:val="DefaultParagraphFont"/>
    <w:link w:val="CommentText"/>
    <w:semiHidden/>
    <w:rsid w:val="00E8323A"/>
  </w:style>
  <w:style w:type="paragraph" w:styleId="CommentSubject">
    <w:name w:val="annotation subject"/>
    <w:basedOn w:val="CommentText"/>
    <w:next w:val="CommentText"/>
    <w:link w:val="CommentSubjectChar"/>
    <w:uiPriority w:val="99"/>
    <w:semiHidden/>
    <w:unhideWhenUsed/>
    <w:rsid w:val="00E8323A"/>
    <w:rPr>
      <w:b/>
      <w:bCs/>
    </w:rPr>
  </w:style>
  <w:style w:type="character" w:customStyle="1" w:styleId="CommentSubjectChar">
    <w:name w:val="Comment Subject Char"/>
    <w:link w:val="CommentSubject"/>
    <w:uiPriority w:val="99"/>
    <w:semiHidden/>
    <w:rsid w:val="00E8323A"/>
    <w:rPr>
      <w:b/>
      <w:bCs/>
    </w:rPr>
  </w:style>
  <w:style w:type="paragraph" w:customStyle="1" w:styleId="ReflectionQ">
    <w:name w:val="Reflection Q"/>
    <w:basedOn w:val="BodyTextL25"/>
    <w:qFormat/>
    <w:rsid w:val="00E8323A"/>
    <w:pPr>
      <w:keepNext/>
      <w:numPr>
        <w:ilvl w:val="1"/>
        <w:numId w:val="2"/>
      </w:numPr>
    </w:pPr>
  </w:style>
  <w:style w:type="numbering" w:customStyle="1" w:styleId="SectionList">
    <w:name w:val="Section_List"/>
    <w:basedOn w:val="NoList"/>
    <w:uiPriority w:val="99"/>
    <w:rsid w:val="00E8323A"/>
    <w:pPr>
      <w:numPr>
        <w:numId w:val="2"/>
      </w:numPr>
    </w:pPr>
  </w:style>
  <w:style w:type="character" w:customStyle="1" w:styleId="Heading4Char">
    <w:name w:val="Heading 4 Char"/>
    <w:basedOn w:val="DefaultParagraphFont"/>
    <w:link w:val="Heading4"/>
    <w:rsid w:val="00E8323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E8323A"/>
    <w:rPr>
      <w:rFonts w:eastAsia="Times New Roman"/>
      <w:b/>
      <w:bCs/>
      <w:i/>
      <w:iCs/>
      <w:sz w:val="26"/>
      <w:szCs w:val="26"/>
    </w:rPr>
  </w:style>
  <w:style w:type="character" w:customStyle="1" w:styleId="Heading6Char">
    <w:name w:val="Heading 6 Char"/>
    <w:basedOn w:val="DefaultParagraphFont"/>
    <w:link w:val="Heading6"/>
    <w:semiHidden/>
    <w:rsid w:val="00E8323A"/>
    <w:rPr>
      <w:rFonts w:eastAsia="Times New Roman"/>
      <w:b/>
      <w:bCs/>
      <w:sz w:val="22"/>
      <w:szCs w:val="22"/>
    </w:rPr>
  </w:style>
  <w:style w:type="character" w:customStyle="1" w:styleId="Heading7Char">
    <w:name w:val="Heading 7 Char"/>
    <w:basedOn w:val="DefaultParagraphFont"/>
    <w:link w:val="Heading7"/>
    <w:semiHidden/>
    <w:rsid w:val="00E8323A"/>
    <w:rPr>
      <w:rFonts w:eastAsia="Times New Roman"/>
      <w:szCs w:val="24"/>
    </w:rPr>
  </w:style>
  <w:style w:type="character" w:customStyle="1" w:styleId="Heading8Char">
    <w:name w:val="Heading 8 Char"/>
    <w:basedOn w:val="DefaultParagraphFont"/>
    <w:link w:val="Heading8"/>
    <w:semiHidden/>
    <w:rsid w:val="00E8323A"/>
    <w:rPr>
      <w:rFonts w:eastAsia="Times New Roman"/>
      <w:i/>
      <w:iCs/>
      <w:szCs w:val="24"/>
    </w:rPr>
  </w:style>
  <w:style w:type="character" w:customStyle="1" w:styleId="Heading9Char">
    <w:name w:val="Heading 9 Char"/>
    <w:basedOn w:val="DefaultParagraphFont"/>
    <w:link w:val="Heading9"/>
    <w:semiHidden/>
    <w:rsid w:val="00E8323A"/>
    <w:rPr>
      <w:rFonts w:eastAsia="Times New Roman" w:cs="Arial"/>
      <w:sz w:val="22"/>
      <w:szCs w:val="22"/>
    </w:rPr>
  </w:style>
  <w:style w:type="character" w:customStyle="1" w:styleId="Heading3Char">
    <w:name w:val="Heading 3 Char"/>
    <w:link w:val="Heading3"/>
    <w:rsid w:val="00E8323A"/>
    <w:rPr>
      <w:rFonts w:eastAsia="Times New Roman"/>
      <w:b/>
      <w:bCs/>
      <w:sz w:val="22"/>
      <w:szCs w:val="26"/>
    </w:rPr>
  </w:style>
  <w:style w:type="paragraph" w:styleId="EndnoteText">
    <w:name w:val="endnote text"/>
    <w:basedOn w:val="Normal"/>
    <w:link w:val="EndnoteTextChar"/>
    <w:semiHidden/>
    <w:rsid w:val="00E8323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E8323A"/>
    <w:rPr>
      <w:rFonts w:eastAsia="Times New Roman"/>
    </w:rPr>
  </w:style>
  <w:style w:type="paragraph" w:styleId="FootnoteText">
    <w:name w:val="footnote text"/>
    <w:basedOn w:val="Normal"/>
    <w:link w:val="FootnoteTextChar"/>
    <w:semiHidden/>
    <w:rsid w:val="00E8323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E8323A"/>
    <w:rPr>
      <w:rFonts w:eastAsia="Times New Roman"/>
    </w:rPr>
  </w:style>
  <w:style w:type="paragraph" w:styleId="Index1">
    <w:name w:val="index 1"/>
    <w:basedOn w:val="Normal"/>
    <w:next w:val="Normal"/>
    <w:autoRedefine/>
    <w:semiHidden/>
    <w:rsid w:val="00E8323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E8323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E8323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E8323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E8323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E8323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E8323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E8323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E8323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E8323A"/>
    <w:pPr>
      <w:spacing w:before="0" w:after="0" w:line="240" w:lineRule="auto"/>
    </w:pPr>
    <w:rPr>
      <w:rFonts w:eastAsia="Times New Roman" w:cs="Arial"/>
      <w:b/>
      <w:bCs/>
      <w:sz w:val="20"/>
      <w:szCs w:val="24"/>
    </w:rPr>
  </w:style>
  <w:style w:type="paragraph" w:styleId="MacroText">
    <w:name w:val="macro"/>
    <w:link w:val="MacroTextChar"/>
    <w:semiHidden/>
    <w:rsid w:val="00E8323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E8323A"/>
    <w:rPr>
      <w:rFonts w:ascii="Courier New" w:eastAsia="Times New Roman" w:hAnsi="Courier New" w:cs="Courier New"/>
    </w:rPr>
  </w:style>
  <w:style w:type="paragraph" w:styleId="TableofAuthorities">
    <w:name w:val="table of authorities"/>
    <w:basedOn w:val="Normal"/>
    <w:next w:val="Normal"/>
    <w:semiHidden/>
    <w:rsid w:val="00E8323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E8323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E8323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E8323A"/>
    <w:pPr>
      <w:spacing w:before="0" w:after="0" w:line="240" w:lineRule="auto"/>
    </w:pPr>
    <w:rPr>
      <w:rFonts w:eastAsia="Times New Roman"/>
      <w:sz w:val="20"/>
      <w:szCs w:val="24"/>
    </w:rPr>
  </w:style>
  <w:style w:type="paragraph" w:styleId="TOC2">
    <w:name w:val="toc 2"/>
    <w:basedOn w:val="Normal"/>
    <w:next w:val="Normal"/>
    <w:autoRedefine/>
    <w:semiHidden/>
    <w:rsid w:val="00E8323A"/>
    <w:pPr>
      <w:spacing w:before="0" w:after="0" w:line="240" w:lineRule="auto"/>
      <w:ind w:left="240"/>
    </w:pPr>
    <w:rPr>
      <w:rFonts w:eastAsia="Times New Roman"/>
      <w:sz w:val="20"/>
      <w:szCs w:val="24"/>
    </w:rPr>
  </w:style>
  <w:style w:type="paragraph" w:styleId="TOC3">
    <w:name w:val="toc 3"/>
    <w:basedOn w:val="Normal"/>
    <w:next w:val="Normal"/>
    <w:autoRedefine/>
    <w:semiHidden/>
    <w:rsid w:val="00E8323A"/>
    <w:pPr>
      <w:spacing w:before="0" w:after="0" w:line="240" w:lineRule="auto"/>
      <w:ind w:left="480"/>
    </w:pPr>
    <w:rPr>
      <w:rFonts w:eastAsia="Times New Roman"/>
      <w:sz w:val="20"/>
      <w:szCs w:val="24"/>
    </w:rPr>
  </w:style>
  <w:style w:type="paragraph" w:styleId="TOC4">
    <w:name w:val="toc 4"/>
    <w:basedOn w:val="Normal"/>
    <w:next w:val="Normal"/>
    <w:autoRedefine/>
    <w:semiHidden/>
    <w:rsid w:val="00E8323A"/>
    <w:pPr>
      <w:spacing w:before="0" w:after="0" w:line="240" w:lineRule="auto"/>
      <w:ind w:left="720"/>
    </w:pPr>
    <w:rPr>
      <w:rFonts w:eastAsia="Times New Roman"/>
      <w:sz w:val="20"/>
      <w:szCs w:val="24"/>
    </w:rPr>
  </w:style>
  <w:style w:type="paragraph" w:styleId="TOC5">
    <w:name w:val="toc 5"/>
    <w:basedOn w:val="Normal"/>
    <w:next w:val="Normal"/>
    <w:autoRedefine/>
    <w:semiHidden/>
    <w:rsid w:val="00E8323A"/>
    <w:pPr>
      <w:spacing w:before="0" w:after="0" w:line="240" w:lineRule="auto"/>
      <w:ind w:left="960"/>
    </w:pPr>
    <w:rPr>
      <w:rFonts w:eastAsia="Times New Roman"/>
      <w:sz w:val="20"/>
      <w:szCs w:val="24"/>
    </w:rPr>
  </w:style>
  <w:style w:type="paragraph" w:styleId="TOC6">
    <w:name w:val="toc 6"/>
    <w:basedOn w:val="Normal"/>
    <w:next w:val="Normal"/>
    <w:autoRedefine/>
    <w:semiHidden/>
    <w:rsid w:val="00E8323A"/>
    <w:pPr>
      <w:spacing w:before="0" w:after="0" w:line="240" w:lineRule="auto"/>
      <w:ind w:left="1200"/>
    </w:pPr>
    <w:rPr>
      <w:rFonts w:eastAsia="Times New Roman"/>
      <w:sz w:val="20"/>
      <w:szCs w:val="24"/>
    </w:rPr>
  </w:style>
  <w:style w:type="paragraph" w:styleId="TOC7">
    <w:name w:val="toc 7"/>
    <w:basedOn w:val="Normal"/>
    <w:next w:val="Normal"/>
    <w:autoRedefine/>
    <w:semiHidden/>
    <w:rsid w:val="00E8323A"/>
    <w:pPr>
      <w:spacing w:before="0" w:after="0" w:line="240" w:lineRule="auto"/>
      <w:ind w:left="1440"/>
    </w:pPr>
    <w:rPr>
      <w:rFonts w:eastAsia="Times New Roman"/>
      <w:sz w:val="20"/>
      <w:szCs w:val="24"/>
    </w:rPr>
  </w:style>
  <w:style w:type="paragraph" w:styleId="TOC8">
    <w:name w:val="toc 8"/>
    <w:basedOn w:val="Normal"/>
    <w:next w:val="Normal"/>
    <w:autoRedefine/>
    <w:semiHidden/>
    <w:rsid w:val="00E8323A"/>
    <w:pPr>
      <w:spacing w:before="0" w:after="0" w:line="240" w:lineRule="auto"/>
      <w:ind w:left="1680"/>
    </w:pPr>
    <w:rPr>
      <w:rFonts w:eastAsia="Times New Roman"/>
      <w:sz w:val="20"/>
      <w:szCs w:val="24"/>
    </w:rPr>
  </w:style>
  <w:style w:type="paragraph" w:styleId="TOC9">
    <w:name w:val="toc 9"/>
    <w:basedOn w:val="Normal"/>
    <w:next w:val="Normal"/>
    <w:autoRedefine/>
    <w:semiHidden/>
    <w:rsid w:val="00E8323A"/>
    <w:pPr>
      <w:spacing w:before="0" w:after="0" w:line="240" w:lineRule="auto"/>
      <w:ind w:left="1920"/>
    </w:pPr>
    <w:rPr>
      <w:rFonts w:eastAsia="Times New Roman"/>
      <w:sz w:val="20"/>
      <w:szCs w:val="24"/>
    </w:rPr>
  </w:style>
  <w:style w:type="paragraph" w:styleId="BodyText">
    <w:name w:val="Body Text"/>
    <w:basedOn w:val="Normal"/>
    <w:link w:val="BodyTextChar"/>
    <w:rsid w:val="00E8323A"/>
    <w:pPr>
      <w:spacing w:before="120" w:after="120" w:line="240" w:lineRule="auto"/>
    </w:pPr>
    <w:rPr>
      <w:rFonts w:eastAsia="Times New Roman"/>
      <w:sz w:val="20"/>
      <w:szCs w:val="24"/>
    </w:rPr>
  </w:style>
  <w:style w:type="character" w:customStyle="1" w:styleId="BodyTextChar">
    <w:name w:val="Body Text Char"/>
    <w:link w:val="BodyText"/>
    <w:rsid w:val="00E8323A"/>
    <w:rPr>
      <w:rFonts w:eastAsia="Times New Roman"/>
      <w:szCs w:val="24"/>
    </w:rPr>
  </w:style>
  <w:style w:type="paragraph" w:customStyle="1" w:styleId="ColorfulShading-Accent11">
    <w:name w:val="Colorful Shading - Accent 11"/>
    <w:hidden/>
    <w:semiHidden/>
    <w:rsid w:val="00E8323A"/>
    <w:rPr>
      <w:rFonts w:eastAsia="Times New Roman" w:cs="Arial"/>
    </w:rPr>
  </w:style>
  <w:style w:type="paragraph" w:customStyle="1" w:styleId="BodyTextBold">
    <w:name w:val="Body Text Bold"/>
    <w:basedOn w:val="BodyText"/>
    <w:next w:val="BodyTextL25"/>
    <w:link w:val="BodyTextBoldChar"/>
    <w:qFormat/>
    <w:rsid w:val="00E8323A"/>
    <w:rPr>
      <w:b/>
    </w:rPr>
  </w:style>
  <w:style w:type="character" w:customStyle="1" w:styleId="CMDRedChar">
    <w:name w:val="CMD Red Char"/>
    <w:basedOn w:val="CMDChar"/>
    <w:link w:val="CMDRed"/>
    <w:rsid w:val="00E8323A"/>
    <w:rPr>
      <w:rFonts w:ascii="Courier New" w:hAnsi="Courier New"/>
      <w:color w:val="EE0000"/>
      <w:szCs w:val="22"/>
    </w:rPr>
  </w:style>
  <w:style w:type="character" w:customStyle="1" w:styleId="BodyTextBoldChar">
    <w:name w:val="Body Text Bold Char"/>
    <w:basedOn w:val="BodyTextChar"/>
    <w:link w:val="BodyTextBold"/>
    <w:rsid w:val="00E8323A"/>
    <w:rPr>
      <w:rFonts w:eastAsia="Times New Roman"/>
      <w:b/>
      <w:szCs w:val="24"/>
    </w:rPr>
  </w:style>
  <w:style w:type="paragraph" w:styleId="Title">
    <w:name w:val="Title"/>
    <w:basedOn w:val="Normal"/>
    <w:next w:val="BodyTextL25"/>
    <w:link w:val="TitleChar"/>
    <w:qFormat/>
    <w:rsid w:val="00E8323A"/>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E8323A"/>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E8323A"/>
    <w:rPr>
      <w:color w:val="808080"/>
    </w:rPr>
  </w:style>
  <w:style w:type="character" w:styleId="SubtleEmphasis">
    <w:name w:val="Subtle Emphasis"/>
    <w:basedOn w:val="DefaultParagraphFont"/>
    <w:uiPriority w:val="19"/>
    <w:qFormat/>
    <w:rsid w:val="00A22883"/>
    <w:rPr>
      <w:i/>
      <w:iCs/>
      <w:color w:val="404040" w:themeColor="text1" w:themeTint="BF"/>
    </w:rPr>
  </w:style>
  <w:style w:type="paragraph" w:styleId="Caption">
    <w:name w:val="caption"/>
    <w:basedOn w:val="Normal"/>
    <w:next w:val="Normal"/>
    <w:uiPriority w:val="35"/>
    <w:unhideWhenUsed/>
    <w:qFormat/>
    <w:rsid w:val="008E44D0"/>
    <w:rPr>
      <w:b/>
      <w:bCs/>
      <w:sz w:val="20"/>
      <w:szCs w:val="20"/>
    </w:rPr>
  </w:style>
  <w:style w:type="paragraph" w:styleId="ListParagraph">
    <w:name w:val="List Paragraph"/>
    <w:basedOn w:val="Normal"/>
    <w:uiPriority w:val="34"/>
    <w:unhideWhenUsed/>
    <w:qFormat/>
    <w:rsid w:val="008E44D0"/>
    <w:pPr>
      <w:ind w:left="720"/>
    </w:pPr>
  </w:style>
  <w:style w:type="paragraph" w:styleId="Revision">
    <w:name w:val="Revision"/>
    <w:hidden/>
    <w:uiPriority w:val="99"/>
    <w:semiHidden/>
    <w:rsid w:val="00A36027"/>
    <w:rPr>
      <w:sz w:val="22"/>
      <w:szCs w:val="22"/>
    </w:rPr>
  </w:style>
  <w:style w:type="paragraph" w:customStyle="1" w:styleId="CMDOutput">
    <w:name w:val="CMD Output"/>
    <w:basedOn w:val="BodyTextL25"/>
    <w:link w:val="CMDOutputChar"/>
    <w:qFormat/>
    <w:rsid w:val="00E8323A"/>
    <w:pPr>
      <w:spacing w:before="60" w:after="60"/>
      <w:ind w:left="720"/>
    </w:pPr>
    <w:rPr>
      <w:rFonts w:ascii="Courier New" w:hAnsi="Courier New"/>
      <w:sz w:val="18"/>
    </w:rPr>
  </w:style>
  <w:style w:type="paragraph" w:customStyle="1" w:styleId="CMD">
    <w:name w:val="CMD"/>
    <w:basedOn w:val="BodyTextL25"/>
    <w:link w:val="CMDChar"/>
    <w:qFormat/>
    <w:rsid w:val="00E8323A"/>
    <w:pPr>
      <w:spacing w:before="60" w:after="60"/>
      <w:ind w:left="720"/>
    </w:pPr>
    <w:rPr>
      <w:rFonts w:ascii="Courier New" w:hAnsi="Courier New"/>
    </w:rPr>
  </w:style>
  <w:style w:type="character" w:customStyle="1" w:styleId="CMDChar">
    <w:name w:val="CMD Char"/>
    <w:basedOn w:val="DefaultParagraphFont"/>
    <w:link w:val="CMD"/>
    <w:rsid w:val="00E8323A"/>
    <w:rPr>
      <w:rFonts w:ascii="Courier New" w:hAnsi="Courier New"/>
      <w:szCs w:val="22"/>
    </w:rPr>
  </w:style>
  <w:style w:type="character" w:customStyle="1" w:styleId="Heading1Gray">
    <w:name w:val="Heading 1 Gray"/>
    <w:basedOn w:val="Heading1Char"/>
    <w:uiPriority w:val="1"/>
    <w:qFormat/>
    <w:rsid w:val="00E8323A"/>
    <w:rPr>
      <w:rFonts w:ascii="Arial" w:hAnsi="Arial"/>
      <w:b w:val="0"/>
      <w:bCs/>
      <w:noProof/>
      <w:sz w:val="26"/>
      <w:szCs w:val="26"/>
      <w:bdr w:val="none" w:sz="0" w:space="0" w:color="auto"/>
      <w:shd w:val="clear" w:color="auto" w:fill="D9D9D9" w:themeFill="background1" w:themeFillShade="D9"/>
    </w:rPr>
  </w:style>
  <w:style w:type="character" w:customStyle="1" w:styleId="BodyTextL25Char">
    <w:name w:val="Body Text L25 Char"/>
    <w:basedOn w:val="DefaultParagraphFont"/>
    <w:link w:val="BodyTextL25"/>
    <w:rsid w:val="00E8323A"/>
    <w:rPr>
      <w:szCs w:val="22"/>
    </w:rPr>
  </w:style>
  <w:style w:type="character" w:customStyle="1" w:styleId="CMDOutputChar">
    <w:name w:val="CMD Output Char"/>
    <w:basedOn w:val="BodyTextL25Char"/>
    <w:link w:val="CMDOutput"/>
    <w:rsid w:val="00E8323A"/>
    <w:rPr>
      <w:rFonts w:ascii="Courier New" w:hAnsi="Courier New"/>
      <w:sz w:val="18"/>
      <w:szCs w:val="22"/>
    </w:rPr>
  </w:style>
  <w:style w:type="character" w:customStyle="1" w:styleId="CMDOutputRedChar">
    <w:name w:val="CMD Output Red Char"/>
    <w:basedOn w:val="CMDOutputChar"/>
    <w:link w:val="CMDOutputRed"/>
    <w:rsid w:val="00E8323A"/>
    <w:rPr>
      <w:rFonts w:ascii="Courier New" w:hAnsi="Courier New"/>
      <w:color w:val="EE0000"/>
      <w:sz w:val="18"/>
      <w:szCs w:val="22"/>
    </w:rPr>
  </w:style>
  <w:style w:type="paragraph" w:customStyle="1" w:styleId="Drawing">
    <w:name w:val="Drawing"/>
    <w:basedOn w:val="AnswerLineL25"/>
    <w:qFormat/>
    <w:rsid w:val="00E8323A"/>
  </w:style>
  <w:style w:type="paragraph" w:customStyle="1" w:styleId="TableAnswer">
    <w:name w:val="Table Answer"/>
    <w:basedOn w:val="TableText"/>
    <w:qFormat/>
    <w:rsid w:val="00E8323A"/>
  </w:style>
  <w:style w:type="character" w:customStyle="1" w:styleId="Heading2Gray">
    <w:name w:val="Heading 2 Gray"/>
    <w:basedOn w:val="Heading2Char"/>
    <w:uiPriority w:val="1"/>
    <w:qFormat/>
    <w:rsid w:val="00E8323A"/>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E8323A"/>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8323A"/>
    <w:pPr>
      <w:ind w:left="720"/>
    </w:pPr>
  </w:style>
  <w:style w:type="character" w:customStyle="1" w:styleId="BodyTextL50Char">
    <w:name w:val="Body Text L50 Char"/>
    <w:basedOn w:val="DefaultParagraphFont"/>
    <w:link w:val="BodyTextL50"/>
    <w:rsid w:val="00E8323A"/>
    <w:rPr>
      <w:szCs w:val="22"/>
    </w:rPr>
  </w:style>
  <w:style w:type="character" w:customStyle="1" w:styleId="BodyTextL50AnswerChar">
    <w:name w:val="Body Text L50 Answer Char"/>
    <w:basedOn w:val="BodyTextL50Char"/>
    <w:link w:val="BodyTextL50Answer"/>
    <w:rsid w:val="00E8323A"/>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E8323A"/>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E8323A"/>
    <w:rPr>
      <w:b/>
      <w:szCs w:val="22"/>
      <w:shd w:val="clear" w:color="auto" w:fill="D9D9D9" w:themeFill="background1" w:themeFillShade="D9"/>
    </w:rPr>
  </w:style>
  <w:style w:type="character" w:customStyle="1" w:styleId="DevConfigsChar">
    <w:name w:val="DevConfigs Char"/>
    <w:basedOn w:val="DefaultParagraphFont"/>
    <w:link w:val="DevConfigs"/>
    <w:rsid w:val="00E8323A"/>
    <w:rPr>
      <w:rFonts w:ascii="Courier New" w:hAnsi="Courier New"/>
      <w:szCs w:val="22"/>
    </w:rPr>
  </w:style>
  <w:style w:type="paragraph" w:styleId="NormalWeb">
    <w:name w:val="Normal (Web)"/>
    <w:basedOn w:val="Normal"/>
    <w:uiPriority w:val="99"/>
    <w:semiHidden/>
    <w:unhideWhenUsed/>
    <w:rsid w:val="00FA2BD6"/>
    <w:pPr>
      <w:spacing w:before="100" w:beforeAutospacing="1" w:after="100" w:afterAutospacing="1" w:line="240" w:lineRule="auto"/>
    </w:pPr>
    <w:rPr>
      <w:rFonts w:ascii="Times New Roman" w:eastAsia="Times New Roman" w:hAnsi="Times New Roman"/>
      <w:sz w:val="24"/>
      <w:szCs w:val="24"/>
    </w:rPr>
  </w:style>
  <w:style w:type="character" w:customStyle="1" w:styleId="DnT">
    <w:name w:val="DnT"/>
    <w:basedOn w:val="DefaultParagraphFont"/>
    <w:uiPriority w:val="1"/>
    <w:qFormat/>
    <w:rsid w:val="00E8323A"/>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524547">
      <w:bodyDiv w:val="1"/>
      <w:marLeft w:val="0"/>
      <w:marRight w:val="0"/>
      <w:marTop w:val="0"/>
      <w:marBottom w:val="0"/>
      <w:divBdr>
        <w:top w:val="none" w:sz="0" w:space="0" w:color="auto"/>
        <w:left w:val="none" w:sz="0" w:space="0" w:color="auto"/>
        <w:bottom w:val="none" w:sz="0" w:space="0" w:color="auto"/>
        <w:right w:val="none" w:sz="0" w:space="0" w:color="auto"/>
      </w:divBdr>
    </w:div>
    <w:div w:id="573397290">
      <w:bodyDiv w:val="1"/>
      <w:marLeft w:val="0"/>
      <w:marRight w:val="0"/>
      <w:marTop w:val="0"/>
      <w:marBottom w:val="0"/>
      <w:divBdr>
        <w:top w:val="none" w:sz="0" w:space="0" w:color="auto"/>
        <w:left w:val="none" w:sz="0" w:space="0" w:color="auto"/>
        <w:bottom w:val="none" w:sz="0" w:space="0" w:color="auto"/>
        <w:right w:val="none" w:sz="0" w:space="0" w:color="auto"/>
      </w:divBdr>
    </w:div>
    <w:div w:id="140471878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7CE36F1AC0E4663B45832C32EA66A46"/>
        <w:category>
          <w:name w:val="General"/>
          <w:gallery w:val="placeholder"/>
        </w:category>
        <w:types>
          <w:type w:val="bbPlcHdr"/>
        </w:types>
        <w:behaviors>
          <w:behavior w:val="content"/>
        </w:behaviors>
        <w:guid w:val="{BC4AC280-95A4-46CA-BCED-6160D76AC8DD}"/>
      </w:docPartPr>
      <w:docPartBody>
        <w:p w:rsidR="009A40B5" w:rsidRDefault="00A81F87">
          <w:pPr>
            <w:pStyle w:val="77CE36F1AC0E4663B45832C32EA66A46"/>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F87"/>
    <w:rsid w:val="00163A62"/>
    <w:rsid w:val="0018626F"/>
    <w:rsid w:val="001974D1"/>
    <w:rsid w:val="00283BED"/>
    <w:rsid w:val="003457B6"/>
    <w:rsid w:val="00477D66"/>
    <w:rsid w:val="00521D4A"/>
    <w:rsid w:val="00546D41"/>
    <w:rsid w:val="005E036C"/>
    <w:rsid w:val="0060433D"/>
    <w:rsid w:val="00705AAB"/>
    <w:rsid w:val="00707377"/>
    <w:rsid w:val="007F1BF6"/>
    <w:rsid w:val="007F5D52"/>
    <w:rsid w:val="00807F30"/>
    <w:rsid w:val="00991B4E"/>
    <w:rsid w:val="009A36EC"/>
    <w:rsid w:val="009A3B29"/>
    <w:rsid w:val="009A40B5"/>
    <w:rsid w:val="00A06214"/>
    <w:rsid w:val="00A81F87"/>
    <w:rsid w:val="00B07929"/>
    <w:rsid w:val="00C146AD"/>
    <w:rsid w:val="00C77F7C"/>
    <w:rsid w:val="00CB1E4E"/>
    <w:rsid w:val="00CC1C9D"/>
    <w:rsid w:val="00D003BA"/>
    <w:rsid w:val="00D34960"/>
    <w:rsid w:val="00ED6E4B"/>
    <w:rsid w:val="00F63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CE36F1AC0E4663B45832C32EA66A46">
    <w:name w:val="77CE36F1AC0E4663B45832C32EA66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63B554-CEFE-454F-8345-46E0039DD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86</TotalTime>
  <Pages>1</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Packet Tracer - Basic Switch and End Device Configuration - Physical Mode</vt:lpstr>
    </vt:vector>
  </TitlesOfParts>
  <Company>Cisco Systems, Inc.</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Configuration de base des commutateurs et des terminaux - Mode Physique</dc:title>
  <dc:creator>SP</dc:creator>
  <dc:description>2013</dc:description>
  <cp:lastModifiedBy>Jeff Luman -X (jluman - UNICON INC at Cisco)</cp:lastModifiedBy>
  <cp:revision>13</cp:revision>
  <cp:lastPrinted>2020-11-18T18:45:00Z</cp:lastPrinted>
  <dcterms:created xsi:type="dcterms:W3CDTF">2020-11-18T17:35:00Z</dcterms:created>
  <dcterms:modified xsi:type="dcterms:W3CDTF">2021-04-13T22:39:00Z</dcterms:modified>
</cp:coreProperties>
</file>