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jc w:val="left"/>
        <w:tblInd w:w="-12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0"/>
        <w:gridCol w:w="5015"/>
        <w:gridCol w:w="1645"/>
        <w:gridCol w:w="1061"/>
        <w:gridCol w:w="1383"/>
      </w:tblGrid>
      <w:tr>
        <w:trPr/>
        <w:tc>
          <w:tcPr>
            <w:tcW w:w="11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Kategorie</w:t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Aufgaben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Visuell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Audio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de-DE" w:eastAsia="en-US" w:bidi="ar-SA"/>
              </w:rPr>
              <w:t>Ersteller</w:t>
            </w:r>
          </w:p>
        </w:tc>
      </w:tr>
      <w:tr>
        <w:trPr/>
        <w:tc>
          <w:tcPr>
            <w:tcW w:w="1160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Start</w:t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Anleitung (Früheres Tutorial)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Spieler ist nicht startbar vor Level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restart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 ohne Warnzeichen im Intro</w:t>
            </w:r>
          </w:p>
        </w:tc>
        <w:tc>
          <w:tcPr>
            <w:tcW w:w="1645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Buchstaben versetzen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Buchstabe</w:t>
            </w:r>
          </w:p>
        </w:tc>
        <w:tc>
          <w:tcPr>
            <w:tcW w:w="1061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Sammeln</w:t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Pausepunkte zum Lernen in Kapitel 1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Stillstehen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Rücksetzung auf letzten Speicherpunkt wen gegen Schloss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Taumelbild</w:t>
            </w:r>
          </w:p>
        </w:tc>
        <w:tc>
          <w:tcPr>
            <w:tcW w:w="1061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Kollision</w:t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Animationsanpassung in Level 1</w:t>
            </w:r>
          </w:p>
        </w:tc>
        <w:tc>
          <w:tcPr>
            <w:tcW w:w="1645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Animation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Lefti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Kurven auf Lücken kontrollieren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Routen breiter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Start in Szene 2</w:t>
            </w:r>
          </w:p>
        </w:tc>
        <w:tc>
          <w:tcPr>
            <w:tcW w:w="1645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Zeit für Level prüfen (Zeit * 2)</w:t>
            </w:r>
          </w:p>
        </w:tc>
        <w:tc>
          <w:tcPr>
            <w:tcW w:w="1645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 &amp; 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Zeitablauf gibt Game Over (Neustart des Levels)</w:t>
            </w:r>
          </w:p>
        </w:tc>
        <w:tc>
          <w:tcPr>
            <w:tcW w:w="1645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restart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Leertastenhinweis im Introbereich</w:t>
            </w:r>
          </w:p>
        </w:tc>
        <w:tc>
          <w:tcPr>
            <w:tcW w:w="1645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>
              <w:top w:val="single" w:sz="12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Sammelanleitung für ersten Buchstaben im Spiel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Buchstaben müssen nicht in Reihenfolge sein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Neustart</w:t>
            </w:r>
          </w:p>
        </w:tc>
        <w:tc>
          <w:tcPr>
            <w:tcW w:w="1645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color="auto" w:fill="0070C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Frank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Skipfunktion beim vorlesen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Highlighten des Tutorials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restart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Mauerkollision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Au</w:t>
            </w:r>
          </w:p>
        </w:tc>
        <w:tc>
          <w:tcPr>
            <w:tcW w:w="138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Gegnerkollision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Keine Änderung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Vogel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Erik</w:t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Neues Zielwort nach Schloss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Angabe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Richtiger Buchstabe</w:t>
            </w:r>
          </w:p>
        </w:tc>
        <w:tc>
          <w:tcPr>
            <w:tcW w:w="1645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Falscher Buchstabe</w:t>
            </w:r>
          </w:p>
        </w:tc>
        <w:tc>
          <w:tcPr>
            <w:tcW w:w="1645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  <w:shd w:fill="007FF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  <w:tr>
        <w:trPr/>
        <w:tc>
          <w:tcPr>
            <w:tcW w:w="116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5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  <w:t>Zeitverlust</w:t>
            </w:r>
          </w:p>
        </w:tc>
        <w:tc>
          <w:tcPr>
            <w:tcW w:w="1645" w:type="dxa"/>
            <w:tcBorders/>
            <w:shd w:color="auto" w:fill="000000" w:themeFill="tex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de-DE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Feedback Jonas: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Stanley zu klein um gleich als Spieler erkannt zu werden</w:t>
      </w:r>
      <w:bookmarkStart w:id="0" w:name="_GoBack"/>
      <w:bookmarkEnd w:id="0"/>
    </w:p>
    <w:sectPr>
      <w:type w:val="nextPage"/>
      <w:pgSz w:w="11906" w:h="16838"/>
      <w:pgMar w:left="1701" w:right="707" w:gutter="0" w:header="0" w:top="567" w:footer="0" w:bottom="127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4f76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4f76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d579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32"/>
    </w:rPr>
  </w:style>
  <w:style w:type="character" w:styleId="TitelZchn" w:customStyle="1">
    <w:name w:val="Titel Zchn"/>
    <w:basedOn w:val="DefaultParagraphFont"/>
    <w:uiPriority w:val="10"/>
    <w:qFormat/>
    <w:rsid w:val="004f76e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sid w:val="004f76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d579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itel">
    <w:name w:val="Title"/>
    <w:basedOn w:val="Normal"/>
    <w:next w:val="Normal"/>
    <w:link w:val="TitelZchn"/>
    <w:uiPriority w:val="10"/>
    <w:qFormat/>
    <w:rsid w:val="004f76e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011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968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D70BA-85E7-425A-BA6E-709A6D4D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LibreOffice/7.5.5.2$Windows_X86_64 LibreOffice_project/ca8fe7424262805f223b9a2334bc7181abbcbf5e</Application>
  <AppVersion>15.0000</AppVersion>
  <Pages>1</Pages>
  <Words>156</Words>
  <Characters>971</Characters>
  <CharactersWithSpaces>1053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2025-01-10T19:33:00Z</dcterms:created>
  <dc:creator>Frank Peter Scheuer</dc:creator>
  <dc:description/>
  <dc:language>de-DE</dc:language>
  <cp:lastModifiedBy/>
  <dcterms:modified xsi:type="dcterms:W3CDTF">2025-01-17T21:22:20Z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