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2" w:type="dxa"/>
        <w:tblInd w:w="-84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1"/>
        <w:gridCol w:w="2702"/>
        <w:gridCol w:w="2699"/>
      </w:tblGrid>
      <w:tr w:rsidR="00E204C1" w:rsidRPr="002B3858" w:rsidTr="00E204C1">
        <w:tc>
          <w:tcPr>
            <w:tcW w:w="102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BC44D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Теория вероятностей и математическая статистика</w:t>
            </w:r>
          </w:p>
        </w:tc>
      </w:tr>
      <w:tr w:rsidR="00E204C1" w:rsidRPr="002B3858" w:rsidTr="00E204C1">
        <w:tc>
          <w:tcPr>
            <w:tcW w:w="4801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BC44D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04C1" w:rsidRPr="00711D96" w:rsidRDefault="00711D96" w:rsidP="00BC44D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E204C1" w:rsidRPr="00711D96" w:rsidRDefault="00E204C1" w:rsidP="00711D96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11D96" w:rsidRPr="00711D96" w:rsidRDefault="00711D96" w:rsidP="00711D96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1D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ТЕОРЕМЫ СЛОЖЕНИЯ И УМНОЖЕНИЯ ВЕРОЯТНОСТЕЙ.</w:t>
            </w:r>
          </w:p>
          <w:p w:rsidR="00E204C1" w:rsidRDefault="00711D96" w:rsidP="00711D96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11D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ФОРМУЛЫ ПОЛНОЙ ВЕРОЯТНОСТИ И БАЙЕСА</w:t>
            </w:r>
          </w:p>
          <w:p w:rsidR="00711D96" w:rsidRPr="00711D96" w:rsidRDefault="00711D96" w:rsidP="00711D96">
            <w:pPr>
              <w:pStyle w:val="TableContents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11D9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3 </w:t>
            </w:r>
            <w:r w:rsidRPr="00711D96">
              <w:rPr>
                <w:rFonts w:ascii="Times New Roman" w:hAnsi="Times New Roman" w:cs="Times New Roman"/>
                <w:bCs/>
                <w:sz w:val="28"/>
                <w:szCs w:val="28"/>
              </w:rPr>
              <w:t>Вариант</w:t>
            </w: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BC44D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04C1" w:rsidRPr="002B3858" w:rsidRDefault="00E204C1" w:rsidP="00BC44D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Студенты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BC44D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Битюцкий</w:t>
            </w:r>
            <w:proofErr w:type="spellEnd"/>
            <w:r w:rsidRPr="002B3858">
              <w:rPr>
                <w:rFonts w:ascii="Times New Roman" w:hAnsi="Times New Roman" w:cs="Times New Roman"/>
                <w:sz w:val="28"/>
                <w:szCs w:val="28"/>
              </w:rPr>
              <w:t xml:space="preserve"> Павел</w:t>
            </w:r>
          </w:p>
          <w:p w:rsidR="00E204C1" w:rsidRPr="002B3858" w:rsidRDefault="00E204C1" w:rsidP="00BC44D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Нежурина</w:t>
            </w:r>
            <w:proofErr w:type="spellEnd"/>
            <w:r w:rsidRPr="002B3858">
              <w:rPr>
                <w:rFonts w:ascii="Times New Roman" w:hAnsi="Times New Roman" w:cs="Times New Roman"/>
                <w:sz w:val="28"/>
                <w:szCs w:val="28"/>
              </w:rPr>
              <w:t xml:space="preserve"> Таисия</w:t>
            </w:r>
          </w:p>
          <w:p w:rsidR="00E204C1" w:rsidRPr="002B3858" w:rsidRDefault="00E204C1" w:rsidP="00BC44D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Челядинов Дмитрий</w:t>
            </w:r>
          </w:p>
        </w:tc>
      </w:tr>
      <w:tr w:rsidR="00E204C1" w:rsidRPr="002B3858" w:rsidTr="00E204C1">
        <w:tc>
          <w:tcPr>
            <w:tcW w:w="480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BC44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BC44D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BC44D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ИВТ-263</w:t>
            </w:r>
          </w:p>
        </w:tc>
      </w:tr>
      <w:tr w:rsidR="00E204C1" w:rsidRPr="002B3858" w:rsidTr="00E204C1">
        <w:tc>
          <w:tcPr>
            <w:tcW w:w="480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BC44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BC44D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Дата выполнения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711D96" w:rsidP="00BC44D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D96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E204C1" w:rsidRPr="002B3858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  <w:tr w:rsidR="00E204C1" w:rsidRPr="002B3858" w:rsidTr="00E204C1">
        <w:trPr>
          <w:trHeight w:val="257"/>
        </w:trPr>
        <w:tc>
          <w:tcPr>
            <w:tcW w:w="480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BC44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BC44D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Дата отчета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BC44DC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04C1" w:rsidRPr="002B3858" w:rsidTr="00E204C1">
        <w:trPr>
          <w:trHeight w:val="163"/>
        </w:trPr>
        <w:tc>
          <w:tcPr>
            <w:tcW w:w="480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BC44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BC44D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Подпись преподавателя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BC44DC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A402E" w:rsidRPr="00711D96" w:rsidRDefault="00FA402E">
      <w:pPr>
        <w:rPr>
          <w:rFonts w:ascii="Times New Roman" w:hAnsi="Times New Roman" w:cs="Times New Roman"/>
          <w:sz w:val="28"/>
          <w:szCs w:val="28"/>
        </w:rPr>
      </w:pPr>
    </w:p>
    <w:p w:rsidR="00E204C1" w:rsidRDefault="00E204C1" w:rsidP="00711D96">
      <w:pPr>
        <w:spacing w:before="58" w:after="58"/>
        <w:ind w:left="-907" w:firstLine="9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4C1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E204C1">
        <w:rPr>
          <w:rFonts w:ascii="Times New Roman" w:hAnsi="Times New Roman" w:cs="Times New Roman"/>
          <w:sz w:val="28"/>
          <w:szCs w:val="28"/>
        </w:rPr>
        <w:t xml:space="preserve"> Научиться выражать</w:t>
      </w:r>
      <w:r>
        <w:rPr>
          <w:rFonts w:ascii="Times New Roman" w:hAnsi="Times New Roman" w:cs="Times New Roman"/>
          <w:sz w:val="28"/>
          <w:szCs w:val="28"/>
        </w:rPr>
        <w:t xml:space="preserve"> сложные события через заданные</w:t>
      </w:r>
      <w:r w:rsidRPr="00E204C1">
        <w:rPr>
          <w:rFonts w:ascii="Times New Roman" w:hAnsi="Times New Roman" w:cs="Times New Roman"/>
          <w:sz w:val="28"/>
          <w:szCs w:val="28"/>
        </w:rPr>
        <w:t xml:space="preserve"> </w:t>
      </w:r>
      <w:r w:rsidRPr="00E204C1">
        <w:rPr>
          <w:rFonts w:ascii="Times New Roman" w:hAnsi="Times New Roman" w:cs="Times New Roman"/>
          <w:sz w:val="28"/>
          <w:szCs w:val="28"/>
        </w:rPr>
        <w:t>промежуточные, используя операции над событиями,</w:t>
      </w:r>
      <w:r>
        <w:rPr>
          <w:rFonts w:ascii="Times New Roman" w:hAnsi="Times New Roman" w:cs="Times New Roman"/>
          <w:sz w:val="28"/>
          <w:szCs w:val="28"/>
        </w:rPr>
        <w:t xml:space="preserve"> и находить вероятности сложных</w:t>
      </w:r>
      <w:r w:rsidRPr="00E204C1">
        <w:rPr>
          <w:rFonts w:ascii="Times New Roman" w:hAnsi="Times New Roman" w:cs="Times New Roman"/>
          <w:sz w:val="28"/>
          <w:szCs w:val="28"/>
        </w:rPr>
        <w:t xml:space="preserve"> </w:t>
      </w:r>
      <w:r w:rsidRPr="00E204C1">
        <w:rPr>
          <w:rFonts w:ascii="Times New Roman" w:hAnsi="Times New Roman" w:cs="Times New Roman"/>
          <w:sz w:val="28"/>
          <w:szCs w:val="28"/>
        </w:rPr>
        <w:t>событий по теоремам сложения и умножения вероятностей, в том числе с использованием программ. Научиться использовать формулы полной вероятности и Байеса.</w:t>
      </w:r>
    </w:p>
    <w:p w:rsidR="00711D96" w:rsidRDefault="00711D96" w:rsidP="00711D96">
      <w:pPr>
        <w:spacing w:before="58" w:after="58"/>
        <w:ind w:left="-907" w:firstLine="9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D96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711D96">
        <w:rPr>
          <w:rFonts w:ascii="Times New Roman" w:hAnsi="Times New Roman" w:cs="Times New Roman"/>
          <w:sz w:val="28"/>
          <w:szCs w:val="28"/>
        </w:rPr>
        <w:t xml:space="preserve"> </w:t>
      </w:r>
      <w:r w:rsidRPr="00711D96">
        <w:rPr>
          <w:rFonts w:ascii="Times New Roman" w:hAnsi="Times New Roman" w:cs="Times New Roman"/>
          <w:sz w:val="28"/>
          <w:szCs w:val="28"/>
        </w:rPr>
        <w:t>Нахождение вероятности безотка</w:t>
      </w:r>
      <w:r>
        <w:rPr>
          <w:rFonts w:ascii="Times New Roman" w:hAnsi="Times New Roman" w:cs="Times New Roman"/>
          <w:sz w:val="28"/>
          <w:szCs w:val="28"/>
        </w:rPr>
        <w:t>зной работы заданной схемы (или</w:t>
      </w:r>
      <w:r w:rsidRPr="00711D96">
        <w:rPr>
          <w:rFonts w:ascii="Times New Roman" w:hAnsi="Times New Roman" w:cs="Times New Roman"/>
          <w:sz w:val="28"/>
          <w:szCs w:val="28"/>
        </w:rPr>
        <w:t xml:space="preserve"> </w:t>
      </w:r>
      <w:r w:rsidRPr="00711D96">
        <w:rPr>
          <w:rFonts w:ascii="Times New Roman" w:hAnsi="Times New Roman" w:cs="Times New Roman"/>
          <w:sz w:val="28"/>
          <w:szCs w:val="28"/>
        </w:rPr>
        <w:t>отказа схемы), используя алгебраические операции над событиями и теоремы сложения и умножения вероятностей.</w:t>
      </w:r>
    </w:p>
    <w:p w:rsidR="00711D96" w:rsidRDefault="00711D96" w:rsidP="00711D96">
      <w:pPr>
        <w:spacing w:before="58" w:after="58"/>
        <w:ind w:left="-907" w:firstLine="907"/>
        <w:jc w:val="both"/>
        <w:rPr>
          <w:rFonts w:ascii="Times New Roman" w:hAnsi="Times New Roman" w:cs="Times New Roman"/>
          <w:sz w:val="28"/>
          <w:szCs w:val="28"/>
        </w:rPr>
      </w:pPr>
      <w:r w:rsidRPr="00711D9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D6A658" wp14:editId="1AB860F4">
            <wp:extent cx="5940425" cy="216216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96" w:rsidRPr="00085537" w:rsidRDefault="00711D96" w:rsidP="006C39B5">
      <w:pPr>
        <w:spacing w:before="58" w:after="58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-i</m:t>
        </m:r>
      </m:oMath>
      <w:r>
        <w:t>-ый элемент схемы работает безотказно в течение времени Т</w:t>
      </w:r>
      <w:r w:rsidR="00085537">
        <w:t>.</w:t>
      </w:r>
    </w:p>
    <w:p w:rsidR="006C39B5" w:rsidRPr="006C39B5" w:rsidRDefault="006C39B5" w:rsidP="006C39B5">
      <w:pPr>
        <w:spacing w:before="58" w:after="58"/>
        <w:jc w:val="both"/>
      </w:pPr>
      <w:proofErr w:type="gramStart"/>
      <w:r>
        <w:t>В</w:t>
      </w:r>
      <w:proofErr w:type="gramEnd"/>
      <w:r>
        <w:t xml:space="preserve"> – </w:t>
      </w:r>
      <w:proofErr w:type="gramStart"/>
      <w:r>
        <w:t>схема</w:t>
      </w:r>
      <w:proofErr w:type="gramEnd"/>
      <w:r>
        <w:t xml:space="preserve"> работает безотказно в течение времени Т</w:t>
      </w:r>
      <w:r w:rsidR="00085537">
        <w:t>.</w:t>
      </w:r>
    </w:p>
    <w:p w:rsidR="00402440" w:rsidRPr="00402440" w:rsidRDefault="0045191A" w:rsidP="00402440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)=P(A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d>
        </m:oMath>
      </m:oMathPara>
    </w:p>
    <w:p w:rsidR="00711D96" w:rsidRPr="00E56D11" w:rsidRDefault="0045191A" w:rsidP="0045191A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вероятность, что  работают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обе ветки </m:t>
          </m:r>
          <m:r>
            <w:rPr>
              <w:rFonts w:ascii="Cambria Math" w:hAnsi="Cambria Math" w:cs="Times New Roman"/>
              <w:sz w:val="28"/>
              <w:szCs w:val="28"/>
            </w:rPr>
            <m:t>элементы</m:t>
          </m:r>
        </m:oMath>
      </m:oMathPara>
    </w:p>
    <w:p w:rsidR="00402440" w:rsidRPr="00EE147F" w:rsidRDefault="00E56D11" w:rsidP="0045191A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)=P(A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EE147F" w:rsidRPr="00402440" w:rsidRDefault="00EE147F" w:rsidP="0045191A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d>
        </m:oMath>
      </m:oMathPara>
    </w:p>
    <w:p w:rsidR="00402440" w:rsidRPr="00402440" w:rsidRDefault="00402440" w:rsidP="00402440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-вероятность того,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что работает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только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нижняя ветка</m:t>
          </m:r>
        </m:oMath>
      </m:oMathPara>
    </w:p>
    <w:p w:rsidR="00402440" w:rsidRPr="00402440" w:rsidRDefault="00402440" w:rsidP="00402440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)=P(A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d>
        </m:oMath>
      </m:oMathPara>
    </w:p>
    <w:p w:rsidR="00402440" w:rsidRPr="00EE147F" w:rsidRDefault="00402440" w:rsidP="00402440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-вероятность того,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что работает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только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верхняя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ветк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а</m:t>
          </m:r>
        </m:oMath>
      </m:oMathPara>
    </w:p>
    <w:p w:rsidR="00EE147F" w:rsidRPr="00402440" w:rsidRDefault="00EE147F" w:rsidP="00402440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  <w:bookmarkStart w:id="0" w:name="_GoBack"/>
      <w:bookmarkEnd w:id="0"/>
    </w:p>
    <w:p w:rsidR="00402440" w:rsidRPr="00402440" w:rsidRDefault="00402440" w:rsidP="0045191A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11D96" w:rsidRPr="00711D96" w:rsidRDefault="00711D96" w:rsidP="00711D96">
      <w:pPr>
        <w:spacing w:before="58" w:after="58"/>
        <w:ind w:left="-907" w:firstLine="907"/>
        <w:jc w:val="both"/>
        <w:rPr>
          <w:rFonts w:ascii="Times New Roman" w:hAnsi="Times New Roman" w:cs="Times New Roman"/>
          <w:sz w:val="28"/>
          <w:szCs w:val="28"/>
        </w:rPr>
      </w:pPr>
    </w:p>
    <w:sectPr w:rsidR="00711D96" w:rsidRPr="00711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65C"/>
    <w:rsid w:val="00085537"/>
    <w:rsid w:val="002C4252"/>
    <w:rsid w:val="003B0949"/>
    <w:rsid w:val="00402440"/>
    <w:rsid w:val="0045191A"/>
    <w:rsid w:val="006C39B5"/>
    <w:rsid w:val="00711D96"/>
    <w:rsid w:val="00E204C1"/>
    <w:rsid w:val="00E56D11"/>
    <w:rsid w:val="00EE147F"/>
    <w:rsid w:val="00F1265C"/>
    <w:rsid w:val="00FA402E"/>
    <w:rsid w:val="00FC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4C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E204C1"/>
    <w:pPr>
      <w:suppressLineNumbers/>
    </w:pPr>
  </w:style>
  <w:style w:type="paragraph" w:styleId="a3">
    <w:name w:val="Balloon Text"/>
    <w:basedOn w:val="a"/>
    <w:link w:val="a4"/>
    <w:uiPriority w:val="99"/>
    <w:semiHidden/>
    <w:unhideWhenUsed/>
    <w:rsid w:val="00711D96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711D96"/>
    <w:rPr>
      <w:rFonts w:ascii="Tahoma" w:eastAsia="NSimSun" w:hAnsi="Tahoma" w:cs="Mangal"/>
      <w:kern w:val="3"/>
      <w:sz w:val="16"/>
      <w:szCs w:val="14"/>
      <w:lang w:eastAsia="zh-CN" w:bidi="hi-IN"/>
    </w:rPr>
  </w:style>
  <w:style w:type="character" w:styleId="a5">
    <w:name w:val="Placeholder Text"/>
    <w:basedOn w:val="a0"/>
    <w:uiPriority w:val="99"/>
    <w:semiHidden/>
    <w:rsid w:val="00711D9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4C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E204C1"/>
    <w:pPr>
      <w:suppressLineNumbers/>
    </w:pPr>
  </w:style>
  <w:style w:type="paragraph" w:styleId="a3">
    <w:name w:val="Balloon Text"/>
    <w:basedOn w:val="a"/>
    <w:link w:val="a4"/>
    <w:uiPriority w:val="99"/>
    <w:semiHidden/>
    <w:unhideWhenUsed/>
    <w:rsid w:val="00711D96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711D96"/>
    <w:rPr>
      <w:rFonts w:ascii="Tahoma" w:eastAsia="NSimSun" w:hAnsi="Tahoma" w:cs="Mangal"/>
      <w:kern w:val="3"/>
      <w:sz w:val="16"/>
      <w:szCs w:val="14"/>
      <w:lang w:eastAsia="zh-CN" w:bidi="hi-IN"/>
    </w:rPr>
  </w:style>
  <w:style w:type="character" w:styleId="a5">
    <w:name w:val="Placeholder Text"/>
    <w:basedOn w:val="a0"/>
    <w:uiPriority w:val="99"/>
    <w:semiHidden/>
    <w:rsid w:val="00711D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BD4AD-2E82-42DA-AD14-0C35CDC1B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Челядинов</dc:creator>
  <cp:keywords/>
  <dc:description/>
  <cp:lastModifiedBy>Дмитрий Челядинов</cp:lastModifiedBy>
  <cp:revision>5</cp:revision>
  <dcterms:created xsi:type="dcterms:W3CDTF">2022-10-16T11:24:00Z</dcterms:created>
  <dcterms:modified xsi:type="dcterms:W3CDTF">2022-10-16T13:21:00Z</dcterms:modified>
</cp:coreProperties>
</file>