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Ind w:type="dxa" w:w="-848"/>
        <w:tblLayout w:type="fixed"/>
        <w:tblCellMar>
          <w:left w:type="dxa" w:w="10"/>
          <w:right w:type="dxa" w:w="10"/>
        </w:tblCellMar>
      </w:tblPr>
      <w:tblGrid>
        <w:gridCol w:w="4801"/>
        <w:gridCol w:w="2702"/>
        <w:gridCol w:w="2699"/>
      </w:tblGrid>
      <w:tr>
        <w:tc>
          <w:tcPr>
            <w:tcW w:type="dxa" w:w="10202"/>
            <w:gridSpan w:val="3"/>
            <w:tcBorders>
              <w:top w:color="000000" w:sz="2" w:val="single"/>
              <w:left w:color="000000" w:sz="2" w:val="single"/>
              <w:bottom w:color="000000" w:sz="2" w:val="single"/>
              <w:right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1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Теория вероятностей и математическая статистика</w:t>
            </w:r>
          </w:p>
        </w:tc>
      </w:tr>
      <w:tr>
        <w:tc>
          <w:tcPr>
            <w:tcW w:type="dxa" w:w="4801"/>
            <w:vMerge w:val="restart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2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</w:p>
          <w:p w14:paraId="03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 №</w:t>
            </w:r>
            <w:r>
              <w:rPr>
                <w:rFonts w:ascii="Times New Roman" w:hAnsi="Times New Roman"/>
                <w:sz w:val="28"/>
              </w:rPr>
              <w:t>2</w:t>
            </w:r>
          </w:p>
          <w:p w14:paraId="04000000">
            <w:pPr>
              <w:pStyle w:val="Style_2"/>
              <w:rPr>
                <w:rFonts w:ascii="Times New Roman" w:hAnsi="Times New Roman"/>
                <w:sz w:val="28"/>
              </w:rPr>
            </w:pPr>
          </w:p>
          <w:p w14:paraId="05000000">
            <w:pPr>
              <w:pStyle w:val="Style_2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ТЕОРЕМЫ СЛОЖЕНИЯ И УМНОЖЕНИЯ ВЕРОЯТНОСТЕЙ.</w:t>
            </w:r>
          </w:p>
          <w:p w14:paraId="06000000">
            <w:pPr>
              <w:pStyle w:val="Style_2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ФОРМУЛЫ ПОЛНОЙ ВЕРОЯТНОСТИ И БАЙЕСА</w:t>
            </w:r>
          </w:p>
          <w:p w14:paraId="07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3 </w:t>
            </w:r>
            <w:r>
              <w:rPr>
                <w:rFonts w:ascii="Times New Roman" w:hAnsi="Times New Roman"/>
                <w:sz w:val="28"/>
              </w:rPr>
              <w:t>Вариант</w:t>
            </w:r>
          </w:p>
        </w:tc>
        <w:tc>
          <w:tcPr>
            <w:tcW w:type="dxa" w:w="2702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8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</w:p>
          <w:p w14:paraId="09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Студенты</w:t>
            </w:r>
          </w:p>
        </w:tc>
        <w:tc>
          <w:tcPr>
            <w:tcW w:type="dxa" w:w="2699"/>
            <w:tcBorders>
              <w:left w:color="000000" w:sz="2" w:val="single"/>
              <w:bottom w:color="000000" w:sz="2" w:val="single"/>
              <w:right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A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Битюцкий</w:t>
            </w:r>
            <w:r>
              <w:rPr>
                <w:rFonts w:ascii="Times New Roman" w:hAnsi="Times New Roman"/>
                <w:sz w:val="28"/>
              </w:rPr>
              <w:t xml:space="preserve"> Павел</w:t>
            </w:r>
          </w:p>
          <w:p w14:paraId="0B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Нежурина</w:t>
            </w:r>
            <w:r>
              <w:rPr>
                <w:rFonts w:ascii="Times New Roman" w:hAnsi="Times New Roman"/>
                <w:sz w:val="28"/>
              </w:rPr>
              <w:t xml:space="preserve"> Таисия</w:t>
            </w:r>
          </w:p>
          <w:p w14:paraId="0C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Челядинов Дмитрий</w:t>
            </w:r>
          </w:p>
        </w:tc>
      </w:tr>
      <w:tr>
        <w:tc>
          <w:tcPr>
            <w:tcW w:type="dxa" w:w="4801"/>
            <w:gridSpan w:val="1"/>
            <w:vMerge w:val="continue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/>
        </w:tc>
        <w:tc>
          <w:tcPr>
            <w:tcW w:type="dxa" w:w="2702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D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</w:t>
            </w:r>
          </w:p>
        </w:tc>
        <w:tc>
          <w:tcPr>
            <w:tcW w:type="dxa" w:w="2699"/>
            <w:tcBorders>
              <w:left w:color="000000" w:sz="2" w:val="single"/>
              <w:bottom w:color="000000" w:sz="2" w:val="single"/>
              <w:right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E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ИВТ-263</w:t>
            </w:r>
          </w:p>
        </w:tc>
      </w:tr>
      <w:tr>
        <w:tc>
          <w:tcPr>
            <w:tcW w:type="dxa" w:w="4801"/>
            <w:gridSpan w:val="1"/>
            <w:vMerge w:val="continue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/>
        </w:tc>
        <w:tc>
          <w:tcPr>
            <w:tcW w:type="dxa" w:w="2702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F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выполнения</w:t>
            </w:r>
          </w:p>
        </w:tc>
        <w:tc>
          <w:tcPr>
            <w:tcW w:type="dxa" w:w="2699"/>
            <w:tcBorders>
              <w:left w:color="000000" w:sz="2" w:val="single"/>
              <w:bottom w:color="000000" w:sz="2" w:val="single"/>
              <w:right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0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z w:val="28"/>
              </w:rPr>
              <w:t>.2022</w:t>
            </w:r>
          </w:p>
        </w:tc>
      </w:tr>
      <w:tr>
        <w:trPr>
          <w:trHeight w:hRule="atLeast" w:val="257"/>
        </w:trPr>
        <w:tc>
          <w:tcPr>
            <w:tcW w:type="dxa" w:w="4801"/>
            <w:gridSpan w:val="1"/>
            <w:vMerge w:val="continue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/>
        </w:tc>
        <w:tc>
          <w:tcPr>
            <w:tcW w:type="dxa" w:w="2702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1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отчета</w:t>
            </w:r>
          </w:p>
        </w:tc>
        <w:tc>
          <w:tcPr>
            <w:tcW w:type="dxa" w:w="2699"/>
            <w:tcBorders>
              <w:left w:color="000000" w:sz="2" w:val="single"/>
              <w:bottom w:color="000000" w:sz="2" w:val="single"/>
              <w:right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2000000">
            <w:pPr>
              <w:pStyle w:val="Style_2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163"/>
        </w:trPr>
        <w:tc>
          <w:tcPr>
            <w:tcW w:type="dxa" w:w="4801"/>
            <w:gridSpan w:val="1"/>
            <w:vMerge w:val="continue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/>
        </w:tc>
        <w:tc>
          <w:tcPr>
            <w:tcW w:type="dxa" w:w="2702"/>
            <w:tcBorders>
              <w:left w:color="000000" w:sz="2" w:val="single"/>
              <w:bottom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3000000">
            <w:pPr>
              <w:pStyle w:val="Style_2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Подпись преподавателя</w:t>
            </w:r>
          </w:p>
        </w:tc>
        <w:tc>
          <w:tcPr>
            <w:tcW w:type="dxa" w:w="2699"/>
            <w:tcBorders>
              <w:left w:color="000000" w:sz="2" w:val="single"/>
              <w:bottom w:color="000000" w:sz="2" w:val="single"/>
              <w:right w:color="000000" w:sz="2" w:val="single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4000000">
            <w:pPr>
              <w:pStyle w:val="Style_2"/>
              <w:rPr>
                <w:rFonts w:ascii="Times New Roman" w:hAnsi="Times New Roman"/>
                <w:sz w:val="28"/>
              </w:rPr>
            </w:pPr>
          </w:p>
        </w:tc>
      </w:tr>
    </w:tbl>
    <w:p w14:paraId="15000000">
      <w:pPr>
        <w:rPr>
          <w:rFonts w:ascii="Times New Roman" w:hAnsi="Times New Roman"/>
          <w:sz w:val="28"/>
        </w:rPr>
      </w:pPr>
    </w:p>
    <w:p w14:paraId="16000000">
      <w:pPr>
        <w:spacing w:after="58" w:before="58"/>
        <w:ind w:firstLine="907" w:left="-9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 работы:</w:t>
      </w:r>
      <w:r>
        <w:rPr>
          <w:rFonts w:ascii="Times New Roman" w:hAnsi="Times New Roman"/>
          <w:sz w:val="28"/>
        </w:rPr>
        <w:t xml:space="preserve"> Научиться выражать</w:t>
      </w:r>
      <w:r>
        <w:rPr>
          <w:rFonts w:ascii="Times New Roman" w:hAnsi="Times New Roman"/>
          <w:sz w:val="28"/>
        </w:rPr>
        <w:t xml:space="preserve"> сложные события через заданные</w:t>
      </w:r>
      <w:r>
        <w:rPr>
          <w:rFonts w:ascii="Times New Roman" w:hAnsi="Times New Roman"/>
          <w:sz w:val="28"/>
        </w:rPr>
        <w:t xml:space="preserve"> промежуточные, используя операции над событиями,</w:t>
      </w:r>
      <w:r>
        <w:rPr>
          <w:rFonts w:ascii="Times New Roman" w:hAnsi="Times New Roman"/>
          <w:sz w:val="28"/>
        </w:rPr>
        <w:t xml:space="preserve"> и находить вероятности сложных</w:t>
      </w:r>
      <w:r>
        <w:rPr>
          <w:rFonts w:ascii="Times New Roman" w:hAnsi="Times New Roman"/>
          <w:sz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14:paraId="17000000">
      <w:pPr>
        <w:spacing w:after="58" w:before="58"/>
        <w:ind w:firstLine="907" w:left="-9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1.</w:t>
      </w:r>
      <w:r>
        <w:rPr>
          <w:rFonts w:ascii="Times New Roman" w:hAnsi="Times New Roman"/>
          <w:sz w:val="28"/>
        </w:rPr>
        <w:t xml:space="preserve"> Нахождение вероятности безотка</w:t>
      </w:r>
      <w:r>
        <w:rPr>
          <w:rFonts w:ascii="Times New Roman" w:hAnsi="Times New Roman"/>
          <w:sz w:val="28"/>
        </w:rPr>
        <w:t>зной работы заданной схемы (или</w:t>
      </w:r>
      <w:r>
        <w:rPr>
          <w:rFonts w:ascii="Times New Roman" w:hAnsi="Times New Roman"/>
          <w:sz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14:paraId="18000000">
      <w:pPr>
        <w:spacing w:after="58" w:before="58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1, 2 </w:t>
      </w:r>
      <w:r>
        <w:rPr>
          <w:rFonts w:ascii="Times New Roman" w:hAnsi="Times New Roman"/>
          <w:b w:val="1"/>
          <w:sz w:val="28"/>
        </w:rPr>
        <w:t>и 3 пункты</w:t>
      </w:r>
      <w:r>
        <w:rPr>
          <w:rFonts w:ascii="Times New Roman" w:hAnsi="Times New Roman"/>
          <w:b w:val="1"/>
          <w:sz w:val="28"/>
        </w:rPr>
        <w:t>:</w:t>
      </w:r>
    </w:p>
    <w:p w14:paraId="19000000">
      <w:pPr>
        <w:spacing w:after="58" w:before="58"/>
        <w:ind w:firstLine="907" w:left="-9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216216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21621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spacing w:after="58" w:before="58"/>
        <w:ind/>
        <w:jc w:val="both"/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-i</m:t>
          </m:r>
        </m:oMath>
      </m:oMathPara>
      <w:r>
        <w:t>-ый элемент схемы работает безотказно в течение времени Т</w:t>
      </w:r>
      <w:r>
        <w:t>.</w:t>
      </w:r>
    </w:p>
    <w:p w14:paraId="1B000000">
      <w:pPr>
        <w:spacing w:after="58" w:before="58"/>
        <w:ind/>
        <w:jc w:val="both"/>
      </w:pPr>
      <w:r>
        <w:t>В</w:t>
      </w:r>
      <w:r>
        <w:t xml:space="preserve"> – </w:t>
      </w:r>
      <w:r>
        <w:t>схема</w:t>
      </w:r>
      <w:r>
        <w:t xml:space="preserve"> работает безотказно в течение времени Т</w:t>
      </w:r>
      <w:r>
        <w:t>.</w:t>
      </w:r>
    </w:p>
    <w:p w14:paraId="1C000000">
      <w:pPr>
        <w:spacing w:after="58" w:before="58"/>
        <w:ind w:firstLine="0" w:left="-1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Т.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 отказы отдельных элементов независимы:</w:t>
      </w:r>
    </w:p>
    <w:p w14:paraId="1D000000">
      <w:pPr>
        <w:spacing w:after="58" w:before="58"/>
        <w:ind w:firstLine="907" w:left="-199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=1-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d>
                <m:dPr>
                  <m:sepChr m:val=","/>
                </m:dPr>
                <m:e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>
                          <m:sty m:val="p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sepChr m:val=",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>
                              <m:sty m:val="p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>
                              <m:sty m:val="p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>
                              <m:sty m:val="p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>
                              <m:sty m:val="p"/>
                            </m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>
                          <m:sty m:val="p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>
                          <m:sty m:val="p"/>
                        </m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=1-</m:t>
          </m:r>
          <m:d>
            <m:dPr>
              <m:sepChr m:val=","/>
              <m:endChr m:val="(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</m:oMath>
      </m:oMathPara>
    </w:p>
    <w:p w14:paraId="1E000000">
      <w:pPr>
        <w:spacing w:after="58" w:before="58"/>
        <w:ind w:firstLine="907" w:left="-199"/>
        <w:jc w:val="both"/>
        <w:rPr>
          <w:rFonts w:ascii="Times New Roman" w:hAnsi="Times New Roman"/>
          <w:i w:val="1"/>
        </w:rPr>
      </w:pPr>
      <m:oMathPara>
        <m:oMath>
          <m:r>
            <w:rPr>
              <w:rFonts w:ascii="Cambria Math" w:hAnsi="Cambria Math"/>
              <w:sz w:val="22"/>
            </w:rPr>
            <m:t>+</m:t>
          </m:r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</w:rPr>
            <m:t>(</m:t>
          </m:r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))</m:t>
          </m:r>
        </m:oMath>
      </m:oMathPara>
    </w:p>
    <w:p w14:paraId="1F000000">
      <w:pPr>
        <w:spacing w:after="58" w:before="58"/>
        <w:ind w:firstLine="907" w:left="-199"/>
        <w:jc w:val="both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=1-</m:t>
          </m:r>
          <m:d>
            <m:dPr>
              <m:sepChr m:val=","/>
              <m:endChr m:val="("/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d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begChr m:val=")"/>
              <m:sepChr m:val=","/>
              <m:endChr m:val="("/>
            </m:dPr>
            <m:e/>
          </m:d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*</m:t>
          </m:r>
        </m:oMath>
      </m:oMathPara>
    </w:p>
    <w:p w14:paraId="20000000">
      <w:pPr>
        <w:spacing w:after="58" w:before="58"/>
        <w:ind w:firstLine="907" w:left="-199"/>
        <w:jc w:val="both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rPr>
              <m:sty m:val="p"/>
            </m:rPr>
            <m:t>*P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(P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-P(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begChr m:val=")"/>
              <m:sepChr m:val=","/>
              <m:endChr m:val="("/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d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d>
            <m:dPr>
              <m:begChr m:val=")"/>
              <m:sepChr m:val=","/>
            </m:dPr>
            <m:e/>
          </m:d>
          <m:r>
            <w:rPr>
              <w:rFonts w:ascii="Cambria Math" w:hAnsi="Cambria Math"/>
              <w:sz w:val="28"/>
            </w:rPr>
            <m:t>)=1-(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*</m:t>
          </m:r>
        </m:oMath>
      </m:oMathPara>
    </w:p>
    <w:p w14:paraId="21000000">
      <w:pPr>
        <w:spacing w:after="58" w:before="58"/>
        <w:ind w:firstLine="907" w:left="-199"/>
        <w:jc w:val="both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*(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</m:oMath>
      </m:oMathPara>
    </w:p>
    <w:p w14:paraId="22000000">
      <w:pPr>
        <w:spacing w:after="58" w:before="58"/>
        <w:ind w:firstLine="907" w:left="-199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+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-(1-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)(1-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>)(1-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>)(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</m:oMath>
      </m:oMathPara>
    </w:p>
    <w:p w14:paraId="23000000">
      <w:pPr>
        <w:spacing w:after="58" w:before="58"/>
        <w:ind w:firstLine="907" w:left="-199"/>
        <w:jc w:val="both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-(1-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)(1-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d>
            <m:dPr>
              <m:begChr m:val=")"/>
              <m:sepChr m:val=","/>
            </m:dPr>
            <m:e/>
          </m:d>
        </m:oMath>
      </m:oMathPara>
    </w:p>
    <w:p w14:paraId="24000000">
      <w:pPr>
        <w:spacing w:after="58" w:before="58"/>
        <w:ind w:firstLine="907" w:left="-19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4, 5 </w:t>
      </w:r>
      <w:r>
        <w:rPr>
          <w:rFonts w:ascii="Times New Roman" w:hAnsi="Times New Roman"/>
          <w:b w:val="1"/>
          <w:sz w:val="28"/>
        </w:rPr>
        <w:t>и</w:t>
      </w:r>
      <w:r>
        <w:rPr>
          <w:rFonts w:ascii="Times New Roman" w:hAnsi="Times New Roman"/>
          <w:b w:val="1"/>
          <w:sz w:val="28"/>
        </w:rPr>
        <w:t xml:space="preserve"> 6 </w:t>
      </w:r>
      <w:r>
        <w:rPr>
          <w:rFonts w:ascii="Times New Roman" w:hAnsi="Times New Roman"/>
          <w:b w:val="1"/>
          <w:sz w:val="28"/>
        </w:rPr>
        <w:t>пункты</w:t>
      </w:r>
      <w:r>
        <w:rPr>
          <w:rFonts w:ascii="Times New Roman" w:hAnsi="Times New Roman"/>
          <w:b w:val="1"/>
          <w:sz w:val="28"/>
        </w:rPr>
        <w:t>:</w:t>
      </w:r>
    </w:p>
    <w:p w14:paraId="25000000">
      <w:pPr>
        <w:spacing w:after="58" w:before="58"/>
        <w:ind w:firstLine="907" w:left="-199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539328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53932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spacing w:after="58" w:before="58"/>
        <w:ind w:firstLine="198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Задание 3.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/>
          <w:sz w:val="28"/>
        </w:rPr>
        <w:t>ения вероятностей для отыскания</w:t>
      </w:r>
      <w:r>
        <w:rPr>
          <w:rFonts w:ascii="Times New Roman" w:hAnsi="Times New Roman"/>
          <w:sz w:val="28"/>
        </w:rPr>
        <w:t xml:space="preserve"> вероятностей заданных сложных событий.</w:t>
      </w:r>
      <w:r>
        <w:rPr>
          <w:rFonts w:ascii="Times New Roman" w:hAnsi="Times New Roman"/>
          <w:sz w:val="28"/>
        </w:rPr>
        <w:t xml:space="preserve">   Рабочий обслуживает 4 станка, </w:t>
      </w:r>
      <w:r>
        <w:rPr>
          <w:rFonts w:ascii="Times New Roman" w:hAnsi="Times New Roman"/>
          <w:sz w:val="28"/>
        </w:rPr>
        <w:t>работающих</w:t>
      </w:r>
      <w:r>
        <w:rPr>
          <w:rFonts w:ascii="Times New Roman" w:hAnsi="Times New Roman"/>
          <w:sz w:val="28"/>
        </w:rPr>
        <w:t xml:space="preserve"> независимо друг от друга. Вероятность того, что за смену i-</w:t>
      </w:r>
      <w:r>
        <w:rPr>
          <w:rFonts w:ascii="Times New Roman" w:hAnsi="Times New Roman"/>
          <w:sz w:val="28"/>
        </w:rPr>
        <w:t>ый</w:t>
      </w:r>
      <w:r>
        <w:rPr>
          <w:rFonts w:ascii="Times New Roman" w:hAnsi="Times New Roman"/>
          <w:sz w:val="28"/>
        </w:rPr>
        <w:t xml:space="preserve"> станок потребует наладки, равна </w:t>
      </w:r>
      <w:r>
        <w:rPr>
          <w:rFonts w:ascii="Times New Roman" w:hAnsi="Times New Roman"/>
          <w:sz w:val="28"/>
        </w:rPr>
        <w:t>pi</w:t>
      </w:r>
      <w:r>
        <w:rPr>
          <w:rFonts w:ascii="Times New Roman" w:hAnsi="Times New Roman"/>
          <w:sz w:val="28"/>
        </w:rPr>
        <w:t>. Найти вероятность того, что за смену:</w:t>
      </w:r>
    </w:p>
    <w:p w14:paraId="27000000">
      <w:pPr>
        <w:spacing w:after="58" w:before="58"/>
        <w:ind w:firstLine="906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a) только один станок потребует наладки;</w:t>
      </w:r>
    </w:p>
    <w:p w14:paraId="28000000">
      <w:pPr>
        <w:spacing w:after="58" w:before="58"/>
        <w:ind w:firstLine="906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b) только третий станок потребует наладки;</w:t>
      </w:r>
    </w:p>
    <w:p w14:paraId="29000000">
      <w:pPr>
        <w:spacing w:after="58" w:before="58"/>
        <w:ind w:firstLine="906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c) только два станка потребуют наладки;</w:t>
      </w:r>
    </w:p>
    <w:p w14:paraId="2A000000">
      <w:pPr>
        <w:spacing w:after="58" w:before="58"/>
        <w:ind w:firstLine="906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d) хотя бы один станок потребует наладки.</w:t>
      </w:r>
    </w:p>
    <w:p w14:paraId="2B000000">
      <w:pPr>
        <w:spacing w:after="58" w:before="58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  <w:r>
        <w:rPr>
          <w:rFonts w:ascii="Times New Roman" w:hAnsi="Times New Roman"/>
          <w:b w:val="1"/>
          <w:sz w:val="28"/>
        </w:rPr>
        <w:t>:</w:t>
      </w:r>
    </w:p>
    <w:p w14:paraId="2C000000">
      <w:pPr>
        <w:spacing w:after="58" w:before="58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</w:t>
      </w:r>
    </w:p>
    <w:p w14:paraId="2D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-i</m:t>
          </m:r>
        </m:oMath>
      </m:oMathPara>
      <w:r>
        <w:rPr>
          <w:rFonts w:ascii="Times New Roman" w:hAnsi="Times New Roman"/>
          <w:sz w:val="28"/>
        </w:rPr>
        <w:t>-ый станок потребует наладки.</w:t>
      </w:r>
    </w:p>
    <w:p w14:paraId="2E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z w:val="28"/>
        </w:rPr>
        <w:t xml:space="preserve"> один станок потребует наладки.</w:t>
      </w:r>
    </w:p>
    <w:p w14:paraId="2F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первыйстанокпотребуетналадки</m:t>
          </m:r>
        </m:oMath>
      </m:oMathPara>
    </w:p>
    <w:p w14:paraId="30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второйстанокпотребуетналадки</m:t>
          </m:r>
        </m:oMath>
      </m:oMathPara>
    </w:p>
    <w:p w14:paraId="31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третийстанокпотребуетналадки</m:t>
          </m:r>
        </m:oMath>
      </m:oMathPara>
    </w:p>
    <w:p w14:paraId="32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четвертыйстанокпотребуетналадки</m:t>
          </m:r>
        </m:oMath>
      </m:oMathPara>
    </w:p>
    <w:p w14:paraId="33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</m:oMath>
      </m:oMathPara>
    </w:p>
    <w:p w14:paraId="34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</m:oMath>
      </m:oMathPara>
    </w:p>
    <w:p w14:paraId="35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+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+(1-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</m:oMath>
      </m:oMathPara>
    </w:p>
    <w:p w14:paraId="36000000">
      <w:pPr>
        <w:spacing w:after="58" w:before="58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>)</w:t>
      </w:r>
    </w:p>
    <w:p w14:paraId="37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-i</m:t>
          </m:r>
        </m:oMath>
      </m:oMathPara>
      <w:r>
        <w:rPr>
          <w:rFonts w:ascii="Times New Roman" w:hAnsi="Times New Roman"/>
          <w:sz w:val="28"/>
        </w:rPr>
        <w:t>-ый станок потребует наладки.</w:t>
      </w:r>
    </w:p>
    <w:p w14:paraId="38000000">
      <w:pPr>
        <w:spacing w:after="58" w:before="58"/>
        <w:ind w:firstLine="0" w:left="-198"/>
      </w:pPr>
      <w:r>
        <w:t>B</w:t>
      </w:r>
      <w:r>
        <w:t xml:space="preserve">-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третий станок потребует наладки</w:t>
      </w:r>
      <w:r>
        <w:t>.</w:t>
      </w:r>
    </w:p>
    <w:p w14:paraId="39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первыйстанокпотребуетналадки</m:t>
          </m:r>
        </m:oMath>
      </m:oMathPara>
    </w:p>
    <w:p w14:paraId="3A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второйстанокпотребуетналадки</m:t>
          </m:r>
        </m:oMath>
      </m:oMathPara>
    </w:p>
    <w:p w14:paraId="3B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третийстанокпотребуетналадки</m:t>
          </m:r>
        </m:oMath>
      </m:oMathPara>
    </w:p>
    <w:p w14:paraId="3C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четвертыйстанокпотребуетналадки</m:t>
          </m:r>
        </m:oMath>
      </m:oMathPara>
    </w:p>
    <w:p w14:paraId="3D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</m:oMath>
      </m:oMathPara>
    </w:p>
    <w:p w14:paraId="3E000000">
      <w:pPr>
        <w:spacing w:after="58" w:before="58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)</w:t>
      </w:r>
    </w:p>
    <w:p w14:paraId="3F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-i</m:t>
          </m:r>
        </m:oMath>
      </m:oMathPara>
      <w:r>
        <w:rPr>
          <w:rFonts w:ascii="Times New Roman" w:hAnsi="Times New Roman"/>
          <w:sz w:val="28"/>
        </w:rPr>
        <w:t>-ый станок потребует наладки.</w:t>
      </w:r>
    </w:p>
    <w:p w14:paraId="40000000">
      <w:pPr>
        <w:spacing w:after="58" w:before="58"/>
        <w:ind w:firstLine="0" w:left="-198"/>
      </w:pPr>
      <w:r>
        <w:t>B</w:t>
      </w:r>
      <w:r>
        <w:t xml:space="preserve">-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z w:val="28"/>
        </w:rPr>
        <w:t xml:space="preserve"> два станка потребуют наладки</w:t>
      </w:r>
      <w:r>
        <w:t>.</w:t>
      </w:r>
    </w:p>
    <w:p w14:paraId="41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первыйстанокпотребуетналадки</m:t>
          </m:r>
        </m:oMath>
      </m:oMathPara>
    </w:p>
    <w:p w14:paraId="42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второйстанокпотребуетналадки</m:t>
          </m:r>
        </m:oMath>
      </m:oMathPara>
    </w:p>
    <w:p w14:paraId="43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третийстанокпотребуетналадки</m:t>
          </m:r>
        </m:oMath>
      </m:oMathPara>
    </w:p>
    <w:p w14:paraId="44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четвертыйстанокпотребуетналадки</m:t>
          </m:r>
        </m:oMath>
      </m:oMathPara>
    </w:p>
    <w:p w14:paraId="45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</m:oMath>
      </m:oMathPara>
    </w:p>
    <w:p w14:paraId="46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(1-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</m:oMath>
      </m:oMathPara>
    </w:p>
    <w:p w14:paraId="47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*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</m:oMath>
      </m:oMathPara>
    </w:p>
    <w:p w14:paraId="48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*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+(1-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</m:oMath>
      </m:oMathPara>
    </w:p>
    <w:p w14:paraId="49000000">
      <w:pPr>
        <w:spacing w:after="58" w:before="58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</w:t>
      </w:r>
      <w:r>
        <w:rPr>
          <w:rFonts w:ascii="Times New Roman" w:hAnsi="Times New Roman"/>
          <w:sz w:val="28"/>
        </w:rPr>
        <w:t>)</w:t>
      </w:r>
    </w:p>
    <w:p w14:paraId="4A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-i</m:t>
          </m:r>
        </m:oMath>
      </m:oMathPara>
      <w:r>
        <w:rPr>
          <w:rFonts w:ascii="Times New Roman" w:hAnsi="Times New Roman"/>
          <w:sz w:val="28"/>
        </w:rPr>
        <w:t>-ый станок потребует наладки.</w:t>
      </w:r>
    </w:p>
    <w:p w14:paraId="4B000000">
      <w:pPr>
        <w:spacing w:after="58" w:before="58"/>
        <w:ind w:firstLine="0" w:left="-198"/>
      </w:pPr>
      <w:r>
        <w:t>B</w:t>
      </w:r>
      <w:r>
        <w:t xml:space="preserve">- </w:t>
      </w:r>
      <w:r>
        <w:rPr>
          <w:rFonts w:ascii="Times New Roman" w:hAnsi="Times New Roman"/>
          <w:sz w:val="28"/>
        </w:rPr>
        <w:t>хотя</w:t>
      </w:r>
      <w:r>
        <w:rPr>
          <w:rFonts w:ascii="Times New Roman" w:hAnsi="Times New Roman"/>
          <w:sz w:val="28"/>
        </w:rPr>
        <w:t xml:space="preserve"> бы один станок потребует наладки.</w:t>
      </w:r>
    </w:p>
    <w:p w14:paraId="4C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первыйстанокпотребуетналадки</m:t>
          </m:r>
        </m:oMath>
      </m:oMathPara>
    </w:p>
    <w:p w14:paraId="4D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второйстанокпотребуетналадки</m:t>
          </m:r>
        </m:oMath>
      </m:oMathPara>
    </w:p>
    <w:p w14:paraId="4E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третийстанокпотребуетналадки</m:t>
          </m:r>
        </m:oMath>
      </m:oMathPara>
    </w:p>
    <w:p w14:paraId="4F000000">
      <w:pPr>
        <w:spacing w:after="58" w:before="58"/>
        <w:ind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четвертыйстанокпотребуетналадки</m:t>
          </m:r>
        </m:oMath>
      </m:oMathPara>
    </w:p>
    <w:p w14:paraId="50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=1-P</m:t>
          </m:r>
          <m:d>
            <m:dPr>
              <m:sepChr m:val=","/>
            </m:dPr>
            <m:e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=1-</m:t>
          </m:r>
          <m:d>
            <m:dPr>
              <m:sepChr m:val=","/>
            </m:dPr>
            <m:e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14:paraId="51000000">
      <w:pPr>
        <w:spacing w:after="58" w:before="58"/>
        <w:ind w:firstLine="0" w:left="-198"/>
        <w:rPr>
          <w:rFonts w:ascii="Times New Roman" w:hAnsi="Times New Roman"/>
          <w:i w:val="1"/>
          <w:sz w:val="28"/>
        </w:rPr>
      </w:pPr>
    </w:p>
    <w:p w14:paraId="52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Пример:</w:t>
      </w:r>
    </w:p>
    <w:p w14:paraId="53000000">
      <w:pPr>
        <w:spacing w:after="58" w:before="58"/>
        <w:ind w:firstLine="0" w:left="-198"/>
        <w:rPr>
          <w:rFonts w:ascii="Times New Roman" w:hAnsi="Times New Roman"/>
          <w:sz w:val="26"/>
          <w:highlight w:val="white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0,3</m:t>
          </m:r>
        </m:oMath>
      </m:oMathPara>
    </w:p>
    <w:p w14:paraId="54000000">
      <w:pPr>
        <w:spacing w:after="58" w:before="58"/>
        <w:ind w:firstLine="0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0,6</m:t>
          </m:r>
        </m:oMath>
      </m:oMathPara>
    </w:p>
    <w:p w14:paraId="55000000">
      <w:pPr>
        <w:spacing w:after="58" w:before="58"/>
        <w:ind w:firstLine="0" w:left="-198"/>
        <w:rPr>
          <w:rFonts w:ascii="Times New Roman" w:hAnsi="Times New Roman"/>
          <w:sz w:val="26"/>
          <w:highlight w:val="white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0,4</m:t>
          </m:r>
        </m:oMath>
      </m:oMathPara>
    </w:p>
    <w:p w14:paraId="56000000">
      <w:pPr>
        <w:spacing w:after="58" w:before="58"/>
        <w:ind w:firstLine="0" w:left="-198"/>
        <w:rPr>
          <w:rFonts w:ascii="Times New Roman" w:hAnsi="Times New Roman"/>
          <w:sz w:val="26"/>
          <w:highlight w:val="white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0,25</m:t>
          </m:r>
        </m:oMath>
      </m:oMathPara>
    </w:p>
    <w:p w14:paraId="57000000">
      <w:pPr>
        <w:spacing w:after="58" w:before="58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</w:t>
      </w:r>
    </w:p>
    <w:p w14:paraId="58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z w:val="28"/>
        </w:rPr>
        <w:t xml:space="preserve"> один станок потреб</w:t>
      </w:r>
      <w:bookmarkStart w:id="1" w:name="_GoBack"/>
      <w:bookmarkEnd w:id="1"/>
      <w:r>
        <w:rPr>
          <w:rFonts w:ascii="Times New Roman" w:hAnsi="Times New Roman"/>
          <w:sz w:val="28"/>
        </w:rPr>
        <w:t>ует наладки.</w:t>
      </w:r>
    </w:p>
    <w:p w14:paraId="59000000">
      <w:pPr>
        <w:spacing w:after="58" w:before="58"/>
        <w:ind w:firstLine="0" w:left="-198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0,369</m:t>
          </m:r>
        </m:oMath>
      </m:oMathPara>
    </w:p>
    <w:p w14:paraId="5A000000">
      <w:pPr>
        <w:spacing w:after="58" w:before="58"/>
        <w:ind w:firstLine="0" w:left="-198"/>
        <w:rPr>
          <w:rFonts w:ascii="Times New Roman" w:hAnsi="Times New Roman"/>
          <w:i w:val="1"/>
          <w:sz w:val="28"/>
        </w:rPr>
      </w:pPr>
      <w:r>
        <w:drawing>
          <wp:inline>
            <wp:extent cx="5940425" cy="547926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54792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spacing w:after="58" w:before="58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>)</w:t>
      </w:r>
    </w:p>
    <w:p w14:paraId="5C000000">
      <w:pPr>
        <w:spacing w:after="58" w:before="58"/>
        <w:ind w:firstLine="0" w:left="-198"/>
      </w:pPr>
      <w:r>
        <w:t>B</w:t>
      </w:r>
      <w:r>
        <w:t xml:space="preserve">-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третий станок потребует наладки</w:t>
      </w:r>
      <w:r>
        <w:t>.</w:t>
      </w:r>
    </w:p>
    <w:p w14:paraId="5D000000">
      <w:pPr>
        <w:spacing w:after="58" w:before="58"/>
        <w:ind w:firstLine="0" w:left="-198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0,084</m:t>
          </m:r>
        </m:oMath>
      </m:oMathPara>
    </w:p>
    <w:p w14:paraId="5E000000">
      <w:pPr>
        <w:spacing w:after="58" w:before="58"/>
        <w:ind w:firstLine="0" w:left="-198"/>
        <w:rPr>
          <w:rFonts w:ascii="Times New Roman" w:hAnsi="Times New Roman"/>
          <w:i w:val="1"/>
          <w:sz w:val="28"/>
        </w:rPr>
      </w:pPr>
      <w:r>
        <w:drawing>
          <wp:inline>
            <wp:extent cx="5940425" cy="540367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54036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spacing w:after="58" w:before="58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)</w:t>
      </w:r>
    </w:p>
    <w:p w14:paraId="60000000">
      <w:pPr>
        <w:spacing w:after="58" w:before="58"/>
        <w:ind w:firstLine="0" w:left="-198"/>
      </w:pPr>
      <w:r>
        <w:t>B</w:t>
      </w:r>
      <w:r>
        <w:t xml:space="preserve">-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z w:val="28"/>
        </w:rPr>
        <w:t xml:space="preserve"> два станка потребуют наладки</w:t>
      </w:r>
      <w:r>
        <w:t>.</w:t>
      </w:r>
    </w:p>
    <w:p w14:paraId="61000000">
      <w:pPr>
        <w:spacing w:after="58" w:before="58"/>
        <w:ind w:firstLine="0" w:left="-198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0,352</m:t>
          </m:r>
        </m:oMath>
      </m:oMathPara>
    </w:p>
    <w:p w14:paraId="62000000">
      <w:pPr>
        <w:spacing w:after="58" w:before="58"/>
        <w:ind w:firstLine="0" w:left="-198"/>
        <w:rPr>
          <w:rFonts w:ascii="Times New Roman" w:hAnsi="Times New Roman"/>
          <w:i w:val="1"/>
          <w:sz w:val="28"/>
        </w:rPr>
      </w:pPr>
      <w:r>
        <w:drawing>
          <wp:inline>
            <wp:extent cx="5940425" cy="541520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54152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d</w:t>
      </w:r>
      <w:r>
        <w:rPr>
          <w:rFonts w:ascii="Times New Roman" w:hAnsi="Times New Roman"/>
          <w:sz w:val="28"/>
        </w:rPr>
        <w:t>)</w:t>
      </w:r>
    </w:p>
    <w:p w14:paraId="64000000">
      <w:pPr>
        <w:spacing w:after="58" w:before="58"/>
        <w:ind w:firstLine="0" w:left="-198"/>
        <w:rPr>
          <w:rFonts w:ascii="Times New Roman" w:hAnsi="Times New Roman"/>
          <w:sz w:val="28"/>
        </w:rPr>
      </w:pPr>
      <w:r>
        <w:t>B</w:t>
      </w:r>
      <w:r>
        <w:t xml:space="preserve">- </w:t>
      </w:r>
      <w:r>
        <w:rPr>
          <w:rFonts w:ascii="Times New Roman" w:hAnsi="Times New Roman"/>
          <w:sz w:val="28"/>
        </w:rPr>
        <w:t>хотя</w:t>
      </w:r>
      <w:r>
        <w:rPr>
          <w:rFonts w:ascii="Times New Roman" w:hAnsi="Times New Roman"/>
          <w:sz w:val="28"/>
        </w:rPr>
        <w:t xml:space="preserve"> бы один станок потребует наладки.</w:t>
      </w:r>
    </w:p>
    <w:p w14:paraId="65000000">
      <w:pPr>
        <w:spacing w:after="58" w:before="58"/>
        <w:ind w:firstLine="0" w:left="-198"/>
        <w:rPr>
          <w:rFonts w:ascii="Times New Roman" w:hAnsi="Times New Roman"/>
          <w:b w:val="1"/>
          <w:i w:val="1"/>
          <w:sz w:val="26"/>
          <w:highlight w:val="white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0,874</m:t>
          </m:r>
        </m:oMath>
      </m:oMathPara>
    </w:p>
    <w:p w14:paraId="66000000">
      <w:pPr>
        <w:spacing w:after="58" w:before="58"/>
        <w:ind/>
        <w:rPr>
          <w:rFonts w:ascii="Times New Roman" w:hAnsi="Times New Roman"/>
          <w:i w:val="1"/>
          <w:sz w:val="28"/>
        </w:rPr>
      </w:pPr>
      <w:r>
        <w:drawing>
          <wp:inline>
            <wp:extent cx="5940425" cy="5445892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54458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spacing w:after="58" w:before="58"/>
        <w:ind w:firstLine="198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4. </w:t>
      </w:r>
      <w:r>
        <w:rPr>
          <w:rFonts w:ascii="Times New Roman" w:hAnsi="Times New Roman"/>
          <w:sz w:val="28"/>
        </w:rPr>
        <w:t>Формулы полной вероятности и Байеса.</w:t>
      </w:r>
    </w:p>
    <w:p w14:paraId="68000000">
      <w:pPr>
        <w:spacing w:after="58" w:before="58"/>
        <w:ind w:firstLine="198" w:left="-1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14:paraId="69000000">
      <w:pPr>
        <w:spacing w:after="58" w:before="58"/>
        <w:ind w:firstLine="198" w:left="-198"/>
        <w:rPr>
          <w:rFonts w:ascii="Times New Roman" w:hAnsi="Times New Roman"/>
          <w:i w:val="1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стрелоквыберетi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rPr>
              <m:sty m:val="p"/>
            </m:rPr>
            <m:t>уювинтовку</m:t>
          </m:r>
        </m:oMath>
      </m:oMathPara>
    </w:p>
    <w:p w14:paraId="6A000000">
      <w:pPr>
        <w:spacing w:after="58" w:before="58"/>
        <w:ind w:firstLine="198" w:left="-198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Style w:val="Style_3_ch"/>
          <w:rFonts w:ascii="Times New Roman" w:hAnsi="Times New Roman"/>
          <w:i w:val="0"/>
          <w:color w:val="000000"/>
          <w:sz w:val="28"/>
        </w:rPr>
        <w:t>стрелок</w:t>
      </w:r>
      <w:r>
        <w:rPr>
          <w:rStyle w:val="Style_3_ch"/>
          <w:rFonts w:ascii="Times New Roman" w:hAnsi="Times New Roman"/>
          <w:i w:val="0"/>
          <w:color w:val="000000"/>
          <w:sz w:val="28"/>
        </w:rPr>
        <w:t xml:space="preserve"> попадёт в мишень из наугад взятой винтовки.</w:t>
      </w:r>
    </w:p>
    <w:p w14:paraId="6B000000">
      <w:pPr>
        <w:spacing w:after="58" w:before="58"/>
        <w:ind w:firstLine="198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Выбор любой винтовки </w:t>
      </w:r>
      <w:r>
        <w:rPr>
          <w:rFonts w:ascii="Times New Roman" w:hAnsi="Times New Roman"/>
          <w:sz w:val="28"/>
        </w:rPr>
        <w:t>равновозможен</w:t>
      </w:r>
      <w:r>
        <w:rPr>
          <w:rFonts w:ascii="Times New Roman" w:hAnsi="Times New Roman"/>
          <w:sz w:val="28"/>
        </w:rPr>
        <w:t>, следовательно:</w:t>
      </w:r>
    </w:p>
    <w:p w14:paraId="6C000000">
      <w:pPr>
        <w:spacing w:after="58" w:before="58"/>
        <w:ind w:firstLine="198" w:left="-198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0,2</m:t>
          </m:r>
        </m:oMath>
      </m:oMathPara>
    </w:p>
    <w:p w14:paraId="6D000000">
      <w:pPr>
        <w:spacing w:after="58" w:before="58"/>
        <w:ind w:firstLine="198" w:left="-198"/>
        <w:rPr>
          <w:rFonts w:ascii="Times New Roman" w:hAnsi="Times New Roman"/>
          <w:i w:val="1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</m:t>
          </m:r>
        </m:oMath>
      </m:oMathPara>
      <w:r>
        <w:rPr>
          <w:rFonts w:ascii="Times New Roman" w:hAnsi="Times New Roman"/>
          <w:i w:val="1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0,55</m:t>
          </m:r>
        </m:oMath>
      </m:oMathPara>
      <w:r>
        <w:rPr>
          <w:rFonts w:ascii="Times New Roman" w:hAnsi="Times New Roman"/>
          <w:i w:val="1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0,7</m:t>
          </m:r>
        </m:oMath>
      </m:oMathPara>
      <w:r>
        <w:rPr>
          <w:rFonts w:ascii="Times New Roman" w:hAnsi="Times New Roman"/>
          <w:i w:val="1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0,75</m:t>
          </m:r>
        </m:oMath>
      </m:oMathPara>
      <w:r>
        <w:rPr>
          <w:rFonts w:ascii="Times New Roman" w:hAnsi="Times New Roman"/>
          <w:i w:val="1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0,4</m:t>
          </m:r>
        </m:oMath>
      </m:oMathPara>
    </w:p>
    <w:p w14:paraId="6E000000">
      <w:pPr>
        <w:spacing w:after="58" w:before="58"/>
        <w:ind w:firstLine="198" w:left="-198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+</m:t>
          </m:r>
        </m:oMath>
      </m:oMathPara>
    </w:p>
    <w:p w14:paraId="6F000000">
      <w:pPr>
        <w:spacing w:after="58" w:before="58"/>
        <w:ind w:firstLine="198" w:left="-198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0,2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0,2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0,55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0,2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0,7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0,2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0,75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0,2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0,4</m:t>
          </m:r>
          <m:r>
            <w:rPr>
              <w:rFonts w:ascii="Cambria Math" w:hAnsi="Cambria Math"/>
              <w:sz w:val="28"/>
            </w:rPr>
            <m:t>=</m:t>
          </m:r>
        </m:oMath>
      </m:oMathPara>
    </w:p>
    <w:p w14:paraId="70000000">
      <w:pPr>
        <w:spacing w:after="58" w:before="58"/>
        <w:ind w:firstLine="198" w:left="-198"/>
        <w:rPr>
          <w:rFonts w:ascii="Times New Roman" w:hAnsi="Times New Roman"/>
          <w:i w:val="1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0,58</m:t>
          </m:r>
        </m:oMath>
      </m:oMathPara>
    </w:p>
    <w:p w14:paraId="71000000">
      <w:pPr>
        <w:spacing w:after="58" w:before="58"/>
        <w:ind w:firstLine="198" w:left="-1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>башне</w:t>
      </w:r>
      <w:r>
        <w:rPr>
          <w:rFonts w:ascii="Times New Roman" w:hAnsi="Times New Roman"/>
          <w:sz w:val="28"/>
        </w:rPr>
        <w:t xml:space="preserve">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 w14:paraId="72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</m:oMath>
      </m:oMathPara>
      <w:r>
        <w:rPr>
          <w:rFonts w:ascii="Times New Roman" w:hAnsi="Times New Roman"/>
          <w:sz w:val="28"/>
        </w:rPr>
        <w:t>стрелок выберет винтовку с оптическим прицелом</w:t>
      </w:r>
    </w:p>
    <w:p w14:paraId="73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</m:oMath>
      </m:oMathPara>
      <w:r>
        <w:rPr>
          <w:rFonts w:ascii="Times New Roman" w:hAnsi="Times New Roman"/>
          <w:sz w:val="28"/>
        </w:rPr>
        <w:t>стрелок выберет винтовку без оптического прицела</w:t>
      </w:r>
    </w:p>
    <w:p w14:paraId="74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0,6</m:t>
          </m:r>
        </m:oMath>
      </m:oMathPara>
    </w:p>
    <w:p w14:paraId="75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0,4</m:t>
          </m:r>
        </m:oMath>
      </m:oMathPara>
    </w:p>
    <w:p w14:paraId="76000000">
      <w:pPr>
        <w:spacing w:after="58" w:before="58"/>
        <w:ind w:firstLine="198" w:left="-19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Рассмотрим событие:  </w:t>
      </w: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стрелок</w:t>
      </w:r>
      <w:r>
        <w:rPr>
          <w:rFonts w:ascii="Times New Roman" w:hAnsi="Times New Roman"/>
          <w:sz w:val="28"/>
        </w:rPr>
        <w:t xml:space="preserve"> поразит мишень из наугад взятой винтовки.</w:t>
      </w:r>
    </w:p>
    <w:p w14:paraId="77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0,95</m:t>
          </m:r>
        </m:oMath>
      </m:oMathPara>
      <w:r>
        <w:rPr>
          <w:rFonts w:ascii="Times New Roman" w:hAnsi="Times New Roman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0,7</m:t>
          </m:r>
        </m:oMath>
      </m:oMathPara>
    </w:p>
    <w:p w14:paraId="78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0,6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0,95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0,4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0,7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0,85</m:t>
          </m:r>
        </m:oMath>
      </m:oMathPara>
      <w:r>
        <w:rPr>
          <w:rFonts w:ascii="Times New Roman" w:hAnsi="Times New Roman"/>
          <w:sz w:val="28"/>
        </w:rPr>
        <w:t xml:space="preserve"> </w:t>
      </w:r>
    </w:p>
    <w:p w14:paraId="79000000">
      <w:pPr>
        <w:spacing w:after="58" w:before="58"/>
        <w:ind w:firstLine="198" w:left="-198"/>
        <w:rPr>
          <w:rFonts w:ascii="Times New Roman" w:hAnsi="Times New Roman"/>
          <w:sz w:val="28"/>
        </w:rPr>
      </w:pPr>
      <w:r>
        <w:drawing>
          <wp:inline>
            <wp:extent cx="5940425" cy="555600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55560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A000000">
      <w:pPr>
        <w:spacing w:after="58" w:before="58"/>
        <w:ind w:firstLine="198" w:left="-19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Формула Байеса</w:t>
      </w:r>
    </w:p>
    <w:p w14:paraId="7B000000">
      <w:pPr>
        <w:spacing w:after="58" w:before="58"/>
        <w:ind w:firstLine="198" w:left="-1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склад поступило 2 партии изделий: первая – 4000 штук, вторая – 6000 штук. Средний процент нестандартных изделий в первой партии составляет 20%, а во второй – 10%. Наудачу взятое со склада изделие оказалось стандартным. Найти вероятность того, что оно: а) из первой партии, б) из второй партии.</w:t>
      </w:r>
    </w:p>
    <w:p w14:paraId="7C000000">
      <w:pPr>
        <w:spacing w:after="58" w:before="58"/>
        <w:ind w:firstLine="198" w:left="-1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две гипотезы:</w:t>
      </w:r>
    </w:p>
    <w:p w14:paraId="7D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</m:oMath>
      </m:oMathPara>
      <w:r>
        <w:rPr>
          <w:rFonts w:ascii="Times New Roman" w:hAnsi="Times New Roman"/>
          <w:sz w:val="28"/>
        </w:rPr>
        <w:t>стрелок выберет винтовку с оптическим прицелом</w:t>
      </w:r>
    </w:p>
    <w:p w14:paraId="7E000000">
      <w:pPr>
        <w:spacing w:after="58" w:before="58"/>
        <w:ind w:firstLine="198" w:left="-198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</m:oMath>
      </m:oMathPara>
      <w:r>
        <w:rPr>
          <w:rFonts w:ascii="Times New Roman" w:hAnsi="Times New Roman"/>
          <w:sz w:val="28"/>
        </w:rPr>
        <w:t>стрелок выберет винтовку без оптического прицела</w:t>
      </w:r>
    </w:p>
    <w:p w14:paraId="7F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4000</m:t>
              </m:r>
            </m:num>
            <m:den>
              <m:r>
                <w:rPr>
                  <w:rFonts w:ascii="Cambria Math" w:hAnsi="Cambria Math"/>
                  <w:sz w:val="28"/>
                </w:rPr>
                <m:t>10000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0,4</m:t>
          </m:r>
        </m:oMath>
      </m:oMathPara>
      <w:r>
        <w:rPr>
          <w:rFonts w:ascii="Times New Roman" w:hAnsi="Times New Roman"/>
          <w:sz w:val="28"/>
        </w:rPr>
        <w:t xml:space="preserve"> </w:t>
      </w: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6000</m:t>
              </m:r>
            </m:num>
            <m:den>
              <m:r>
                <w:rPr>
                  <w:rFonts w:ascii="Cambria Math" w:hAnsi="Cambria Math"/>
                  <w:sz w:val="28"/>
                </w:rPr>
                <m:t>10000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0,6</m:t>
          </m:r>
        </m:oMath>
      </m:oMathPara>
    </w:p>
    <w:p w14:paraId="80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Рассмотрим зависимое событие: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наудачу</w:t>
      </w:r>
      <w:r>
        <w:rPr>
          <w:rFonts w:ascii="Times New Roman" w:hAnsi="Times New Roman"/>
          <w:sz w:val="28"/>
        </w:rPr>
        <w:t xml:space="preserve"> взятое со склада изделие будет стандартным.</w:t>
      </w:r>
    </w:p>
    <w:p w14:paraId="81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p w14:paraId="82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первой партии 100% – 20% = 80% стандартных изделий, поэтому:</w:t>
      </w:r>
    </w:p>
    <w:p w14:paraId="83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80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0,8</m:t>
          </m:r>
        </m:oMath>
      </m:oMathPara>
      <w:r>
        <w:rPr>
          <w:rFonts w:ascii="Times New Roman" w:hAnsi="Times New Roman"/>
          <w:sz w:val="28"/>
        </w:rPr>
        <w:t xml:space="preserve"> – вероятность того, что наудачу взятое на складе изделие будет стандартным при условии, что оно принадлежит 1-й партии.</w:t>
      </w:r>
    </w:p>
    <w:p w14:paraId="84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p w14:paraId="85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Аналогично, во второй партии 100% – 10% = 90% стандартных изделий и</w:t>
      </w:r>
    </w:p>
    <w:p w14:paraId="86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90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0,9</m:t>
          </m:r>
        </m:oMath>
      </m:oMathPara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– вероятность того, что наудачу взятое на складе изделие будет стандартным при условии, что оно принадлежит 2-й партии.</w:t>
      </w:r>
    </w:p>
    <w:p w14:paraId="87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p w14:paraId="88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+P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0,4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0,8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0,6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0,9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0,86</m:t>
          </m:r>
        </m:oMath>
      </m:oMathPara>
      <w:r>
        <w:rPr>
          <w:rFonts w:ascii="Times New Roman" w:hAnsi="Times New Roman"/>
          <w:sz w:val="28"/>
        </w:rPr>
        <w:t xml:space="preserve"> – вероятность того, что наудачу взятое на складе изделие будет стандартным.</w:t>
      </w:r>
    </w:p>
    <w:p w14:paraId="89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формулам Байеса:</w:t>
      </w:r>
    </w:p>
    <w:p w14:paraId="8A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sepChr m:val=","/>
                </m:dPr>
                <m:e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*P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≈</m:t>
          </m:r>
          <m:r>
            <w:rPr>
              <w:rFonts w:ascii="Cambria Math" w:hAnsi="Cambria Math"/>
              <w:sz w:val="28"/>
            </w:rPr>
            <m:rPr>
              <m:sty m:val="p"/>
            </m:rPr>
            <m:t>0,37</m:t>
          </m:r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>вероятность того, что выбранное стандартное изделие принадлежит 1-й партии;</w:t>
      </w:r>
    </w:p>
    <w:p w14:paraId="8B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sepChr m:val=","/>
                </m:dPr>
                <m:e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sSub>
                <m:e>
                  <m:r>
                    <w:rPr>
                      <w:rFonts w:ascii="Cambria Math" w:hAnsi="Cambria Math"/>
                      <w:sz w:val="28"/>
                    </w:rPr>
                    <m:rPr>
                      <m:sty m:val="p"/>
                    </m:rPr>
                    <m:t>*P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≈</m:t>
          </m:r>
          <m:r>
            <w:rPr>
              <w:rFonts w:ascii="Cambria Math" w:hAnsi="Cambria Math"/>
              <w:sz w:val="28"/>
            </w:rPr>
            <m:rPr>
              <m:sty m:val="p"/>
            </m:rPr>
            <m:t>0,63</m:t>
          </m:r>
        </m:oMath>
      </m:oMathPara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>вероятность того, что выбранное стандартное изделие принадлежит 2-й партии.</w:t>
      </w:r>
    </w:p>
    <w:p w14:paraId="8C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940425" cy="4425377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44253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D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p w14:paraId="8E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Электролампы изготавливаются на трех заводах. 1-й завод производит 30% общего количества ламп, 2-й – 55%, а 3-й – остальную часть. Продукция 1-го завода содержит 1% бракованных ламп, 2-го – 1,5%, 3-го – 2%. В магазин поступает продукция всех трех заводов. Купленная лампа оказалась с браком. Какова вероятность того, что она произведена 2-м заводом?</w:t>
      </w:r>
    </w:p>
    <w:p w14:paraId="8F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0,3</m:t>
          </m:r>
          <m:r>
            <w:rPr>
              <w:rFonts w:ascii="Cambria Math" w:hAnsi="Cambria Math"/>
              <w:sz w:val="28"/>
            </w:rPr>
            <m:t>;</m:t>
          </m:r>
        </m:oMath>
      </m:oMathPara>
      <w:r>
        <w:rPr>
          <w:rFonts w:ascii="Times New Roman" w:hAnsi="Times New Roman"/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55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0,55</m:t>
          </m:r>
          <m:sSub>
            <m:e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;p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(100-30-55)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0,15</m:t>
          </m:r>
          <m:r>
            <w:rPr>
              <w:rFonts w:ascii="Cambria Math" w:hAnsi="Cambria Math"/>
              <w:sz w:val="28"/>
            </w:rPr>
            <m:t>;</m:t>
          </m:r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>вероятности того, что лампа произведена 1-м, 2-м и 3-м заводами соответственно.</w:t>
      </w:r>
    </w:p>
    <w:p w14:paraId="90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Аналогично:</w:t>
      </w:r>
    </w:p>
    <w:p w14:paraId="91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sSub>
            <m:e>
              <m:limUpp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0,01</m:t>
          </m:r>
          <m:r>
            <w:rPr>
              <w:rFonts w:ascii="Cambria Math" w:hAnsi="Cambria Math"/>
              <w:sz w:val="28"/>
            </w:rPr>
            <m:t>;</m:t>
          </m:r>
          <m:sSub>
            <m:e>
              <m:limUpp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rPr>
                  <m:sty m:val="p"/>
                </m:rPr>
                <m:t>1,5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0,015</m:t>
          </m:r>
          <m:r>
            <w:rPr>
              <w:rFonts w:ascii="Cambria Math" w:hAnsi="Cambria Math"/>
              <w:sz w:val="28"/>
            </w:rPr>
            <m:t>;</m:t>
          </m:r>
          <m:sSub>
            <m:e>
              <m:limUpp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0,02</m:t>
          </m:r>
          <m:r>
            <w:rPr>
              <w:rFonts w:ascii="Cambria Math" w:hAnsi="Cambria Math"/>
              <w:sz w:val="28"/>
            </w:rPr>
            <m:t>;</m:t>
          </m:r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>вероятности изготовления бракованной лампы для соответствующих заводов.</w:t>
      </w:r>
    </w:p>
    <w:p w14:paraId="92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p=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e>
              <m:limUpp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e>
              <m:limUpp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e>
              <m:limUpp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̅</m:t>
                  </m:r>
                </m:lim>
              </m:limUpp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0,3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0,01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0,55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0,015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rPr>
              <m:sty m:val="p"/>
            </m:rPr>
            <m:t>0,15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0,02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rPr>
              <m:sty m:val="p"/>
            </m:rPr>
            <m:t>0,01425</m:t>
          </m:r>
        </m:oMath>
      </m:oMathPara>
      <w:r>
        <w:rPr>
          <w:rFonts w:ascii="Times New Roman" w:hAnsi="Times New Roman"/>
          <w:sz w:val="28"/>
        </w:rPr>
        <w:t xml:space="preserve"> – вероятность того, что купленная лампа окажется с браком.</w:t>
      </w:r>
    </w:p>
    <w:p w14:paraId="93000000">
      <w:pPr>
        <w:spacing w:after="58" w:before="58"/>
        <w:ind/>
        <w:jc w:val="both"/>
        <w:rPr>
          <w:rFonts w:ascii="Times New Roman" w:hAnsi="Times New Roman"/>
          <w:sz w:val="28"/>
        </w:rPr>
      </w:pPr>
      <m:oMathPara>
        <m:oMath>
          <m:sSubSup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sSub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e>
                  <m:limUp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̅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p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</w:rPr>
            <m:t>≈</m:t>
          </m:r>
          <m:r>
            <w:rPr>
              <w:rFonts w:ascii="Cambria Math" w:hAnsi="Cambria Math"/>
              <w:sz w:val="28"/>
            </w:rPr>
            <m:rPr>
              <m:sty m:val="p"/>
            </m:rPr>
            <m:t>0,5789</m:t>
          </m:r>
        </m:oMath>
      </m:oMathPara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>вероятность того, что купленная бракованная лампа изготовлена вторым заводом</w:t>
      </w:r>
      <w:r>
        <w:rPr>
          <w:rFonts w:ascii="Times New Roman" w:hAnsi="Times New Roman"/>
          <w:sz w:val="28"/>
        </w:rPr>
        <w:t>.</w:t>
      </w:r>
    </w:p>
    <w:p w14:paraId="94000000">
      <w:pPr>
        <w:spacing w:after="58" w:before="58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940425" cy="5400386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54003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5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p w14:paraId="96000000">
      <w:pPr>
        <w:pStyle w:val="Style_4"/>
        <w:spacing w:after="57" w:before="57"/>
        <w:ind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Роли в лабораторной работе:</w:t>
      </w:r>
    </w:p>
    <w:p w14:paraId="97000000">
      <w:pPr>
        <w:pStyle w:val="Style_4"/>
        <w:spacing w:after="57" w:before="57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Павел </w:t>
      </w:r>
      <w:r>
        <w:rPr>
          <w:rFonts w:ascii="Times New Roman" w:hAnsi="Times New Roman"/>
          <w:b w:val="1"/>
          <w:sz w:val="28"/>
        </w:rPr>
        <w:t>Битюцкий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Нежурина</w:t>
      </w:r>
      <w:r>
        <w:rPr>
          <w:rFonts w:ascii="Times New Roman" w:hAnsi="Times New Roman"/>
          <w:b w:val="1"/>
          <w:sz w:val="28"/>
        </w:rPr>
        <w:t xml:space="preserve"> Таисия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программирование.</w:t>
      </w:r>
    </w:p>
    <w:p w14:paraId="98000000">
      <w:pPr>
        <w:pStyle w:val="Style_4"/>
        <w:spacing w:after="57" w:before="57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Дмитрий Челядинов</w:t>
      </w:r>
      <w:r>
        <w:rPr>
          <w:rFonts w:ascii="Times New Roman" w:hAnsi="Times New Roman"/>
          <w:sz w:val="28"/>
        </w:rPr>
        <w:t xml:space="preserve"> - составление творческих задач и протокола</w:t>
      </w:r>
      <w:r>
        <w:rPr>
          <w:rFonts w:ascii="Times New Roman" w:hAnsi="Times New Roman"/>
          <w:sz w:val="28"/>
        </w:rPr>
        <w:t>.</w:t>
      </w:r>
    </w:p>
    <w:p w14:paraId="99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p w14:paraId="9A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p w14:paraId="9B000000">
      <w:pPr>
        <w:spacing w:after="58" w:before="58"/>
        <w:ind/>
        <w:jc w:val="both"/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spacing w:after="0" w:line="240" w:lineRule="auto"/>
      <w:ind/>
    </w:pPr>
    <w:rPr>
      <w:rFonts w:ascii="Liberation Serif" w:hAnsi="Liberation Serif"/>
      <w:sz w:val="24"/>
    </w:rPr>
  </w:style>
  <w:style w:default="1" w:styleId="Style_5_ch" w:type="character">
    <w:name w:val="Normal"/>
    <w:link w:val="Style_5"/>
    <w:rPr>
      <w:rFonts w:ascii="Liberation Serif" w:hAnsi="Liberation Serif"/>
      <w:sz w:val="24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header"/>
    <w:basedOn w:val="Style_5"/>
    <w:link w:val="Style_8_ch"/>
    <w:pPr>
      <w:tabs>
        <w:tab w:leader="none" w:pos="4677" w:val="center"/>
        <w:tab w:leader="none" w:pos="9355" w:val="right"/>
      </w:tabs>
      <w:ind/>
    </w:pPr>
  </w:style>
  <w:style w:styleId="Style_8_ch" w:type="character">
    <w:name w:val="header"/>
    <w:basedOn w:val="Style_5_ch"/>
    <w:link w:val="Style_8"/>
  </w:style>
  <w:style w:styleId="Style_9" w:type="paragraph">
    <w:name w:val="toc 6"/>
    <w:next w:val="Style_5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2" w:type="paragraph">
    <w:name w:val="Table Contents"/>
    <w:basedOn w:val="Style_5"/>
    <w:link w:val="Style_2_ch"/>
  </w:style>
  <w:style w:styleId="Style_2_ch" w:type="character">
    <w:name w:val="Table Contents"/>
    <w:basedOn w:val="Style_5_ch"/>
    <w:link w:val="Style_2"/>
  </w:style>
  <w:style w:styleId="Style_11" w:type="paragraph">
    <w:name w:val="heading 3"/>
    <w:next w:val="Style_5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3" w:type="paragraph">
    <w:name w:val="Emphasis"/>
    <w:basedOn w:val="Style_12"/>
    <w:link w:val="Style_3_ch"/>
    <w:rPr>
      <w:i w:val="1"/>
    </w:rPr>
  </w:style>
  <w:style w:styleId="Style_3_ch" w:type="character">
    <w:name w:val="Emphasis"/>
    <w:basedOn w:val="Style_12_ch"/>
    <w:link w:val="Style_3"/>
    <w:rPr>
      <w:i w:val="1"/>
    </w:rPr>
  </w:style>
  <w:style w:styleId="Style_13" w:type="paragraph">
    <w:name w:val="footer"/>
    <w:basedOn w:val="Style_5"/>
    <w:link w:val="Style_13_ch"/>
    <w:pPr>
      <w:tabs>
        <w:tab w:leader="none" w:pos="4677" w:val="center"/>
        <w:tab w:leader="none" w:pos="9355" w:val="right"/>
      </w:tabs>
      <w:ind/>
    </w:pPr>
  </w:style>
  <w:style w:styleId="Style_13_ch" w:type="character">
    <w:name w:val="footer"/>
    <w:basedOn w:val="Style_5_ch"/>
    <w:link w:val="Style_13"/>
  </w:style>
  <w:style w:styleId="Style_14" w:type="paragraph">
    <w:name w:val="Placeholder Text"/>
    <w:basedOn w:val="Style_12"/>
    <w:link w:val="Style_14_ch"/>
    <w:rPr>
      <w:color w:val="808080"/>
    </w:rPr>
  </w:style>
  <w:style w:styleId="Style_14_ch" w:type="character">
    <w:name w:val="Placeholder Text"/>
    <w:basedOn w:val="Style_12_ch"/>
    <w:link w:val="Style_14"/>
    <w:rPr>
      <w:color w:val="808080"/>
    </w:rPr>
  </w:style>
  <w:style w:styleId="Style_15" w:type="paragraph">
    <w:name w:val="toc 3"/>
    <w:next w:val="Style_5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next w:val="Style_5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4" w:type="paragraph">
    <w:name w:val="Standard"/>
    <w:link w:val="Style_4_ch"/>
    <w:pPr>
      <w:spacing w:after="0" w:line="240" w:lineRule="auto"/>
      <w:ind/>
    </w:pPr>
    <w:rPr>
      <w:rFonts w:ascii="Liberation Serif" w:hAnsi="Liberation Serif"/>
      <w:sz w:val="24"/>
    </w:rPr>
  </w:style>
  <w:style w:styleId="Style_4_ch" w:type="character">
    <w:name w:val="Standard"/>
    <w:link w:val="Style_4"/>
    <w:rPr>
      <w:rFonts w:ascii="Liberation Serif" w:hAnsi="Liberation Serif"/>
      <w:sz w:val="24"/>
    </w:rPr>
  </w:style>
  <w:style w:styleId="Style_17" w:type="paragraph">
    <w:name w:val="heading 1"/>
    <w:next w:val="Style_5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5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22" w:type="paragraph">
    <w:name w:val="toc 9"/>
    <w:next w:val="Style_5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23" w:type="paragraph">
    <w:name w:val="toc 8"/>
    <w:next w:val="Style_5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Balloon Text"/>
    <w:basedOn w:val="Style_5"/>
    <w:link w:val="Style_24_ch"/>
    <w:rPr>
      <w:rFonts w:ascii="Tahoma" w:hAnsi="Tahoma"/>
      <w:sz w:val="16"/>
    </w:rPr>
  </w:style>
  <w:style w:styleId="Style_24_ch" w:type="character">
    <w:name w:val="Balloon Text"/>
    <w:basedOn w:val="Style_5_ch"/>
    <w:link w:val="Style_24"/>
    <w:rPr>
      <w:rFonts w:ascii="Tahoma" w:hAnsi="Tahoma"/>
      <w:sz w:val="16"/>
    </w:rPr>
  </w:style>
  <w:style w:styleId="Style_25" w:type="paragraph">
    <w:name w:val="toc 5"/>
    <w:next w:val="Style_5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5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5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5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5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theme/theme1.xml" Type="http://schemas.openxmlformats.org/officeDocument/2006/relationships/theme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4" Target="webSettings.xml" Type="http://schemas.openxmlformats.org/officeDocument/2006/relationships/webSetting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stylesWithEffects.xml" Type="http://schemas.microsoft.com/office/2007/relationships/stylesWithEffects"/>
  <Relationship Id="rId9" Target="media/9.png" Type="http://schemas.openxmlformats.org/officeDocument/2006/relationships/imag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.xml" Type="http://schemas.openxmlformats.org/officeDocument/2006/relationships/style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2022-11-15T13:51:40Z</dcterms:modified>
</cp:coreProperties>
</file>