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Super Pourvoir: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2514600</wp:posOffset>
            </wp:positionH>
            <wp:positionV relativeFrom="paragraph">
              <wp:posOffset>295275</wp:posOffset>
            </wp:positionV>
            <wp:extent cx="2143125" cy="2143125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fichier txt contenu: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nom,prénom,age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Durand,Paul,25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Martin,Julie,32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commande: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cut -d',' -f2 exemple.txt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 résultat: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prenom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Julie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commande cut permet de d’afficher que la partie d’un fichiers qui nous interesse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comme dans l’exemple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 : définit le </w:t>
      </w:r>
      <w:r w:rsidDel="00000000" w:rsidR="00000000" w:rsidRPr="00000000">
        <w:rPr>
          <w:b w:val="1"/>
          <w:rtl w:val="0"/>
        </w:rPr>
        <w:t xml:space="preserve">délimiteur</w:t>
      </w:r>
      <w:r w:rsidDel="00000000" w:rsidR="00000000" w:rsidRPr="00000000">
        <w:rPr>
          <w:rtl w:val="0"/>
        </w:rPr>
        <w:t xml:space="preserve"> utilisé (par défaut : tabulation).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 : spécifie les </w:t>
      </w:r>
      <w:r w:rsidDel="00000000" w:rsidR="00000000" w:rsidRPr="00000000">
        <w:rPr>
          <w:b w:val="1"/>
          <w:rtl w:val="0"/>
        </w:rPr>
        <w:t xml:space="preserve">champs (colonnes)</w:t>
      </w:r>
      <w:r w:rsidDel="00000000" w:rsidR="00000000" w:rsidRPr="00000000">
        <w:rPr>
          <w:rtl w:val="0"/>
        </w:rPr>
        <w:t xml:space="preserve"> à extraire.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</w:t>
      </w:r>
      <w:r w:rsidDel="00000000" w:rsidR="00000000" w:rsidRPr="00000000">
        <w:rPr>
          <w:rtl w:val="0"/>
        </w:rPr>
        <w:t xml:space="preserve"> : permet de sélectionner des </w:t>
      </w:r>
      <w:r w:rsidDel="00000000" w:rsidR="00000000" w:rsidRPr="00000000">
        <w:rPr>
          <w:b w:val="1"/>
          <w:rtl w:val="0"/>
        </w:rPr>
        <w:t xml:space="preserve">positions de caractères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Pouvoirs: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155925</wp:posOffset>
            </wp:positionV>
            <wp:extent cx="3328988" cy="1874629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874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fichier1 contenu: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pomme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banane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cerise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fichier2 contenu: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pomme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banane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abricot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commande qui permet de comparer: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diff fichier1.txt fichier2.txt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résultat: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3c3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 cerise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abricot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commande permet de comparer deux fichiers pour voir les différences par exemple une back up et le fichiers actuel pour voir si la back up est  jour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Secondaires: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syntaxe: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bf9000"/>
          <w:rtl w:val="0"/>
        </w:rPr>
        <w:t xml:space="preserve">uniq</w:t>
      </w:r>
      <w:r w:rsidDel="00000000" w:rsidR="00000000" w:rsidRPr="00000000">
        <w:rPr>
          <w:rtl w:val="0"/>
        </w:rPr>
        <w:t xml:space="preserve"> [OPTIONS] [fichier]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Option: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-d Affiche seulement les lignes en double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-u Affiche seulement les lignes uniques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-c Compte combien de fois chaque ligne apparaît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contenu de notre fichier: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205550</wp:posOffset>
            </wp:positionV>
            <wp:extent cx="2424113" cy="1478654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478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chien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chien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lapin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 commande: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uniq fichier.txt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 résultat: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chat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chien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lapin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met en couleur ce qui est en double 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Yann Fischer, Diego Sanchez</w:t>
      <w:tab/>
      <w:tab/>
      <w:tab/>
      <w:tab/>
      <w:tab/>
      <w:tab/>
      <w:tab/>
      <w:tab/>
      <w:t xml:space="preserve">    10.04.25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