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200"/>
        <w:jc w:val="center"/>
      </w:pPr>
      <w:r>
        <w:rPr>
          <w:b/>
          <w:bCs/>
          <w:color w:val="1F3864"/>
          <w:sz w:val="56"/>
          <w:szCs w:val="56"/>
        </w:rPr>
        <w:t xml:space="preserve">Sprint Backlog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DUOC UC - Escuela de Informática y Telecomunicaciones</w:t>
            </w:r>
          </w:p>
        </w:tc>
      </w:tr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Propuesta de Proyecto y Especificación de Requisitos de Software</w:t>
            </w:r>
          </w:p>
        </w:tc>
      </w:tr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30"/>
                <w:szCs w:val="30"/>
              </w:rPr>
              <w:t xml:space="preserve">Proyecto: SalaAbierta</w:t>
            </w:r>
          </w:p>
        </w:tc>
      </w:tr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8"/>
                <w:szCs w:val="28"/>
              </w:rPr>
              <w:t xml:space="preserve">Sprint Backlog</w:t>
            </w:r>
          </w:p>
        </w:tc>
      </w:tr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Revisión: 01</w:t>
            </w:r>
          </w:p>
        </w:tc>
      </w:tr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18/10/2026</w:t>
            </w:r>
          </w:p>
        </w:tc>
      </w:tr>
    </w:tbl>
    <w:p>
      <w:pPr>
        <w:spacing w:before="6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Planificación y Especificación de Requisitos según estándares: IEEE 830, ISO 9000 y PMI.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Contenido</w:t>
      </w:r>
    </w:p>
    <w:p>
      <w:pPr>
        <w:tabs>
          <w:tab w:val="right" w:pos="9306" w:leader="dot"/>
        </w:tabs>
        <w:spacing w:after="0" w:before="50"/>
        <w:ind w:left="0"/>
      </w:pPr>
      <w:r>
        <w:rPr>
          <w:b/>
          <w:bCs/>
          <w:sz w:val="21"/>
          <w:szCs w:val="21"/>
        </w:rPr>
        <w:t xml:space="preserve">1 Ficha del documento</w:t>
      </w:r>
      <w:r>
        <w:rPr>
          <w:sz w:val="21"/>
          <w:szCs w:val="21"/>
        </w:rPr>
        <w:t xml:space="preserve">	3</w:t>
      </w:r>
    </w:p>
    <w:p>
      <w:pPr>
        <w:tabs>
          <w:tab w:val="right" w:pos="9306" w:leader="dot"/>
        </w:tabs>
        <w:spacing w:after="0" w:before="50"/>
        <w:ind w:left="0"/>
      </w:pPr>
      <w:r>
        <w:rPr>
          <w:b/>
          <w:bCs/>
          <w:sz w:val="21"/>
          <w:szCs w:val="21"/>
        </w:rPr>
        <w:t xml:space="preserve">2 Integrantes</w:t>
      </w:r>
      <w:r>
        <w:rPr>
          <w:sz w:val="21"/>
          <w:szCs w:val="21"/>
        </w:rPr>
        <w:t xml:space="preserve">	3</w:t>
      </w:r>
    </w:p>
    <w:p>
      <w:pPr>
        <w:tabs>
          <w:tab w:val="right" w:pos="9306" w:leader="dot"/>
        </w:tabs>
        <w:spacing w:after="0" w:before="50"/>
        <w:ind w:left="0"/>
      </w:pPr>
      <w:r>
        <w:rPr>
          <w:b/>
          <w:bCs/>
          <w:sz w:val="21"/>
          <w:szCs w:val="21"/>
        </w:rPr>
        <w:t xml:space="preserve">3 Definición de los sprints</w:t>
      </w:r>
      <w:r>
        <w:rPr>
          <w:sz w:val="21"/>
          <w:szCs w:val="21"/>
        </w:rPr>
        <w:t xml:space="preserve">	4</w:t>
      </w:r>
    </w:p>
    <w:p>
      <w:pPr>
        <w:tabs>
          <w:tab w:val="right" w:pos="9306" w:leader="dot"/>
        </w:tabs>
        <w:spacing w:after="0" w:before="50"/>
        <w:ind w:left="0"/>
      </w:pPr>
      <w:r>
        <w:rPr>
          <w:b/>
          <w:bCs/>
          <w:sz w:val="21"/>
          <w:szCs w:val="21"/>
        </w:rPr>
        <w:t xml:space="preserve">4 Preparación previa (antes del Sprint 1)</w:t>
      </w:r>
      <w:r>
        <w:rPr>
          <w:sz w:val="21"/>
          <w:szCs w:val="21"/>
        </w:rPr>
        <w:t xml:space="preserve">	5</w:t>
      </w:r>
    </w:p>
    <w:p>
      <w:pPr>
        <w:tabs>
          <w:tab w:val="right" w:pos="9306" w:leader="dot"/>
        </w:tabs>
        <w:spacing w:after="0" w:before="50"/>
        <w:ind w:left="0"/>
      </w:pPr>
      <w:r>
        <w:rPr>
          <w:b/>
          <w:bCs/>
          <w:sz w:val="21"/>
          <w:szCs w:val="21"/>
        </w:rPr>
        <w:t xml:space="preserve">5 Sprint 1 (semana 5) — Cerrado</w:t>
      </w:r>
      <w:r>
        <w:rPr>
          <w:sz w:val="21"/>
          <w:szCs w:val="21"/>
        </w:rPr>
        <w:t xml:space="preserve">	5</w:t>
      </w:r>
    </w:p>
    <w:p>
      <w:pPr>
        <w:tabs>
          <w:tab w:val="right" w:pos="9306" w:leader="dot"/>
        </w:tabs>
        <w:spacing w:after="0" w:before="50"/>
        <w:ind w:left="0"/>
      </w:pPr>
      <w:r>
        <w:rPr>
          <w:b/>
          <w:bCs/>
          <w:sz w:val="21"/>
          <w:szCs w:val="21"/>
        </w:rPr>
        <w:t xml:space="preserve">6 Sprint 2 (semana 6) — Cerrado</w:t>
      </w:r>
      <w:r>
        <w:rPr>
          <w:sz w:val="21"/>
          <w:szCs w:val="21"/>
        </w:rPr>
        <w:t xml:space="preserve">	5</w:t>
      </w:r>
    </w:p>
    <w:p>
      <w:pPr>
        <w:tabs>
          <w:tab w:val="right" w:pos="9306" w:leader="dot"/>
        </w:tabs>
        <w:spacing w:after="0" w:before="50"/>
        <w:ind w:left="0"/>
      </w:pPr>
      <w:r>
        <w:rPr>
          <w:b/>
          <w:bCs/>
          <w:sz w:val="21"/>
          <w:szCs w:val="21"/>
        </w:rPr>
        <w:t xml:space="preserve">7 Sprint 3 (semana 7) — Cerrado</w:t>
      </w:r>
      <w:r>
        <w:rPr>
          <w:sz w:val="21"/>
          <w:szCs w:val="21"/>
        </w:rPr>
        <w:t xml:space="preserve">	6</w:t>
      </w:r>
    </w:p>
    <w:p>
      <w:pPr>
        <w:tabs>
          <w:tab w:val="right" w:pos="9306" w:leader="dot"/>
        </w:tabs>
        <w:spacing w:after="0" w:before="50"/>
        <w:ind w:left="0"/>
      </w:pPr>
      <w:r>
        <w:rPr>
          <w:b/>
          <w:bCs/>
          <w:sz w:val="21"/>
          <w:szCs w:val="21"/>
        </w:rPr>
        <w:t xml:space="preserve">8 Sprint 4 (semana 8) — Cerrado</w:t>
      </w:r>
      <w:r>
        <w:rPr>
          <w:sz w:val="21"/>
          <w:szCs w:val="21"/>
        </w:rPr>
        <w:t xml:space="preserve">	6</w:t>
      </w:r>
    </w:p>
    <w:p>
      <w:pPr>
        <w:tabs>
          <w:tab w:val="right" w:pos="9306" w:leader="dot"/>
        </w:tabs>
        <w:spacing w:after="0" w:before="50"/>
        <w:ind w:left="0"/>
      </w:pPr>
      <w:r>
        <w:rPr>
          <w:b/>
          <w:bCs/>
          <w:sz w:val="21"/>
          <w:szCs w:val="21"/>
        </w:rPr>
        <w:t xml:space="preserve">9 Sprint 5 (semana 9) — En curso</w:t>
      </w:r>
      <w:r>
        <w:rPr>
          <w:sz w:val="21"/>
          <w:szCs w:val="21"/>
        </w:rPr>
        <w:t xml:space="preserve">	7</w:t>
      </w:r>
    </w:p>
    <w:p>
      <w:pPr>
        <w:tabs>
          <w:tab w:val="right" w:pos="9306" w:leader="dot"/>
        </w:tabs>
        <w:spacing w:after="0" w:before="50"/>
        <w:ind w:left="0"/>
      </w:pPr>
      <w:r>
        <w:rPr>
          <w:b/>
          <w:bCs/>
          <w:sz w:val="21"/>
          <w:szCs w:val="21"/>
        </w:rPr>
        <w:t xml:space="preserve">10 Sprint 6 (semana 10) — Planificado</w:t>
      </w:r>
      <w:r>
        <w:rPr>
          <w:sz w:val="21"/>
          <w:szCs w:val="21"/>
        </w:rPr>
        <w:t xml:space="preserve">	7</w:t>
      </w:r>
    </w:p>
    <w:p>
      <w:pPr>
        <w:tabs>
          <w:tab w:val="right" w:pos="9306" w:leader="dot"/>
        </w:tabs>
        <w:spacing w:after="0" w:before="50"/>
        <w:ind w:left="0"/>
      </w:pPr>
      <w:r>
        <w:rPr>
          <w:b/>
          <w:bCs/>
          <w:sz w:val="21"/>
          <w:szCs w:val="21"/>
        </w:rPr>
        <w:t xml:space="preserve">11 Sprint 7–8 (semana 11–S12) — Planificado</w:t>
      </w:r>
      <w:r>
        <w:rPr>
          <w:sz w:val="21"/>
          <w:szCs w:val="21"/>
        </w:rPr>
        <w:t xml:space="preserve">	8</w:t>
      </w:r>
    </w:p>
    <w:p>
      <w:pPr>
        <w:tabs>
          <w:tab w:val="right" w:pos="9306" w:leader="dot"/>
        </w:tabs>
        <w:spacing w:after="0" w:before="50"/>
        <w:ind w:left="0"/>
      </w:pPr>
      <w:r>
        <w:rPr>
          <w:b/>
          <w:bCs/>
          <w:sz w:val="21"/>
          <w:szCs w:val="21"/>
        </w:rPr>
        <w:t xml:space="preserve">12 Sprint 9 (semana 13) — Planificado</w:t>
      </w:r>
      <w:r>
        <w:rPr>
          <w:sz w:val="21"/>
          <w:szCs w:val="21"/>
        </w:rPr>
        <w:t xml:space="preserve">	8</w:t>
      </w:r>
    </w:p>
    <w:p>
      <w:pPr>
        <w:tabs>
          <w:tab w:val="right" w:pos="9306" w:leader="dot"/>
        </w:tabs>
        <w:spacing w:after="0" w:before="50"/>
        <w:ind w:left="0"/>
      </w:pPr>
      <w:r>
        <w:rPr>
          <w:b/>
          <w:bCs/>
          <w:sz w:val="21"/>
          <w:szCs w:val="21"/>
        </w:rPr>
        <w:t xml:space="preserve">13 Sprint 10 (semana 14) — Planificado</w:t>
      </w:r>
      <w:r>
        <w:rPr>
          <w:sz w:val="21"/>
          <w:szCs w:val="21"/>
        </w:rPr>
        <w:t xml:space="preserve">	9</w:t>
      </w:r>
    </w:p>
    <w:p>
      <w:pPr>
        <w:tabs>
          <w:tab w:val="right" w:pos="9306" w:leader="dot"/>
        </w:tabs>
        <w:spacing w:after="0" w:before="50"/>
        <w:ind w:left="0"/>
      </w:pPr>
      <w:r>
        <w:rPr>
          <w:b/>
          <w:bCs/>
          <w:sz w:val="21"/>
          <w:szCs w:val="21"/>
        </w:rPr>
        <w:t xml:space="preserve">14 Evidencias</w:t>
      </w:r>
      <w:r>
        <w:rPr>
          <w:sz w:val="21"/>
          <w:szCs w:val="21"/>
        </w:rPr>
        <w:t xml:space="preserve">	10</w:t>
      </w:r>
    </w:p>
    <w:p>
      <w:r>
        <w:br w:type="page"/>
      </w:r>
    </w:p>
    <w:p>
      <w:pPr>
        <w:pStyle w:val="Heading1"/>
        <w:keepNext/>
      </w:pPr>
      <w:r>
        <w:t xml:space="preserve">1 Ficha del documento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3"/>
        <w:gridCol w:w="931"/>
        <w:gridCol w:w="2233"/>
        <w:gridCol w:w="4839"/>
      </w:tblGrid>
      <w:tr>
        <w:trPr>
          <w:tblHeader/>
        </w:trPr>
        <w:tc>
          <w:tcPr>
            <w:tcW w:type="dxa" w:w="13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Fecha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Revisión</w:t>
            </w:r>
          </w:p>
        </w:tc>
        <w:tc>
          <w:tcPr>
            <w:tcW w:type="dxa" w:w="223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Autor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Modificación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18-10-2026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223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Fernando Pavez y Catalina Aguilar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Creación del Sprint Backlog de SalaAbierta: sprints 1 a 10, con objetivo, historias comprometidas, tareas, responsables, estado y evidencias.</w:t>
            </w:r>
          </w:p>
        </w:tc>
      </w:tr>
    </w:tbl>
    <w:p>
      <w:pPr>
        <w:spacing w:after="120"/>
      </w:pPr>
    </w:p>
    <w:p>
      <w:pPr>
        <w:keepNext w:val="false"/>
        <w:spacing w:after="120"/>
        <w:jc w:val="both"/>
      </w:pPr>
      <w:r>
        <w:t xml:space="preserve">Documento validado por las partes en fecha: ____ / ____ / 2026 (pendiente de validación con el docente).</w:t>
      </w:r>
    </w:p>
    <w:p>
      <w:pPr>
        <w:pStyle w:val="Heading1"/>
        <w:keepNext/>
      </w:pPr>
      <w:r>
        <w:t xml:space="preserve">2 Integrantes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2"/>
        <w:gridCol w:w="5584"/>
      </w:tblGrid>
      <w:tr>
        <w:trPr>
          <w:tblHeader/>
        </w:trPr>
        <w:tc>
          <w:tcPr>
            <w:tcW w:type="dxa" w:w="372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Nombre integrante del equipo</w:t>
            </w:r>
          </w:p>
        </w:tc>
        <w:tc>
          <w:tcPr>
            <w:tcW w:type="dxa" w:w="558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Rol definido</w:t>
            </w:r>
          </w:p>
        </w:tc>
      </w:tr>
      <w:tr>
        <w:trPr>
          <w:cantSplit/>
        </w:trPr>
        <w:tc>
          <w:tcPr>
            <w:tcW w:type="dxa" w:w="372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Fernando Pavez</w:t>
            </w:r>
          </w:p>
        </w:tc>
        <w:tc>
          <w:tcPr>
            <w:tcW w:type="dxa" w:w="558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Líder de Proyecto / Desarrollador Backend y Datos</w:t>
            </w:r>
          </w:p>
        </w:tc>
      </w:tr>
      <w:tr>
        <w:trPr>
          <w:cantSplit/>
        </w:trPr>
        <w:tc>
          <w:tcPr>
            <w:tcW w:type="dxa" w:w="372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Catalina Aguilar</w:t>
            </w:r>
          </w:p>
        </w:tc>
        <w:tc>
          <w:tcPr>
            <w:tcW w:type="dxa" w:w="558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Arquitecta de Software / Desarrolladora Frontend Móvil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1F3864"/>
          <w:sz w:val="20"/>
          <w:szCs w:val="20"/>
        </w:rPr>
        <w:t xml:space="preserve">Contexto académico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2"/>
        <w:gridCol w:w="6514"/>
      </w:tblGrid>
      <w:tr>
        <w:trPr>
          <w:cantSplit/>
        </w:trPr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Asignatura</w:t>
            </w:r>
          </w:p>
        </w:tc>
        <w:tc>
          <w:tcPr>
            <w:tcW w:type="dxa" w:w="651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Capstone (PTY4614) — Sección Capstone_001D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Docente</w:t>
            </w:r>
          </w:p>
        </w:tc>
        <w:tc>
          <w:tcPr>
            <w:tcW w:type="dxa" w:w="651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Felipe Antonio Krauss Benavente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Institución</w:t>
            </w:r>
          </w:p>
        </w:tc>
        <w:tc>
          <w:tcPr>
            <w:tcW w:type="dxa" w:w="651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DUOC UC — Escuela de Informática y Telecomunicaciones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3 Definición de los sprints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6"/>
        <w:gridCol w:w="6700"/>
      </w:tblGrid>
      <w:tr>
        <w:trPr>
          <w:cantSplit/>
        </w:trPr>
        <w:tc>
          <w:tcPr>
            <w:tcW w:type="dxa" w:w="26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Duración del sprint</w:t>
            </w:r>
          </w:p>
        </w:tc>
        <w:tc>
          <w:tcPr>
            <w:tcW w:type="dxa" w:w="6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1 semana. El Sprint 1 corresponde a la semana 5 del semestre y el Sprint 10 a la semana 14.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Equipo</w:t>
            </w:r>
          </w:p>
        </w:tc>
        <w:tc>
          <w:tcPr>
            <w:tcW w:type="dxa" w:w="6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Fernando Pavez (Líder de Proyecto, Backend y Datos) y Catalina Aguilar (Arquitecta de Software, Frontend Móvil). Ambos trabajan en todas las historias de cada sprint.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Fuente</w:t>
            </w:r>
          </w:p>
        </w:tc>
        <w:tc>
          <w:tcPr>
            <w:tcW w:type="dxa" w:w="6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Product Backlog priorizado (Documento 02, Rev. 02). Las historias se dan por terminadas según el Definition of Done (Documento 04).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Unidad de estimación</w:t>
            </w:r>
          </w:p>
        </w:tc>
        <w:tc>
          <w:tcPr>
            <w:tcW w:type="dxa" w:w="6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Puntos de esfuerzo (PF), escala de Fibonacci. Backlog total: 37 PF.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Estados de tarea</w:t>
            </w:r>
          </w:p>
        </w:tc>
        <w:tc>
          <w:tcPr>
            <w:tcW w:type="dxa" w:w="6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Completada · En curso · No iniciada · Pendiente (sprint futuro).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1F3864"/>
          <w:sz w:val="20"/>
          <w:szCs w:val="20"/>
        </w:rPr>
        <w:t xml:space="preserve">Resumen de sprints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1"/>
        <w:gridCol w:w="1117"/>
        <w:gridCol w:w="4839"/>
        <w:gridCol w:w="931"/>
        <w:gridCol w:w="1488"/>
      </w:tblGrid>
      <w:tr>
        <w:trPr>
          <w:tblHeader/>
        </w:trPr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Sprint</w:t>
            </w:r>
          </w:p>
        </w:tc>
        <w:tc>
          <w:tcPr>
            <w:tcW w:type="dxa" w:w="111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Semana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Objetivo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PF</w:t>
            </w:r>
          </w:p>
        </w:tc>
        <w:tc>
          <w:tcPr>
            <w:tcW w:type="dxa" w:w="14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11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S5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Contar con la base del sistema: autenticación por rol y el primer flujo del profesor (pasar asistencia del curso).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4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Cerrado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11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S6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Permitir al profesor registrar y editar calificaciones con trazabilidad de cada cambio.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4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Cerrado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11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S7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Completar la Épica 001: anotaciones conductuales y consulta del registro de auditoría.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4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Cerrado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11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S8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Dar al apoderado acceso de solo lectura a la información de sus pupilos, con filtro de seguridad.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4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Cerrado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11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S9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Cerrar la Épica 002 y corregir las brechas de prioridad alta detectadas al revisar el código.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4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11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S10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Dar por terminada la Épica 002 según el Definition of Done y preparar la Épica 003.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4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7–8</w:t>
            </w:r>
          </w:p>
        </w:tc>
        <w:tc>
          <w:tcPr>
            <w:tcW w:type="dxa" w:w="111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S11–S12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Implementar el agente IA conversacional con arquitectura RAG, sin exponer datos sensibles.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4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11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S13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Emitir alertas tempranas al profesor ante baja de promedio o asistencia.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4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11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S14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Estabilizar, desplegar y documentar el producto final.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48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Planificado</w:t>
            </w:r>
          </w:p>
        </w:tc>
      </w:tr>
    </w:tbl>
    <w:p>
      <w:pPr>
        <w:spacing w:after="120"/>
      </w:pPr>
    </w:p>
    <w:p>
      <w:pPr>
        <w:pBdr>
          <w:left w:val="single" w:color="BF8F00" w:sz="18" w:space="8"/>
        </w:pBdr>
        <w:spacing w:after="160" w:before="60"/>
        <w:ind w:left="200"/>
      </w:pPr>
      <w:r>
        <w:rPr>
          <w:color w:val="404040"/>
          <w:sz w:val="19"/>
          <w:szCs w:val="19"/>
        </w:rPr>
        <w:t xml:space="preserve">Estado al cierre de la semana 8 (18-10-2026). El código se integró al repositorio en entregas agrupadas (13-09, 06-10 y 15-10-2026), por lo que los sprints 1 a 4 muestran la planificación con el estado verificado en el código, y la evidencia indica el commit en que cada parte llegó al repositorio. Desde el Sprint 5 cada tarea se integrará con su propia rama y Pull Request, para que el historial refleje el avance de cada sprint.</w:t>
      </w:r>
    </w:p>
    <w:p>
      <w:pPr>
        <w:keepNext w:val="false"/>
        <w:spacing w:after="120"/>
        <w:jc w:val="both"/>
      </w:pPr>
      <w:r>
        <w:rPr>
          <w:b/>
          <w:bCs/>
        </w:rPr>
        <w:t xml:space="preserve">Avance acumulado:</w:t>
      </w:r>
      <w:r>
        <w:t xml:space="preserve"> al cierre del Sprint 4 se completó la funcionalidad de las Épicas 001 y 002 (HU001 a HU008, 24 de 37 PF, 65 %). Las historias HU007 y HU008, planificadas para los Sprints 5 y 6, se adelantaron al Sprint 4; por eso el Sprint 5 se reorientó a corregir las brechas detectadas en la revisión del código (tareas T1 a T5 del Product Backlog).</w:t>
      </w:r>
    </w:p>
    <w:p>
      <w:pPr>
        <w:pStyle w:val="Heading1"/>
        <w:keepNext/>
        <w:pageBreakBefore/>
      </w:pPr>
      <w:r>
        <w:t xml:space="preserve">4 Preparación previa (antes del Sprint 1)</w:t>
      </w:r>
    </w:p>
    <w:p>
      <w:pPr>
        <w:keepNext w:val="false"/>
        <w:spacing w:after="120"/>
        <w:jc w:val="both"/>
      </w:pPr>
      <w:r>
        <w:t xml:space="preserve">Antes de iniciar los sprints se preparó el entorno técnico: inicialización del backend en Node.js, conexión a PostgreSQL y primer endpoint de roles (commits acd1549 y 618580a, 13-09-2026), además de la propuesta del proyecto y la planificación de la Fase 1.</w:t>
      </w:r>
    </w:p>
    <w:p>
      <w:pPr>
        <w:pStyle w:val="Heading1"/>
        <w:keepNext/>
      </w:pPr>
      <w:r>
        <w:t xml:space="preserve">5 Sprint 1 (semana 5) — Cerrado</w:t>
      </w:r>
    </w:p>
    <w:p>
      <w:pPr>
        <w:keepNext/>
        <w:spacing w:after="120"/>
        <w:jc w:val="both"/>
      </w:pPr>
      <w:r>
        <w:rPr>
          <w:b/>
          <w:bCs/>
        </w:rPr>
        <w:t xml:space="preserve">Objetivo del sprint:</w:t>
      </w:r>
      <w:r>
        <w:t xml:space="preserve"> Contar con la base del sistema: autenticación por rol y el primer flujo del profesor (pasar asistencia del curso).</w:t>
      </w:r>
    </w:p>
    <w:p>
      <w:pPr>
        <w:keepNext/>
        <w:spacing w:after="120"/>
        <w:jc w:val="both"/>
      </w:pPr>
      <w:r>
        <w:rPr>
          <w:b/>
          <w:bCs/>
        </w:rPr>
        <w:t xml:space="preserve">Historias comprometidas:</w:t>
      </w:r>
      <w:r>
        <w:t xml:space="preserve"> HU001 Inicio de sesión por rol (3 PF) · HU002 Registro de asistencia del curso (3 PF)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1"/>
        <w:gridCol w:w="1024"/>
        <w:gridCol w:w="1861"/>
        <w:gridCol w:w="1210"/>
      </w:tblGrid>
      <w:tr>
        <w:trPr>
          <w:tblHeader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Tarea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Modelo de datos inicial: tablas roles, usuarios, cursos, profesor_cursos y alumnos (schema.sql)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001, 002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Script de datos semilla con usuarios, cursos y alumnos de prueba (seed.js)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001, 002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Endpoint POST /api/auth/login (bcrypt + JWT de 12 h) y GET /api/auth/me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001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Middlewares autenticar y requiereRol (control de acceso por rol)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001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Pantalla de inicio de sesión, sesión en la app (AuthProvider) y token en almacenamiento seguro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001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Menú principal según rol (index.tsx) y cierre de sesión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001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Tabla asistencia con restricción única alumno–fecha y estados permitidos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002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Guardia de curso y endpoints GET/PUT /api/cursos/:cursoId/asistencia (guardado masivo)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002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Pantalla Pasar asistencia con selector de curso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002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</w:tbl>
    <w:p>
      <w:pPr>
        <w:spacing w:after="120"/>
      </w:pPr>
    </w:p>
    <w:p>
      <w:pPr>
        <w:keepNext w:val="false"/>
        <w:spacing w:after="120"/>
        <w:jc w:val="both"/>
      </w:pPr>
      <w:r>
        <w:rPr>
          <w:b/>
          <w:bCs/>
        </w:rPr>
        <w:t xml:space="preserve">Evidencia:</w:t>
      </w:r>
      <w:r>
        <w:t xml:space="preserve"> Base del backend en los commits acd1549 y 618580a (13-09-2026, preparación previa al Sprint 1); funcionalidad integrada al repositorio en el commit b473e3d (06-10-2026); video Evidencia_3 (login y asistencia).</w:t>
      </w:r>
    </w:p>
    <w:p>
      <w:pPr>
        <w:pStyle w:val="Heading1"/>
        <w:keepNext/>
      </w:pPr>
      <w:r>
        <w:t xml:space="preserve">6 Sprint 2 (semana 6) — Cerrado</w:t>
      </w:r>
    </w:p>
    <w:p>
      <w:pPr>
        <w:keepNext/>
        <w:spacing w:after="120"/>
        <w:jc w:val="both"/>
      </w:pPr>
      <w:r>
        <w:rPr>
          <w:b/>
          <w:bCs/>
        </w:rPr>
        <w:t xml:space="preserve">Objetivo del sprint:</w:t>
      </w:r>
      <w:r>
        <w:t xml:space="preserve"> Permitir al profesor registrar y editar calificaciones con trazabilidad de cada cambio.</w:t>
      </w:r>
    </w:p>
    <w:p>
      <w:pPr>
        <w:keepNext/>
        <w:spacing w:after="120"/>
        <w:jc w:val="both"/>
      </w:pPr>
      <w:r>
        <w:rPr>
          <w:b/>
          <w:bCs/>
        </w:rPr>
        <w:t xml:space="preserve">Historias comprometidas:</w:t>
      </w:r>
      <w:r>
        <w:t xml:space="preserve"> HU003 Registro y edición de calificaciones (5 PF)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1"/>
        <w:gridCol w:w="1024"/>
        <w:gridCol w:w="1861"/>
        <w:gridCol w:w="1210"/>
      </w:tblGrid>
      <w:tr>
        <w:trPr>
          <w:tblHeader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Tarea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Tabla calificaciones con nota NUMERIC(2,1) y restricción 1,0–7,0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003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Servicio único de auditoría (services/audit.js) con datos antes y después en JSONB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003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Endpoints GET/POST /api/alumnos/:id/calificaciones y PUT /api/calificaciones/:id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003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Validación en backend: rango de nota, un decimal, campos obligatorios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003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Pantalla Registrar notas con selector de curso y alumno, promedio y edición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003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Auditoría del registro de asistencia (INSERT/UPDATE)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002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</w:tbl>
    <w:p>
      <w:pPr>
        <w:spacing w:after="120"/>
      </w:pPr>
    </w:p>
    <w:p>
      <w:pPr>
        <w:keepNext w:val="false"/>
        <w:spacing w:after="120"/>
        <w:jc w:val="both"/>
      </w:pPr>
      <w:r>
        <w:rPr>
          <w:b/>
          <w:bCs/>
        </w:rPr>
        <w:t xml:space="preserve">Evidencia:</w:t>
      </w:r>
      <w:r>
        <w:t xml:space="preserve"> Integrado al repositorio en el commit b473e3d (06-10-2026); video Evidencia_3 (registro y edición de notas).</w:t>
      </w:r>
    </w:p>
    <w:p>
      <w:pPr>
        <w:pStyle w:val="Heading1"/>
        <w:keepNext/>
      </w:pPr>
      <w:r>
        <w:t xml:space="preserve">7 Sprint 3 (semana 7) — Cerrado</w:t>
      </w:r>
    </w:p>
    <w:p>
      <w:pPr>
        <w:keepNext/>
        <w:spacing w:after="120"/>
        <w:jc w:val="both"/>
      </w:pPr>
      <w:r>
        <w:rPr>
          <w:b/>
          <w:bCs/>
        </w:rPr>
        <w:t xml:space="preserve">Objetivo del sprint:</w:t>
      </w:r>
      <w:r>
        <w:t xml:space="preserve"> Completar la Épica 001: anotaciones conductuales y consulta del registro de auditoría.</w:t>
      </w:r>
    </w:p>
    <w:p>
      <w:pPr>
        <w:keepNext/>
        <w:spacing w:after="120"/>
        <w:jc w:val="both"/>
      </w:pPr>
      <w:r>
        <w:rPr>
          <w:b/>
          <w:bCs/>
        </w:rPr>
        <w:t xml:space="preserve">Historias comprometidas:</w:t>
      </w:r>
      <w:r>
        <w:t xml:space="preserve"> HU004 Registro de anotaciones conductuales (3 PF) · HU005 Consulta del registro de auditoría (2 PF)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1"/>
        <w:gridCol w:w="1024"/>
        <w:gridCol w:w="1861"/>
        <w:gridCol w:w="1210"/>
      </w:tblGrid>
      <w:tr>
        <w:trPr>
          <w:tblHeader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Tarea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Tabla anotaciones (positiva, negativa, observación)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004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Endpoints GET/POST /api/alumnos/:id/anotaciones con guardia de alumno y auditoría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004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Pantalla Anotaciones del profesor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004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Tabla auditoria y endpoint GET /api/auditoria con filtros (solo Administrador)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005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Integración del frontend Expo con el backend: Épica 001 completa y primera versión del muro y de la vista del apoderado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001–008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Reunión de control con el docente (07-10-2026): avance validado, evidencia en video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</w:tbl>
    <w:p>
      <w:pPr>
        <w:spacing w:after="120"/>
      </w:pPr>
    </w:p>
    <w:p>
      <w:pPr>
        <w:keepNext w:val="false"/>
        <w:spacing w:after="120"/>
        <w:jc w:val="both"/>
      </w:pPr>
      <w:r>
        <w:rPr>
          <w:b/>
          <w:bCs/>
        </w:rPr>
        <w:t xml:space="preserve">Evidencia:</w:t>
      </w:r>
      <w:r>
        <w:t xml:space="preserve"> Commit b473e3d (06-10-2026) "Integra frontend Expo con backend (Épica 1 y parte de la 2)"; videos Evidencia_1 y Evidencia_3; acta de control del 07-10-2026.</w:t>
      </w:r>
    </w:p>
    <w:p>
      <w:pPr>
        <w:pStyle w:val="Heading1"/>
        <w:keepNext/>
      </w:pPr>
      <w:r>
        <w:t xml:space="preserve">8 Sprint 4 (semana 8) — Cerrado</w:t>
      </w:r>
    </w:p>
    <w:p>
      <w:pPr>
        <w:keepNext/>
        <w:spacing w:after="120"/>
        <w:jc w:val="both"/>
      </w:pPr>
      <w:r>
        <w:rPr>
          <w:b/>
          <w:bCs/>
        </w:rPr>
        <w:t xml:space="preserve">Objetivo del sprint:</w:t>
      </w:r>
      <w:r>
        <w:t xml:space="preserve"> Dar al apoderado acceso de solo lectura a la información de sus pupilos, con filtro de seguridad.</w:t>
      </w:r>
    </w:p>
    <w:p>
      <w:pPr>
        <w:keepNext/>
        <w:spacing w:after="120"/>
        <w:jc w:val="both"/>
      </w:pPr>
      <w:r>
        <w:rPr>
          <w:b/>
          <w:bCs/>
        </w:rPr>
        <w:t xml:space="preserve">Historias comprometidas:</w:t>
      </w:r>
      <w:r>
        <w:t xml:space="preserve"> HU006 Consulta del avance del pupilo (3 PF) · Adelanto: HU007 y HU008 (Épica 002)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1"/>
        <w:gridCol w:w="1024"/>
        <w:gridCol w:w="1861"/>
        <w:gridCol w:w="1210"/>
      </w:tblGrid>
      <w:tr>
        <w:trPr>
          <w:tblHeader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Tarea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Filtro de seguridad del apoderado (tabla apoderado_alumno y guardia de alumno) verificado en la app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006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Endpoint GET /api/apoderado/alumnos y cálculo de promedio y porcentaje de asistencia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006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Pantallas del apoderado: notas, asistencia y anotaciones, con selector de pupilo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006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Ajustes del muro: conteo de confirmaciones, confirmación idempotente y comentarios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007, 008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Pantalla Muro del curso (publicar, confirmar y comentar)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007, 008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Pantalla de auditoría para el Administrador (ajuste de HU005)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005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Conexión automática de la app al backend (detección de la IP del servidor)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Documentación ágil: Product Vision, Product Backlog, Definition of Done y Documento de Diseño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Completada</w:t>
            </w:r>
          </w:p>
        </w:tc>
      </w:tr>
    </w:tbl>
    <w:p>
      <w:pPr>
        <w:spacing w:after="120"/>
      </w:pPr>
    </w:p>
    <w:p>
      <w:pPr>
        <w:keepNext w:val="false"/>
        <w:spacing w:after="120"/>
        <w:jc w:val="both"/>
      </w:pPr>
      <w:r>
        <w:rPr>
          <w:b/>
          <w:bCs/>
        </w:rPr>
        <w:t xml:space="preserve">Evidencia:</w:t>
      </w:r>
      <w:r>
        <w:t xml:space="preserve"> Commit 2f2aa07 (15-10-2026) "Agrega consulta de auditoría para administradores y conexión automática al backend"; documentos 01, 02, 04 y 05 (Pull Requests #2 y #3).</w:t>
      </w:r>
    </w:p>
    <w:p>
      <w:pPr>
        <w:pStyle w:val="Heading1"/>
        <w:keepNext/>
      </w:pPr>
      <w:r>
        <w:t xml:space="preserve">9 Sprint 5 (semana 9) — En curso</w:t>
      </w:r>
    </w:p>
    <w:p>
      <w:pPr>
        <w:keepNext/>
        <w:spacing w:after="120"/>
        <w:jc w:val="both"/>
      </w:pPr>
      <w:r>
        <w:rPr>
          <w:b/>
          <w:bCs/>
        </w:rPr>
        <w:t xml:space="preserve">Objetivo del sprint:</w:t>
      </w:r>
      <w:r>
        <w:t xml:space="preserve"> Cerrar la Épica 002 y corregir las brechas de prioridad alta detectadas al revisar el código.</w:t>
      </w:r>
    </w:p>
    <w:p>
      <w:pPr>
        <w:keepNext/>
        <w:spacing w:after="120"/>
        <w:jc w:val="both"/>
      </w:pPr>
      <w:r>
        <w:rPr>
          <w:b/>
          <w:bCs/>
        </w:rPr>
        <w:t xml:space="preserve">Historias comprometidas:</w:t>
      </w:r>
      <w:r>
        <w:t xml:space="preserve"> HU007 Publicación de anuncios (3 PF) — funcionalidad adelantada en el Sprint 4 · Tareas técnicas T1 a T5 (ajuste del plan)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1"/>
        <w:gridCol w:w="1024"/>
        <w:gridCol w:w="1861"/>
        <w:gridCol w:w="1210"/>
      </w:tblGrid>
      <w:tr>
        <w:trPr>
          <w:tblHeader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Tarea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Informe de avance de la Fase 2 (guía 2.4) y presentación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T1: guardar la asistencia y su auditoría en una sola transacción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002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No iniciada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T2: rechazar asistencia con fecha futura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002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No iniciada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T3: mostrar al profesor quiénes confirmaron cada anuncio y cuántos faltan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008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No iniciada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T4: definir y ajustar el acceso de lectura del Administrador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006–008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No iniciada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T5: pruebas automatizadas (Jest + Supertest), ESLint y GitHub Actions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Todas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No iniciada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10 Sprint 6 (semana 10) — Planificado</w:t>
      </w:r>
    </w:p>
    <w:p>
      <w:pPr>
        <w:keepNext/>
        <w:spacing w:after="120"/>
        <w:jc w:val="both"/>
      </w:pPr>
      <w:r>
        <w:rPr>
          <w:b/>
          <w:bCs/>
        </w:rPr>
        <w:t xml:space="preserve">Objetivo del sprint:</w:t>
      </w:r>
      <w:r>
        <w:t xml:space="preserve"> Dar por terminada la Épica 002 según el Definition of Done y preparar la Épica 003.</w:t>
      </w:r>
    </w:p>
    <w:p>
      <w:pPr>
        <w:keepNext/>
        <w:spacing w:after="120"/>
        <w:jc w:val="both"/>
      </w:pPr>
      <w:r>
        <w:rPr>
          <w:b/>
          <w:bCs/>
        </w:rPr>
        <w:t xml:space="preserve">Historias comprometidas:</w:t>
      </w:r>
      <w:r>
        <w:t xml:space="preserve"> HU008 Interacción con anuncios del muro (2 PF)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1"/>
        <w:gridCol w:w="1024"/>
        <w:gridCol w:w="1861"/>
        <w:gridCol w:w="1210"/>
      </w:tblGrid>
      <w:tr>
        <w:trPr>
          <w:tblHeader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Tarea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Pruebas de permisos del muro (acceso cruzado entre cursos y apoderados)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007, 008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Base de conocimiento de ayuda de la app para el agente IA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009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Retrospectiva y actualización de la documentación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11 Sprint 7–8 (semana 11–S12) — Planificado</w:t>
      </w:r>
    </w:p>
    <w:p>
      <w:pPr>
        <w:keepNext/>
        <w:spacing w:after="120"/>
        <w:jc w:val="both"/>
      </w:pPr>
      <w:r>
        <w:rPr>
          <w:b/>
          <w:bCs/>
        </w:rPr>
        <w:t xml:space="preserve">Objetivo del sprint:</w:t>
      </w:r>
      <w:r>
        <w:t xml:space="preserve"> Implementar el agente IA conversacional con arquitectura RAG, sin exponer datos sensibles.</w:t>
      </w:r>
    </w:p>
    <w:p>
      <w:pPr>
        <w:keepNext/>
        <w:spacing w:after="120"/>
        <w:jc w:val="both"/>
      </w:pPr>
      <w:r>
        <w:rPr>
          <w:b/>
          <w:bCs/>
        </w:rPr>
        <w:t xml:space="preserve">Historias comprometidas:</w:t>
      </w:r>
      <w:r>
        <w:t xml:space="preserve"> HU009 Agente IA conversacional (8 PF)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1"/>
        <w:gridCol w:w="1024"/>
        <w:gridCol w:w="1861"/>
        <w:gridCol w:w="1210"/>
      </w:tblGrid>
      <w:tr>
        <w:trPr>
          <w:tblHeader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Tarea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Orquestador RAG con consultas predefinidas filtradas por permisos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009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Integración con Google Gemini API (clave en variables de entorno)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009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Búsqueda semántica en base_conocimiento (pgvector) y registro en consultas_agente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009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Pantalla del asistente para el apoderado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009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Set de 20 preguntas de prueba (válidas, ajenas, sin datos y de manipulación)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009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12 Sprint 9 (semana 13) — Planificado</w:t>
      </w:r>
    </w:p>
    <w:p>
      <w:pPr>
        <w:keepNext/>
        <w:spacing w:after="120"/>
        <w:jc w:val="both"/>
      </w:pPr>
      <w:r>
        <w:rPr>
          <w:b/>
          <w:bCs/>
        </w:rPr>
        <w:t xml:space="preserve">Objetivo del sprint:</w:t>
      </w:r>
      <w:r>
        <w:t xml:space="preserve"> Emitir alertas tempranas al profesor ante baja de promedio o asistencia.</w:t>
      </w:r>
    </w:p>
    <w:p>
      <w:pPr>
        <w:keepNext/>
        <w:spacing w:after="120"/>
        <w:jc w:val="both"/>
      </w:pPr>
      <w:r>
        <w:rPr>
          <w:b/>
          <w:bCs/>
        </w:rPr>
        <w:t xml:space="preserve">Historias comprometidas:</w:t>
      </w:r>
      <w:r>
        <w:t xml:space="preserve"> HU010 Alertas tempranas de rendimiento (5 PF)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1"/>
        <w:gridCol w:w="1024"/>
        <w:gridCol w:w="1861"/>
        <w:gridCol w:w="1210"/>
      </w:tblGrid>
      <w:tr>
        <w:trPr>
          <w:tblHeader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Tarea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Tablas umbrales_alerta y alertas (una alerta activa por alumno y tipo)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010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Recálculo por evento (nota o asistencia) y proceso diario de respaldo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010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Pantalla de alertas del profesor y configuración de umbrales del Administrador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010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Pruebas de los casos límite de promedio y asistencia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010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13 Sprint 10 (semana 14) — Planificado</w:t>
      </w:r>
    </w:p>
    <w:p>
      <w:pPr>
        <w:keepNext/>
        <w:spacing w:after="120"/>
        <w:jc w:val="both"/>
      </w:pPr>
      <w:r>
        <w:rPr>
          <w:b/>
          <w:bCs/>
        </w:rPr>
        <w:t xml:space="preserve">Objetivo del sprint:</w:t>
      </w:r>
      <w:r>
        <w:t xml:space="preserve"> Estabilizar, desplegar y documentar el producto final.</w:t>
      </w:r>
    </w:p>
    <w:p>
      <w:pPr>
        <w:keepNext/>
        <w:spacing w:after="120"/>
        <w:jc w:val="both"/>
      </w:pPr>
      <w:r>
        <w:rPr>
          <w:b/>
          <w:bCs/>
        </w:rPr>
        <w:t xml:space="preserve">Historias comprometidas:</w:t>
      </w:r>
      <w:r>
        <w:t xml:space="preserve"> Holgura del proyecto (sin historias nuevas)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1"/>
        <w:gridCol w:w="1024"/>
        <w:gridCol w:w="1861"/>
        <w:gridCol w:w="1210"/>
      </w:tblGrid>
      <w:tr>
        <w:trPr>
          <w:tblHeader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Tarea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T6–T9: límite de intentos de login, CORS, permisos de auditoría en BD y accesibilidad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Varias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T10: retirar Horario y Certificados del menú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T11: Docker Compose, despliegue en AWS con HTTPS y manual técnico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Todas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21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Plan de pruebas con evidencias, video final e informe final (guía 2.6)</w:t>
            </w:r>
          </w:p>
        </w:tc>
        <w:tc>
          <w:tcPr>
            <w:tcW w:type="dxa" w:w="102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Fernando Pavez y Catalina Aguilar</w:t>
            </w:r>
          </w:p>
        </w:tc>
        <w:tc>
          <w:tcPr>
            <w:tcW w:type="dxa" w:w="121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7"/>
                <w:szCs w:val="17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14 Evidencias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2"/>
        <w:gridCol w:w="6514"/>
      </w:tblGrid>
      <w:tr>
        <w:trPr>
          <w:tblHeader/>
        </w:trPr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Evidencia</w:t>
            </w:r>
          </w:p>
        </w:tc>
        <w:tc>
          <w:tcPr>
            <w:tcW w:type="dxa" w:w="651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Ubicación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Código fuente</w:t>
            </w:r>
          </w:p>
        </w:tc>
        <w:tc>
          <w:tcPr>
            <w:tcW w:type="dxa" w:w="651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Repositorio github.com/Koryyy1/SalaAbierta, carpetas backend/ y frontend/.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Videos de funcionamiento</w:t>
            </w:r>
          </w:p>
        </w:tc>
        <w:tc>
          <w:tcPr>
            <w:tcW w:type="dxa" w:w="651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Fase 2/Evidencias Proyecto (version Agil): Evidencia_1 (apoderado), Evidencia_2 (puesta en marcha) y Evidencia_3 (profesor).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Validación del docente</w:t>
            </w:r>
          </w:p>
        </w:tc>
        <w:tc>
          <w:tcPr>
            <w:tcW w:type="dxa" w:w="651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Fase 2/Evidencias Grupales/Acta Control de Avance 2026 10 07.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Estado por historia</w:t>
            </w:r>
          </w:p>
        </w:tc>
        <w:tc>
          <w:tcPr>
            <w:tcW w:type="dxa" w:w="651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Product Backlog (Documento 02), sección Backlog priorizado.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300" w:bottom="1200" w:left="13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SalaAbierta · Sprint Backlog · Revisión 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8F00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SalaAbierta - Sprint Backlog</dc:title>
  <dc:creator>Fernando Pavez, Catalina Aguilar</dc:creator>
  <cp:lastModifiedBy>Un-named</cp:lastModifiedBy>
  <cp:revision>1</cp:revision>
  <dcterms:created xsi:type="dcterms:W3CDTF">2026-10-18T22:32:37.163Z</dcterms:created>
  <dcterms:modified xsi:type="dcterms:W3CDTF">2026-10-18T22:32:37.163Z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