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Технические требования</w:t>
      </w:r>
    </w:p>
    <w:p>
      <w:pPr>
        <w:jc w:val="both"/>
      </w:pPr>
      <w:r>
        <w:t>Тема: «Разработка модуля управления каталогом товаров для интернет-магазина».</w:t>
      </w:r>
    </w:p>
    <w:p>
      <w:pPr>
        <w:jc w:val="both"/>
      </w:pPr>
      <w:r>
        <w:t>Автор: Чемоданов Никита Сергеевич.</w:t>
      </w:r>
    </w:p>
    <w:p>
      <w:pPr>
        <w:jc w:val="both"/>
      </w:pPr>
      <w:r>
        <w:t>Группа: 23ИПо8381 (ИПо-41), 4-й курс.</w:t>
      </w:r>
    </w:p>
    <w:p>
      <w:pPr>
        <w:jc w:val="both"/>
      </w:pPr>
      <w:r>
        <w:t>Назначение: локальное ведение товаров и категорий интернет-магазина. Пользователь — менеджер каталога. Авторизация, заказы, оплата, доставка и история складских движений в состав модуля не входят.</w:t>
      </w:r>
    </w:p>
    <w:p>
      <w:pPr>
        <w:pStyle w:val="Heading1"/>
      </w:pPr>
      <w:r>
        <w:t>Функциональные требования</w:t>
      </w:r>
    </w:p>
    <w:p>
      <w:pPr>
        <w:pStyle w:val="Heading2"/>
        <w:ind w:left="360"/>
      </w:pPr>
      <w:r>
        <w:t>ПТ-1. Менеджер каталога должен иметь возможность работать с товарами:</w:t>
      </w:r>
    </w:p>
    <w:p>
      <w:pPr>
        <w:keepLines/>
        <w:ind w:left="360"/>
        <w:jc w:val="both"/>
      </w:pPr>
      <w:r>
        <w:rPr>
          <w:b/>
        </w:rPr>
        <w:t xml:space="preserve">ПТ-1.1. </w:t>
      </w:r>
      <w:r>
        <w:t>просматривать список товаров с названием, артикулом, категорией, ценой и текущим остатком;</w:t>
      </w:r>
    </w:p>
    <w:p>
      <w:pPr>
        <w:keepLines/>
        <w:ind w:left="360"/>
        <w:jc w:val="both"/>
      </w:pPr>
      <w:r>
        <w:rPr>
          <w:b/>
        </w:rPr>
        <w:t xml:space="preserve">ПТ-1.2. </w:t>
      </w:r>
      <w:r>
        <w:t>открывать карточку товара с описанием и датами создания и изменения;</w:t>
      </w:r>
    </w:p>
    <w:p>
      <w:pPr>
        <w:keepLines/>
        <w:ind w:left="360"/>
        <w:jc w:val="both"/>
      </w:pPr>
      <w:r>
        <w:rPr>
          <w:b/>
        </w:rPr>
        <w:t xml:space="preserve">ПТ-1.3. </w:t>
      </w:r>
      <w:r>
        <w:t>добавлять товар, указывая название, артикул, категорию, цену, остаток и необязательное описание;</w:t>
      </w:r>
    </w:p>
    <w:p>
      <w:pPr>
        <w:keepLines/>
        <w:ind w:left="360"/>
        <w:jc w:val="both"/>
      </w:pPr>
      <w:r>
        <w:rPr>
          <w:b/>
        </w:rPr>
        <w:t xml:space="preserve">ПТ-1.4. </w:t>
      </w:r>
      <w:r>
        <w:t>изменять сведения о товаре, включая его категорию, цену и остаток;</w:t>
      </w:r>
    </w:p>
    <w:p>
      <w:pPr>
        <w:keepLines/>
        <w:ind w:left="360"/>
        <w:jc w:val="both"/>
      </w:pPr>
      <w:r>
        <w:rPr>
          <w:b/>
        </w:rPr>
        <w:t xml:space="preserve">ПТ-1.5. </w:t>
      </w:r>
      <w:r>
        <w:t>удалять товар после отдельного подтверждения действия.</w:t>
      </w:r>
    </w:p>
    <w:p>
      <w:pPr>
        <w:pStyle w:val="Heading2"/>
        <w:ind w:left="360"/>
      </w:pPr>
      <w:r>
        <w:t>ПТ-2. Менеджер каталога должен иметь возможность работать с категориями:</w:t>
      </w:r>
    </w:p>
    <w:p>
      <w:pPr>
        <w:keepLines/>
        <w:ind w:left="360"/>
        <w:jc w:val="both"/>
      </w:pPr>
      <w:r>
        <w:rPr>
          <w:b/>
        </w:rPr>
        <w:t xml:space="preserve">ПТ-2.1. </w:t>
      </w:r>
      <w:r>
        <w:t>просматривать список категорий с количеством товаров в каждой;</w:t>
      </w:r>
    </w:p>
    <w:p>
      <w:pPr>
        <w:keepLines/>
        <w:ind w:left="360"/>
        <w:jc w:val="both"/>
      </w:pPr>
      <w:r>
        <w:rPr>
          <w:b/>
        </w:rPr>
        <w:t xml:space="preserve">ПТ-2.2. </w:t>
      </w:r>
      <w:r>
        <w:t>создавать категорию, указывая название и необязательное описание;</w:t>
      </w:r>
    </w:p>
    <w:p>
      <w:pPr>
        <w:keepLines/>
        <w:ind w:left="360"/>
        <w:jc w:val="both"/>
      </w:pPr>
      <w:r>
        <w:rPr>
          <w:b/>
        </w:rPr>
        <w:t xml:space="preserve">ПТ-2.3. </w:t>
      </w:r>
      <w:r>
        <w:t>изменять название и описание категории;</w:t>
      </w:r>
    </w:p>
    <w:p>
      <w:pPr>
        <w:keepLines/>
        <w:ind w:left="360"/>
        <w:jc w:val="both"/>
      </w:pPr>
      <w:r>
        <w:rPr>
          <w:b/>
        </w:rPr>
        <w:t xml:space="preserve">ПТ-2.4. </w:t>
      </w:r>
      <w:r>
        <w:t>переходить из списка категорий к товарам выбранной категории;</w:t>
      </w:r>
    </w:p>
    <w:p>
      <w:pPr>
        <w:keepLines/>
        <w:ind w:left="360"/>
        <w:jc w:val="both"/>
      </w:pPr>
      <w:r>
        <w:rPr>
          <w:b/>
        </w:rPr>
        <w:t xml:space="preserve">ПТ-2.5. </w:t>
      </w:r>
      <w:r>
        <w:t>удалять категорию, если в ней нет товаров.</w:t>
      </w:r>
    </w:p>
    <w:p>
      <w:pPr>
        <w:pStyle w:val="Heading2"/>
        <w:ind w:left="360"/>
      </w:pPr>
      <w:r>
        <w:t>ПТ-3. Менеджер каталога должен иметь возможность искать и отбирать товары:</w:t>
      </w:r>
    </w:p>
    <w:p>
      <w:pPr>
        <w:keepLines/>
        <w:ind w:left="360"/>
        <w:jc w:val="both"/>
      </w:pPr>
      <w:r>
        <w:rPr>
          <w:b/>
        </w:rPr>
        <w:t xml:space="preserve">ПТ-3.1. </w:t>
      </w:r>
      <w:r>
        <w:t>искать товары по части названия без учёта регистра русского текста;</w:t>
      </w:r>
    </w:p>
    <w:p>
      <w:pPr>
        <w:keepLines/>
        <w:ind w:left="360"/>
        <w:jc w:val="both"/>
      </w:pPr>
      <w:r>
        <w:rPr>
          <w:b/>
        </w:rPr>
        <w:t xml:space="preserve">ПТ-3.2. </w:t>
      </w:r>
      <w:r>
        <w:t>отбирать товары по категории и диапазону цены;</w:t>
      </w:r>
    </w:p>
    <w:p>
      <w:pPr>
        <w:keepLines/>
        <w:ind w:left="360"/>
        <w:jc w:val="both"/>
      </w:pPr>
      <w:r>
        <w:rPr>
          <w:b/>
        </w:rPr>
        <w:t xml:space="preserve">ПТ-3.3. </w:t>
      </w:r>
      <w:r>
        <w:t>показывать только товары с остатком больше нуля;</w:t>
      </w:r>
    </w:p>
    <w:p>
      <w:pPr>
        <w:keepLines/>
        <w:ind w:left="360"/>
        <w:jc w:val="both"/>
      </w:pPr>
      <w:r>
        <w:rPr>
          <w:b/>
        </w:rPr>
        <w:t xml:space="preserve">ПТ-3.4. </w:t>
      </w:r>
      <w:r>
        <w:t>одновременно применять поиск, фильтры и выбранную сортировку;</w:t>
      </w:r>
    </w:p>
    <w:p>
      <w:pPr>
        <w:keepLines/>
        <w:ind w:left="360"/>
        <w:jc w:val="both"/>
      </w:pPr>
      <w:r>
        <w:rPr>
          <w:b/>
        </w:rPr>
        <w:t xml:space="preserve">ПТ-3.5. </w:t>
      </w:r>
      <w:r>
        <w:t>сбрасывать условия отбора и возвращаться к общему списку товаров.</w:t>
      </w:r>
    </w:p>
    <w:p>
      <w:pPr>
        <w:pStyle w:val="Heading2"/>
        <w:ind w:left="360"/>
      </w:pPr>
      <w:r>
        <w:t>ПТ-4. Менеджер каталога должен иметь возможность управлять выводом списка:</w:t>
      </w:r>
    </w:p>
    <w:p>
      <w:pPr>
        <w:keepLines/>
        <w:ind w:left="360"/>
        <w:jc w:val="both"/>
      </w:pPr>
      <w:r>
        <w:rPr>
          <w:b/>
        </w:rPr>
        <w:t xml:space="preserve">ПТ-4.1. </w:t>
      </w:r>
      <w:r>
        <w:t>сортировать товары по названию или цене по возрастанию и убыванию;</w:t>
      </w:r>
    </w:p>
    <w:p>
      <w:pPr>
        <w:keepLines/>
        <w:ind w:left="360"/>
        <w:jc w:val="both"/>
      </w:pPr>
      <w:r>
        <w:rPr>
          <w:b/>
        </w:rPr>
        <w:t xml:space="preserve">ПТ-4.2. </w:t>
      </w:r>
      <w:r>
        <w:t>выбирать порядок по времени последнего изменения, начиная с недавних;</w:t>
      </w:r>
    </w:p>
    <w:p>
      <w:pPr>
        <w:keepLines/>
        <w:ind w:left="360"/>
        <w:jc w:val="both"/>
      </w:pPr>
      <w:r>
        <w:rPr>
          <w:b/>
        </w:rPr>
        <w:t xml:space="preserve">ПТ-4.3. </w:t>
      </w:r>
      <w:r>
        <w:t>просматривать список страницами по 10 товаров и видеть общее число результатов;</w:t>
      </w:r>
    </w:p>
    <w:p>
      <w:pPr>
        <w:keepLines/>
        <w:ind w:left="360"/>
        <w:jc w:val="both"/>
      </w:pPr>
      <w:r>
        <w:rPr>
          <w:b/>
        </w:rPr>
        <w:t xml:space="preserve">ПТ-4.4. </w:t>
      </w:r>
      <w:r>
        <w:t>переходить между страницами с сохранением действующих условий поиска и отбора.</w:t>
      </w:r>
    </w:p>
    <w:p>
      <w:pPr>
        <w:pStyle w:val="Heading2"/>
        <w:ind w:left="360"/>
      </w:pPr>
      <w:r>
        <w:t>ПТ-5. Менеджер каталога должен получать обратную связь при выполнении операций:</w:t>
      </w:r>
    </w:p>
    <w:p>
      <w:pPr>
        <w:keepLines/>
        <w:ind w:left="360"/>
        <w:jc w:val="both"/>
      </w:pPr>
      <w:r>
        <w:rPr>
          <w:b/>
        </w:rPr>
        <w:t xml:space="preserve">ПТ-5.1. </w:t>
      </w:r>
      <w:r>
        <w:t>видеть сообщение об успешном создании, изменении или удалении записи;</w:t>
      </w:r>
    </w:p>
    <w:p>
      <w:pPr>
        <w:keepLines/>
        <w:ind w:left="360"/>
        <w:jc w:val="both"/>
      </w:pPr>
      <w:r>
        <w:rPr>
          <w:b/>
        </w:rPr>
        <w:t xml:space="preserve">ПТ-5.2. </w:t>
      </w:r>
      <w:r>
        <w:t>получать объяснение ошибки ввода или конфликта с сохранением введённых значений формы;</w:t>
      </w:r>
    </w:p>
    <w:p>
      <w:pPr>
        <w:keepLines/>
        <w:ind w:left="360"/>
        <w:jc w:val="both"/>
      </w:pPr>
      <w:r>
        <w:rPr>
          <w:b/>
        </w:rPr>
        <w:t xml:space="preserve">ПТ-5.3. </w:t>
      </w:r>
      <w:r>
        <w:t>отменять удаление на странице подтверждения, сохраняя запись;</w:t>
      </w:r>
    </w:p>
    <w:p>
      <w:pPr>
        <w:keepLines/>
        <w:ind w:left="360"/>
        <w:jc w:val="both"/>
      </w:pPr>
      <w:r>
        <w:rPr>
          <w:b/>
        </w:rPr>
        <w:t xml:space="preserve">ПТ-5.4. </w:t>
      </w:r>
      <w:r>
        <w:t>получать объяснение запрета удаления занятой категории и переходить к её товарам.</w:t>
      </w:r>
    </w:p>
    <w:p>
      <w:pPr>
        <w:pStyle w:val="Heading1"/>
      </w:pPr>
      <w:r>
        <w:t>Атрибуты данных</w:t>
      </w:r>
    </w:p>
    <w:p>
      <w:pPr>
        <w:pStyle w:val="Heading2"/>
        <w:ind w:left="360"/>
      </w:pPr>
      <w:r>
        <w:t>Сущность «Категория»</w:t>
      </w:r>
    </w:p>
    <w:p>
      <w:pPr>
        <w:jc w:val="both"/>
      </w:pPr>
      <w:r>
        <w:t>Обязательность ниже относится к сохранённой записи. Системные поля заполняет приложение; пользователь вводит название и необязательное описание.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984"/>
        <w:gridCol w:w="4661"/>
      </w:tblGrid>
      <w:tr>
        <w:trPr>
          <w:cantSplit/>
          <w:tblHeader/>
        </w:trPr>
        <w:tc>
          <w:tcPr>
            <w:tcW w:type="dxa" w:w="2381"/>
            <w:vAlign w:val="center"/>
          </w:tcPr>
          <w:p>
            <w:pPr>
              <w:keepNext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Атрибут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и обязательность</w:t>
            </w:r>
          </w:p>
        </w:tc>
        <w:tc>
          <w:tcPr>
            <w:tcW w:type="dxa" w:w="4661"/>
            <w:vAlign w:val="center"/>
          </w:tcPr>
          <w:p>
            <w:pPr>
              <w:keepNext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 и правила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Целое; обязательный, системный</w:t>
            </w:r>
          </w:p>
        </w:tc>
        <w:tc>
          <w:tcPr>
            <w:tcW w:type="dxa" w:w="466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Первичный ключ. Создаётся базой и используется в связях и адресах. Через API не редактируется.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Строка; обязательный</w:t>
            </w:r>
          </w:p>
        </w:tc>
        <w:tc>
          <w:tcPr>
            <w:tcW w:type="dxa" w:w="466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Название категории: 1–100 символов после удаления крайних пробелов.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name_normalized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Текст; обязательный, служебный</w:t>
            </w:r>
          </w:p>
        </w:tc>
        <w:tc>
          <w:tcPr>
            <w:tcW w:type="dxa" w:w="466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Нормализованное название для сравнения. Непустое и уникальное; обновляется при переименовании.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Текст или NULL; необязательный</w:t>
            </w:r>
          </w:p>
        </w:tc>
        <w:tc>
          <w:tcPr>
            <w:tcW w:type="dxa" w:w="466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Описание категории, до 2000 символов. Пустой текст после удаления крайних пробелов сохраняется как NULL.</w:t>
            </w:r>
          </w:p>
        </w:tc>
      </w:tr>
    </w:tbl>
    <w:p>
      <w:pPr>
        <w:spacing w:after="0"/>
      </w:pPr>
    </w:p>
    <w:p>
      <w:pPr>
        <w:pStyle w:val="Heading2"/>
        <w:ind w:left="360"/>
      </w:pPr>
      <w:r>
        <w:t>Сущность «Товар»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1984"/>
        <w:gridCol w:w="4661"/>
      </w:tblGrid>
      <w:tr>
        <w:trPr>
          <w:cantSplit/>
          <w:tblHeader/>
        </w:trPr>
        <w:tc>
          <w:tcPr>
            <w:tcW w:type="dxa" w:w="2381"/>
            <w:vAlign w:val="center"/>
          </w:tcPr>
          <w:p>
            <w:pPr>
              <w:keepNext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Атрибут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и обязательность</w:t>
            </w:r>
          </w:p>
        </w:tc>
        <w:tc>
          <w:tcPr>
            <w:tcW w:type="dxa" w:w="4661"/>
            <w:vAlign w:val="center"/>
          </w:tcPr>
          <w:p>
            <w:pPr>
              <w:keepNext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Назначение и правила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Целое; обязательный, системный</w:t>
            </w:r>
          </w:p>
        </w:tc>
        <w:tc>
          <w:tcPr>
            <w:tcW w:type="dxa" w:w="466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Первичный ключ. Назначается базой; при редактировании товара сохраняется.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Строка; обязательный</w:t>
            </w:r>
          </w:p>
        </w:tc>
        <w:tc>
          <w:tcPr>
            <w:tcW w:type="dxa" w:w="466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Название товара: 1–200 символов после удаления крайних пробелов. Совпадения названий разрешены.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name_normalized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Текст; обязательный, служебный</w:t>
            </w:r>
          </w:p>
        </w:tc>
        <w:tc>
          <w:tcPr>
            <w:tcW w:type="dxa" w:w="466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Нормализованное непустое название для поиска без учёта регистра.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sku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Строка; обязательный</w:t>
            </w:r>
          </w:p>
        </w:tc>
        <w:tc>
          <w:tcPr>
            <w:tcW w:type="dxa" w:w="466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Уникальный артикул: 1–64 латинские буквы, цифры, дефисы или подчёркивания. Хранится в верхнем регистре.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Текст или NULL; необязательный</w:t>
            </w:r>
          </w:p>
        </w:tc>
        <w:tc>
          <w:tcPr>
            <w:tcW w:type="dxa" w:w="466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Описание товара, до 2000 символов. Пустое значение сохраняется как NULL.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category_id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Целое; обязательный</w:t>
            </w:r>
          </w:p>
        </w:tc>
        <w:tc>
          <w:tcPr>
            <w:tcW w:type="dxa" w:w="466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Внешний ключ на categories.id. Должен указывать на существующую категорию.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price_kopecks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Целое; обязательный</w:t>
            </w:r>
          </w:p>
        </w:tc>
        <w:tc>
          <w:tcPr>
            <w:tcW w:type="dxa" w:w="466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Цена в копейках от 0 до 9223372036854775807. Внутреннее представление базы.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quantity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Целое; обязательный</w:t>
            </w:r>
          </w:p>
        </w:tc>
        <w:tc>
          <w:tcPr>
            <w:tcW w:type="dxa" w:w="466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Текущий остаток от 0 до 9223372036854775807. В модели значение по умолчанию равно 0.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Дата и время; обязательный, системный</w:t>
            </w:r>
          </w:p>
        </w:tc>
        <w:tc>
          <w:tcPr>
            <w:tcW w:type="dxa" w:w="466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Время создания в UTC. Заполняется автоматически и сохраняется при редактировании.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updated_at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Дата и время; обязательный, системный</w:t>
            </w:r>
          </w:p>
        </w:tc>
        <w:tc>
          <w:tcPr>
            <w:tcW w:type="dxa" w:w="4661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Время последнего изменения в UTC. Обновляется моделью при изменении записи.</w:t>
            </w:r>
          </w:p>
        </w:tc>
      </w:tr>
    </w:tbl>
    <w:p>
      <w:pPr>
        <w:spacing w:after="0"/>
      </w:pPr>
    </w:p>
    <w:p>
      <w:pPr>
        <w:pStyle w:val="Heading2"/>
        <w:ind w:left="360"/>
      </w:pPr>
      <w:r>
        <w:t>Представление данных в API</w:t>
      </w:r>
    </w:p>
    <w:p>
      <w:pPr>
        <w:jc w:val="both"/>
      </w:pPr>
      <w:r>
        <w:t>В запросе создания и полного изменения товара обязательны name, sku, category_id, price и quantity. Описание необязательно. Наличие значения по умолчанию quantity в модели не отменяет обязательность этого поля в JSON-запросе.</w:t>
      </w:r>
    </w:p>
    <w:p>
      <w:pPr>
        <w:jc w:val="both"/>
      </w:pPr>
      <w:r>
        <w:t>Цена передаётся полем price как строка рублей, например «49.90», и преобразуется сервером в price_kopecks. В ответе дополнительно возвращается category_name — название связанной категории. Это поле не хранится отдельным столбцом товара.</w:t>
      </w:r>
    </w:p>
    <w:p>
      <w:pPr>
        <w:jc w:val="both"/>
      </w:pPr>
      <w:r>
        <w:t>Поля id, name_normalized, price_kopecks, created_at и updated_at не принимаются как редактируемые поля. Время в JSON обозначается как UTC; SQLite хранит дату и время без встроенного часового пояса по соглашению приложения.</w:t>
      </w:r>
    </w:p>
    <w:p>
      <w:pPr>
        <w:pStyle w:val="Heading1"/>
      </w:pPr>
      <w:r>
        <w:t>Бизнес-правила</w:t>
      </w:r>
    </w:p>
    <w:p>
      <w:pPr>
        <w:keepLines/>
        <w:jc w:val="both"/>
      </w:pPr>
      <w:r>
        <w:rPr>
          <w:b/>
        </w:rPr>
        <w:t xml:space="preserve">БП-1. </w:t>
      </w:r>
      <w:r>
        <w:t>Каждый товар должен относиться к одной существующей категории. Категория может существовать без товаров. Переименование категории должно сохранять связи с товарами.</w:t>
      </w:r>
    </w:p>
    <w:p>
      <w:pPr>
        <w:keepLines/>
        <w:jc w:val="both"/>
      </w:pPr>
      <w:r>
        <w:rPr>
          <w:b/>
        </w:rPr>
        <w:t xml:space="preserve">БП-2. </w:t>
      </w:r>
      <w:r>
        <w:t>Удаление категории с товарами запрещено. Сначала необходимо перенести связанные товары в другую категорию либо удалить их отдельными действиями.</w:t>
      </w:r>
    </w:p>
    <w:p>
      <w:pPr>
        <w:keepLines/>
        <w:jc w:val="both"/>
      </w:pPr>
      <w:r>
        <w:rPr>
          <w:b/>
        </w:rPr>
        <w:t xml:space="preserve">БП-3. </w:t>
      </w:r>
      <w:r>
        <w:t>Артикул товара должен быть уникальным и содержать от 1 до 64 латинских букв, цифр, дефисов или подчёркиваний. Перед сохранением буквы приводятся к верхнему регистру.</w:t>
      </w:r>
    </w:p>
    <w:p>
      <w:pPr>
        <w:keepLines/>
        <w:jc w:val="both"/>
      </w:pPr>
      <w:r>
        <w:rPr>
          <w:b/>
        </w:rPr>
        <w:t xml:space="preserve">БП-4. </w:t>
      </w:r>
      <w:r>
        <w:t>Название категории должно быть уникальным после удаления крайних пробелов, Unicode-нормализации NFKC и приведения регистра через casefold. Названия товаров могут совпадать.</w:t>
      </w:r>
    </w:p>
    <w:p>
      <w:pPr>
        <w:keepLines/>
        <w:jc w:val="both"/>
      </w:pPr>
      <w:r>
        <w:rPr>
          <w:b/>
        </w:rPr>
        <w:t xml:space="preserve">БП-5. </w:t>
      </w:r>
      <w:r>
        <w:t>Название категории должно содержать от 1 до 100 символов, название товара — от 1 до 200. Описание необязательно и не должно превышать 2000 символов. Крайние пробелы удаляются.</w:t>
      </w:r>
    </w:p>
    <w:p>
      <w:pPr>
        <w:keepLines/>
        <w:jc w:val="both"/>
      </w:pPr>
      <w:r>
        <w:rPr>
          <w:b/>
        </w:rPr>
        <w:t xml:space="preserve">БП-6. </w:t>
      </w:r>
      <w:r>
        <w:t>Цена должна быть неотрицательной. При вводе допускаются точка или запятая и не более двух дробных знаков. Избыточная точность отклоняется без округления. Цена хранится целым числом копеек в пределах SQLite.</w:t>
      </w:r>
    </w:p>
    <w:p>
      <w:pPr>
        <w:keepLines/>
        <w:jc w:val="both"/>
      </w:pPr>
      <w:r>
        <w:rPr>
          <w:b/>
        </w:rPr>
        <w:t xml:space="preserve">БП-7. </w:t>
      </w:r>
      <w:r>
        <w:t>Остаток должен быть неотрицательным целым числом в пределах SQLite. Нулевой остаток не удаляет товар из каталога; фильтр наличия включает только позиции с остатком больше нуля.</w:t>
      </w:r>
    </w:p>
    <w:p>
      <w:pPr>
        <w:keepLines/>
        <w:jc w:val="both"/>
      </w:pPr>
      <w:r>
        <w:rPr>
          <w:b/>
        </w:rPr>
        <w:t xml:space="preserve">БП-8. </w:t>
      </w:r>
      <w:r>
        <w:t>Нижняя граница цены не должна превышать верхнюю. Граничные значения включаются в результат. При совместном отборе товар должен удовлетворять всем выбранным условиям.</w:t>
      </w:r>
    </w:p>
    <w:p>
      <w:pPr>
        <w:keepLines/>
        <w:jc w:val="both"/>
      </w:pPr>
      <w:r>
        <w:rPr>
          <w:b/>
        </w:rPr>
        <w:t xml:space="preserve">БП-9. </w:t>
      </w:r>
      <w:r>
        <w:t>При редактировании товара идентификатор и дата создания сохраняются, а дата изменения обновляется. Даты формируются программой в UTC.</w:t>
      </w:r>
    </w:p>
    <w:p>
      <w:pPr>
        <w:keepLines/>
        <w:jc w:val="both"/>
      </w:pPr>
      <w:r>
        <w:rPr>
          <w:b/>
        </w:rPr>
        <w:t xml:space="preserve">БП-10. </w:t>
      </w:r>
      <w:r>
        <w:t>При отказе в сохранении из-за неверного ввода или конфликта уникальности прежние записи должны сохраняться. Неуспешная транзакция записи должна откатываться.</w:t>
      </w:r>
    </w:p>
    <w:p>
      <w:pPr>
        <w:keepLines/>
        <w:jc w:val="both"/>
      </w:pPr>
      <w:r>
        <w:rPr>
          <w:b/>
        </w:rPr>
        <w:t xml:space="preserve">БП-11. </w:t>
      </w:r>
      <w:r>
        <w:t>Открытие страницы подтверждения не должно удалять запись. Удаление через веб-интерфейс выполняется отдельным POST-запросом после подтверждения.</w:t>
      </w:r>
    </w:p>
    <w:p>
      <w:pPr>
        <w:keepLines/>
        <w:jc w:val="both"/>
      </w:pPr>
      <w:r>
        <w:rPr>
          <w:b/>
        </w:rPr>
        <w:t xml:space="preserve">БП-12. </w:t>
      </w:r>
      <w:r>
        <w:t>Повторная загрузка демонстрационных данных должна пропускать существующие артикулы без перезаписи товаров. Перед загрузкой в существующую базу создаётся резервная копия; новые записи добавляются одной транзакцией.</w:t>
      </w:r>
    </w:p>
    <w:p>
      <w:pPr>
        <w:pStyle w:val="Heading1"/>
      </w:pPr>
      <w:r>
        <w:t>Ограничения данных и реализации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5624"/>
      </w:tblGrid>
      <w:tr>
        <w:trPr>
          <w:cantSplit/>
          <w:tblHeader/>
        </w:trPr>
        <w:tc>
          <w:tcPr>
            <w:tcW w:type="dxa" w:w="1134"/>
            <w:vAlign w:val="center"/>
          </w:tcPr>
          <w:p>
            <w:pPr>
              <w:keepNext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Объект или параметр</w:t>
            </w:r>
          </w:p>
        </w:tc>
        <w:tc>
          <w:tcPr>
            <w:tcW w:type="dxa" w:w="5624"/>
            <w:vAlign w:val="center"/>
          </w:tcPr>
          <w:p>
            <w:pPr>
              <w:keepNext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ОГР-1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Названия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Категория: 1–100 символов; товар: 1–200. Пустые строки и строки только из пробелов отклоняются.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ОГР-2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Описания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 более 2000 символов; отсутствие описания допустимо.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ОГР-3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Артикул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Только латинские буквы A–Z, a–z, цифры 0–9, дефис и подчёркивание; длина 1–64. Уникальность проверяется после перевода букв в верхний регистр.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ОГР-4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Имя категории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Уникальность по NFKC, удалению крайних пробелов и casefold. Исходное написание сохраняется для показа.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ОГР-5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Цена и остаток в базе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Целые значения от 0 до 2^63 − 1 включительно. Логические, дробные и выходящие за диапазон значения отклоняются схемами и валидаторами приложения.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ОГР-6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Цена в запросе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Строка длиной до 32 символов: цифры и необязательный десятичный разделитель с 1–2 дробными знаками. Максимум — 92233720368547758.07 рубля. Экспонента, NaN, бесконечность, отрицательные значения и скрытое округление не допускаются.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ОГР-7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Идентификатор категории во вводе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Строгое целое JSON-число от 1 до 9223372036854775807. Допустимый по формату, но отсутствующий идентификатор даёт 404.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ОГР-8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Поиск и цена отбора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Строка поиска — до 200 символов. Каждая ценовая граница — до 32 символов, с правилами разбора цены; нижняя не превышает верхнюю.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ОГР-9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Пагинация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Номер страницы от 1 до 922337203685477580. Размер страницы фиксирован: 10 товаров.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ОГР-10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Сортировка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Разрешены только name_asc, name_desc, price_asc, price_desc и updated_desc. При равенстве значений используется id.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ОГР-11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Связи и удаление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Один товар относится к одной категории. Внешний ключ RESTRICT запрещает удаление занятой категории; каскадное удаление её товаров не применяется.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ОГР-12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Состав запросов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Лишние поля отклоняются. quantity и category_id в JSON принимаются строгими целыми числами; строки, логические и дробные значения не подменяют эти типы.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ОГР-13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Изменение записи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PUT требует полный набор обязательных полей товара. Частичное обновление PATCH не реализовано.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ОГР-14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Объём модуля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Локальный каталог одного менеджера. Авторизации, ролей, заказов, оплаты, доставки, иерархии категорий и журнала складских операций нет.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ОГР-15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Развитие схемы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Создание таблиц при запуске не изменяет существующую схему. Автоматические миграции не реализованы.</w:t>
            </w:r>
          </w:p>
        </w:tc>
      </w:tr>
    </w:tbl>
    <w:p>
      <w:pPr>
        <w:spacing w:after="0"/>
      </w:pPr>
    </w:p>
    <w:p>
      <w:pPr>
        <w:pStyle w:val="Heading1"/>
      </w:pPr>
      <w:r>
        <w:t>Нефункциональные и технические требования</w:t>
      </w:r>
    </w:p>
    <w:p>
      <w:pPr>
        <w:keepLines/>
        <w:jc w:val="both"/>
      </w:pPr>
      <w:r>
        <w:rPr>
          <w:b/>
        </w:rPr>
        <w:t xml:space="preserve">НФТ-1. </w:t>
      </w:r>
      <w:r>
        <w:t>Модуль должен работать на Python 3.12 с FastAPI, Jinja2, SQLAlchemy, SQLite и Uvicorn. Версии зависимостей должны быть закреплены в файлах установки проекта.</w:t>
      </w:r>
    </w:p>
    <w:p>
      <w:pPr>
        <w:keepLines/>
        <w:jc w:val="both"/>
      </w:pPr>
      <w:r>
        <w:rPr>
          <w:b/>
        </w:rPr>
        <w:t xml:space="preserve">НФТ-2. </w:t>
      </w:r>
      <w:r>
        <w:t>Рабочие данные должны храниться в локальном файле SQLite и сохраняться после остановки и повторного запуска сервера. При запуске должны создаваться отсутствующие таблицы без удаления существующих записей.</w:t>
      </w:r>
    </w:p>
    <w:p>
      <w:pPr>
        <w:keepLines/>
        <w:jc w:val="both"/>
      </w:pPr>
      <w:r>
        <w:rPr>
          <w:b/>
        </w:rPr>
        <w:t xml:space="preserve">НФТ-3. </w:t>
      </w:r>
      <w:r>
        <w:t>Доступ к каталогу должен предоставляться через HTML-страницы и JSON API с общими правилами обработки данных. Программные операции должны быть описаны в OpenAPI.</w:t>
      </w:r>
    </w:p>
    <w:p>
      <w:pPr>
        <w:keepLines/>
        <w:jc w:val="both"/>
      </w:pPr>
      <w:r>
        <w:rPr>
          <w:b/>
        </w:rPr>
        <w:t xml:space="preserve">НФТ-4. </w:t>
      </w:r>
      <w:r>
        <w:t>Основные формы и операции каталога должны работать без JavaScript. Страницы должны использовать локальные стили и адаптироваться к узкому экрану; широкая таблица должна прокручиваться в своём контейнере.</w:t>
      </w:r>
    </w:p>
    <w:p>
      <w:pPr>
        <w:keepLines/>
        <w:jc w:val="both"/>
      </w:pPr>
      <w:r>
        <w:rPr>
          <w:b/>
        </w:rPr>
        <w:t xml:space="preserve">НФТ-5. </w:t>
      </w:r>
      <w:r>
        <w:t>Сервер должен повторно проверять данные независимо от проверки в браузере. Пользовательский текст в HTML должен экранироваться, а значения запросов к базе — передаваться параметрами.</w:t>
      </w:r>
    </w:p>
    <w:p>
      <w:pPr>
        <w:keepLines/>
        <w:jc w:val="both"/>
      </w:pPr>
      <w:r>
        <w:rPr>
          <w:b/>
        </w:rPr>
        <w:t xml:space="preserve">НФТ-6. </w:t>
      </w:r>
      <w:r>
        <w:t>Входные схемы должны отклонять лишние поля и недопустимые типы. JSON API должен возвращать 422 при ошибке ввода, 404 при отсутствии объекта и 409 при конфликте уникальности или связи.</w:t>
      </w:r>
    </w:p>
    <w:p>
      <w:pPr>
        <w:keepLines/>
        <w:jc w:val="both"/>
      </w:pPr>
      <w:r>
        <w:rPr>
          <w:b/>
        </w:rPr>
        <w:t xml:space="preserve">НФТ-7. </w:t>
      </w:r>
      <w:r>
        <w:t>После успешной изменяющей HTML-операции сервер должен перенаправлять браузер на страницу результата с кодом 303. Обновление этой страницы не должно повторять сохранение формы.</w:t>
      </w:r>
    </w:p>
    <w:p>
      <w:pPr>
        <w:keepLines/>
        <w:jc w:val="both"/>
      </w:pPr>
      <w:r>
        <w:rPr>
          <w:b/>
        </w:rPr>
        <w:t xml:space="preserve">НФТ-8. </w:t>
      </w:r>
      <w:r>
        <w:t>Проверки базы, API, HTML и загрузчика должны выполняться на отдельных временных базах, не изменяя рабочий каталог. Команды установки, запуска и проверки должны быть приведены в README.</w:t>
      </w:r>
    </w:p>
    <w:p>
      <w:pPr>
        <w:pStyle w:val="Heading1"/>
      </w:pPr>
      <w:r>
        <w:t>Системные характеристики</w:t>
      </w:r>
    </w:p>
    <w:p>
      <w:pPr>
        <w:jc w:val="both"/>
      </w:pPr>
      <w:r>
        <w:t>Характеристики относятся к реализованной учебной версии. Они определяют состав среды и режим работы; измеренные показатели производительности не заявляются.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5624"/>
      </w:tblGrid>
      <w:tr>
        <w:trPr>
          <w:cantSplit/>
          <w:tblHeader/>
        </w:trPr>
        <w:tc>
          <w:tcPr>
            <w:tcW w:type="dxa" w:w="1134"/>
            <w:vAlign w:val="center"/>
          </w:tcPr>
          <w:p>
            <w:pPr>
              <w:keepNext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Характеристика</w:t>
            </w:r>
          </w:p>
        </w:tc>
        <w:tc>
          <w:tcPr>
            <w:tcW w:type="dxa" w:w="5624"/>
            <w:vAlign w:val="center"/>
          </w:tcPr>
          <w:p>
            <w:pPr>
              <w:keepNext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СХ-1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Архитектура и режим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Веб-приложение с серверным формированием HTML и JSON API. Локальная работа одного менеджера с общей SQLite-базой.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СХ-2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Операционные системы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macOS для локальной разработки и демонстрации; Linux для среды разработки и автоматических проверок. Проверка Windows не выполнялась.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СХ-3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Исполняющая среда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Python 3.12.x, отдельное виртуальное окружение .venv, установка пакетов из закреплённых файлов зависимостей.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СХ-4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Серверные компоненты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FastAPI 0.154.0, Uvicorn 0.54.0, SQLAlchemy 2.1.5, Pydantic 2.14.1 и Jinja2 3.1.6. Полный состав — requirements.txt.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СХ-5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Хранение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SQLite через драйвер sqlite3 среды Python. Рабочий файл — data/catalog.db относительно проекта. Отдельный сервер СУБД не требуется.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СХ-6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Сетевой доступ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Обычный локальный запуск: HTTP, адрес 127.0.0.1, порт 8000. При конфликте портов порт задаётся параметром Uvicorn. Публикация в интернете не настроена.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СХ-7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Интерфейс пользователя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Русский язык, кодировка UTF-8, браузерные HTML-формы, CSS и небольшой JavaScript для местного времени дат. Основные операции не зависят от JavaScript.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СХ-8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Программный интерфейс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JSON API с префиксом /api, схема /openapi.json и документация /docs. Цена передаётся строкой рублей, даты — с обозначением UTC.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СХ-9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Интернет при работе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Нужен для первоначальной загрузки пакетов. Страницы каталога используют локальные CSS и JavaScript; интерфейс Swagger загружает свои файлы из внешнего CDN.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СХ-10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Обработка данных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Сессия SQLAlchemy выдаётся на запрос. Запись фиксируется транзакцией; при ошибке целостности выполняется rollback. Для SQLite-соединений включаются внешние ключи.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СХ-11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Демонстрационный объём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Подготовлены 1200 товаров в 12 категориях; при выдаче по 10 товаров это 120 страниц. Это состав демонстрационного набора, а не предел ёмкости системы.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СХ-12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Инструменты проверки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pytest и HTTP-клиент для базы, API, HTML и загрузчика. Playwright и Chromium используются отдельно для браузерных сценариев.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СХ-13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Резервирование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Загрузчик примеров создаёт SQLite backup перед изменением существующей базы. Автоматического фонового расписания резервных копий нет.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СХ-14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Аппаратные ресурсы и нагрузка</w:t>
            </w:r>
          </w:p>
        </w:tc>
        <w:tc>
          <w:tcPr>
            <w:tcW w:type="dxa" w:w="5624"/>
            <w:vAlign w:val="center"/>
          </w:tcPr>
          <w:p>
            <w:pPr>
              <w:keepNext w:val="0"/>
              <w:spacing w:line="240" w:lineRule="auto" w:before="0" w:after="6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Нужен компьютер, способный запускать Python 3.12 и браузер, с местом для окружения, базы и резервных копий. Числовые минимумы процессора, ОЗУ и диска, максимальная нагрузка и время отклика измерениями не определены.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60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360" w:lineRule="auto" w:before="24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требования к модулю управления каталогом товаров</dc:title>
  <dc:subject>Курсовой проект. Функциональные требования и бизнес-правила</dc:subject>
  <dc:creator>Чемоданов Никита Сергеевич</dc:creator>
  <cp:keywords/>
  <dc:description>generated by python-docx</dc:description>
  <cp:lastModifiedBy>Сборка проекта</cp:lastModifiedBy>
  <cp:revision>1</cp:revision>
  <dcterms:created xsi:type="dcterms:W3CDTF">2026-10-27T08:57:28Z</dcterms:created>
  <dcterms:modified xsi:type="dcterms:W3CDTF">2026-10-27T08:57:28Z</dcterms:modified>
  <cp:category/>
</cp:coreProperties>
</file>