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64" w:lineRule="auto" w:before="0" w:after="0"/>
        <w:ind w:firstLine="0"/>
        <w:jc w:val="center"/>
      </w:pPr>
      <w:r>
        <w:rPr>
          <w:b w:val="0"/>
          <w:sz w:val="28"/>
        </w:rPr>
        <w:t>Аккредитованное образовательное частное учреждение</w:t>
        <w:br/>
        <w:t>высшего образования</w:t>
      </w:r>
    </w:p>
    <w:p>
      <w:pPr>
        <w:spacing w:line="264" w:lineRule="auto" w:before="0" w:after="0"/>
        <w:ind w:firstLine="0"/>
        <w:jc w:val="center"/>
      </w:pPr>
      <w:r>
        <w:rPr>
          <w:b/>
          <w:sz w:val="28"/>
        </w:rPr>
        <w:t>«Московский финансово-юридический университет МФЮА»</w:t>
        <w:br/>
        <w:t>(МФЮА)</w:t>
      </w:r>
    </w:p>
    <w:p>
      <w:pPr>
        <w:spacing w:line="264" w:lineRule="auto" w:before="280" w:after="0"/>
        <w:ind w:firstLine="0"/>
        <w:jc w:val="center"/>
      </w:pPr>
      <w:r>
        <w:rPr>
          <w:b w:val="0"/>
          <w:sz w:val="28"/>
        </w:rPr>
        <w:t>КАФЕДРА «ИНФОРМАЦИОННЫЕ СИСТЕМЫ И ТЕХНОЛОГИИ»</w:t>
      </w:r>
    </w:p>
    <w:p>
      <w:pPr>
        <w:spacing w:line="264" w:lineRule="auto" w:before="700" w:after="240"/>
        <w:ind w:firstLine="0"/>
        <w:jc w:val="center"/>
      </w:pPr>
      <w:r>
        <w:rPr>
          <w:b/>
          <w:sz w:val="28"/>
        </w:rPr>
        <w:t>КУРСОВАЯ РАБОТА</w:t>
      </w:r>
    </w:p>
    <w:p>
      <w:pPr>
        <w:spacing w:line="264" w:lineRule="auto" w:before="0" w:after="240"/>
        <w:ind w:firstLine="0"/>
        <w:jc w:val="center"/>
      </w:pPr>
      <w:r>
        <w:rPr>
          <w:b w:val="0"/>
          <w:sz w:val="28"/>
        </w:rPr>
        <w:t>по дисциплине: «Разработка программных модулей»</w:t>
      </w:r>
    </w:p>
    <w:p>
      <w:pPr>
        <w:spacing w:line="264" w:lineRule="auto" w:before="0" w:after="500"/>
        <w:ind w:firstLine="0"/>
        <w:jc w:val="center"/>
      </w:pPr>
      <w:r>
        <w:rPr>
          <w:b/>
          <w:sz w:val="28"/>
        </w:rPr>
        <w:t>на тему: «Разработка модуля управления каталогом</w:t>
        <w:br/>
        <w:t>товаров для интернет-магазина»</w:t>
      </w:r>
    </w:p>
    <w:p>
      <w:pPr>
        <w:spacing w:line="264" w:lineRule="auto" w:before="0" w:after="360"/>
        <w:ind w:firstLine="0"/>
        <w:jc w:val="left"/>
      </w:pPr>
      <w:r>
        <w:rPr>
          <w:b w:val="0"/>
          <w:sz w:val="28"/>
        </w:rPr>
        <w:t>Специальность: 09.02.07</w:t>
        <w:br/>
        <w:t>Информационные системы и программирование</w:t>
        <w:br/>
        <w:t>Профиль: Программист</w:t>
      </w:r>
    </w:p>
    <w:p>
      <w:pPr>
        <w:spacing w:line="264" w:lineRule="auto" w:before="0" w:after="500"/>
        <w:ind w:firstLine="0"/>
        <w:jc w:val="left"/>
      </w:pPr>
      <w:r>
        <w:rPr>
          <w:b w:val="0"/>
          <w:sz w:val="28"/>
        </w:rPr>
        <w:t>Автор работы: Чемоданов Никита Сергеевич</w:t>
        <w:br/>
        <w:t>Курс: 4       Группа: 23ИПо8381 (ИПо-41)</w:t>
        <w:br/>
        <w:t>Руководитель работы: Колпащиков Кирилл Александрович</w:t>
        <w:br/>
        <w:t>Подписи и даты: ________________________</w:t>
      </w:r>
    </w:p>
    <w:p>
      <w:pPr>
        <w:spacing w:line="264" w:lineRule="auto" w:before="500" w:after="0"/>
        <w:ind w:firstLine="0"/>
        <w:jc w:val="center"/>
      </w:pPr>
      <w:r>
        <w:rPr>
          <w:b w:val="0"/>
          <w:sz w:val="28"/>
        </w:rPr>
        <w:t>Киров — 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tabs>
          <w:tab w:pos="9071" w:val="right" w:leader="dot"/>
        </w:tabs>
        <w:ind w:firstLine="0" w:left="0"/>
        <w:jc w:val="left"/>
      </w:pPr>
      <w:r>
        <w:t>Введение</w:t>
        <w:tab/>
      </w:r>
      <w:r>
        <w:fldChar w:fldCharType="begin"/>
        <w:instrText xml:space="preserve"> PAGEREF chapter_1 \h </w:instrText>
        <w:fldChar w:fldCharType="separate"/>
        <w:t>3</w:t>
        <w:fldChar w:fldCharType="end"/>
      </w:r>
    </w:p>
    <w:p>
      <w:pPr>
        <w:tabs>
          <w:tab w:pos="9071" w:val="right" w:leader="dot"/>
        </w:tabs>
        <w:ind w:firstLine="0" w:left="0"/>
        <w:jc w:val="left"/>
      </w:pPr>
      <w:r>
        <w:t>1 Теоретические основы и анализ управления товарным каталогом</w:t>
        <w:tab/>
      </w:r>
      <w:r>
        <w:fldChar w:fldCharType="begin"/>
        <w:instrText xml:space="preserve"> PAGEREF chapter_2 \h </w:instrText>
        <w:fldChar w:fldCharType="separate"/>
        <w:t>5</w:t>
        <w:fldChar w:fldCharType="end"/>
      </w:r>
    </w:p>
    <w:p>
      <w:pPr>
        <w:tabs>
          <w:tab w:pos="9071" w:val="right" w:leader="dot"/>
        </w:tabs>
        <w:ind w:firstLine="0" w:left="283"/>
        <w:jc w:val="left"/>
      </w:pPr>
      <w:r>
        <w:t>1.1 Особенности ведения каталога товаров интернет-магазина</w:t>
        <w:tab/>
      </w:r>
      <w:r>
        <w:fldChar w:fldCharType="begin"/>
        <w:instrText xml:space="preserve"> PAGEREF chapter_3 \h </w:instrText>
        <w:fldChar w:fldCharType="separate"/>
        <w:t>5</w:t>
        <w:fldChar w:fldCharType="end"/>
      </w:r>
    </w:p>
    <w:p>
      <w:pPr>
        <w:tabs>
          <w:tab w:pos="9071" w:val="right" w:leader="dot"/>
        </w:tabs>
        <w:ind w:firstLine="0" w:left="283"/>
        <w:jc w:val="left"/>
      </w:pPr>
      <w:r>
        <w:t>1.2 Подходы к автоматизации и требования к модулю</w:t>
        <w:tab/>
      </w:r>
      <w:r>
        <w:fldChar w:fldCharType="begin"/>
        <w:instrText xml:space="preserve"> PAGEREF chapter_4 \h </w:instrText>
        <w:fldChar w:fldCharType="separate"/>
        <w:t>7</w:t>
        <w:fldChar w:fldCharType="end"/>
      </w:r>
    </w:p>
    <w:p>
      <w:pPr>
        <w:tabs>
          <w:tab w:pos="9071" w:val="right" w:leader="dot"/>
        </w:tabs>
        <w:ind w:firstLine="0" w:left="283"/>
        <w:jc w:val="left"/>
      </w:pPr>
      <w:r>
        <w:t>1.3 Обоснование выбора технологий</w:t>
        <w:tab/>
      </w:r>
      <w:r>
        <w:fldChar w:fldCharType="begin"/>
        <w:instrText xml:space="preserve"> PAGEREF chapter_5 \h </w:instrText>
        <w:fldChar w:fldCharType="separate"/>
        <w:t>10</w:t>
        <w:fldChar w:fldCharType="end"/>
      </w:r>
    </w:p>
    <w:p>
      <w:pPr>
        <w:tabs>
          <w:tab w:pos="9071" w:val="right" w:leader="dot"/>
        </w:tabs>
        <w:ind w:firstLine="0" w:left="0"/>
        <w:jc w:val="left"/>
      </w:pPr>
      <w:r>
        <w:t>2 Проектирование модуля управления каталогом</w:t>
        <w:tab/>
      </w:r>
      <w:r>
        <w:fldChar w:fldCharType="begin"/>
        <w:instrText xml:space="preserve"> PAGEREF chapter_6 \h </w:instrText>
        <w:fldChar w:fldCharType="separate"/>
        <w:t>13</w:t>
        <w:fldChar w:fldCharType="end"/>
      </w:r>
    </w:p>
    <w:p>
      <w:pPr>
        <w:tabs>
          <w:tab w:pos="9071" w:val="right" w:leader="dot"/>
        </w:tabs>
        <w:ind w:firstLine="0" w:left="283"/>
        <w:jc w:val="left"/>
      </w:pPr>
      <w:r>
        <w:t>2.1 Пользовательские сценарии и функциональная модель</w:t>
        <w:tab/>
      </w:r>
      <w:r>
        <w:fldChar w:fldCharType="begin"/>
        <w:instrText xml:space="preserve"> PAGEREF chapter_7 \h </w:instrText>
        <w:fldChar w:fldCharType="separate"/>
        <w:t>13</w:t>
        <w:fldChar w:fldCharType="end"/>
      </w:r>
    </w:p>
    <w:p>
      <w:pPr>
        <w:tabs>
          <w:tab w:pos="9071" w:val="right" w:leader="dot"/>
        </w:tabs>
        <w:ind w:firstLine="0" w:left="283"/>
        <w:jc w:val="left"/>
      </w:pPr>
      <w:r>
        <w:t>2.2 Проектирование базы данных и ограничений целостности</w:t>
        <w:tab/>
      </w:r>
      <w:r>
        <w:fldChar w:fldCharType="begin"/>
        <w:instrText xml:space="preserve"> PAGEREF chapter_8 \h </w:instrText>
        <w:fldChar w:fldCharType="separate"/>
        <w:t>16</w:t>
        <w:fldChar w:fldCharType="end"/>
      </w:r>
    </w:p>
    <w:p>
      <w:pPr>
        <w:tabs>
          <w:tab w:pos="9071" w:val="right" w:leader="dot"/>
        </w:tabs>
        <w:ind w:firstLine="0" w:left="283"/>
        <w:jc w:val="left"/>
      </w:pPr>
      <w:r>
        <w:t>2.3 Архитектура приложения и проектирование интерфейса</w:t>
        <w:tab/>
      </w:r>
      <w:r>
        <w:fldChar w:fldCharType="begin"/>
        <w:instrText xml:space="preserve"> PAGEREF chapter_9 \h </w:instrText>
        <w:fldChar w:fldCharType="separate"/>
        <w:t>20</w:t>
        <w:fldChar w:fldCharType="end"/>
      </w:r>
    </w:p>
    <w:p>
      <w:pPr>
        <w:tabs>
          <w:tab w:pos="9071" w:val="right" w:leader="dot"/>
        </w:tabs>
        <w:ind w:firstLine="0" w:left="0"/>
        <w:jc w:val="left"/>
      </w:pPr>
      <w:r>
        <w:t>3 Разработка и тестирование модуля</w:t>
        <w:tab/>
      </w:r>
      <w:r>
        <w:fldChar w:fldCharType="begin"/>
        <w:instrText xml:space="preserve"> PAGEREF chapter_10 \h </w:instrText>
        <w:fldChar w:fldCharType="separate"/>
        <w:t>23</w:t>
        <w:fldChar w:fldCharType="end"/>
      </w:r>
    </w:p>
    <w:p>
      <w:pPr>
        <w:tabs>
          <w:tab w:pos="9071" w:val="right" w:leader="dot"/>
        </w:tabs>
        <w:ind w:firstLine="0" w:left="283"/>
        <w:jc w:val="left"/>
      </w:pPr>
      <w:r>
        <w:t>3.1 Реализация операций с товарами и категориями</w:t>
        <w:tab/>
      </w:r>
      <w:r>
        <w:fldChar w:fldCharType="begin"/>
        <w:instrText xml:space="preserve"> PAGEREF chapter_11 \h </w:instrText>
        <w:fldChar w:fldCharType="separate"/>
        <w:t>23</w:t>
        <w:fldChar w:fldCharType="end"/>
      </w:r>
    </w:p>
    <w:p>
      <w:pPr>
        <w:tabs>
          <w:tab w:pos="9071" w:val="right" w:leader="dot"/>
        </w:tabs>
        <w:ind w:firstLine="0" w:left="283"/>
        <w:jc w:val="left"/>
      </w:pPr>
      <w:r>
        <w:t>3.2 Реализация поиска, фильтрации и веб-интерфейса</w:t>
        <w:tab/>
      </w:r>
      <w:r>
        <w:fldChar w:fldCharType="begin"/>
        <w:instrText xml:space="preserve"> PAGEREF chapter_12 \h </w:instrText>
        <w:fldChar w:fldCharType="separate"/>
        <w:t>25</w:t>
        <w:fldChar w:fldCharType="end"/>
      </w:r>
    </w:p>
    <w:p>
      <w:pPr>
        <w:tabs>
          <w:tab w:pos="9071" w:val="right" w:leader="dot"/>
        </w:tabs>
        <w:ind w:firstLine="0" w:left="283"/>
        <w:jc w:val="left"/>
      </w:pPr>
      <w:r>
        <w:t>3.3 Тестирование, анализ результатов и ограничения решения</w:t>
        <w:tab/>
      </w:r>
      <w:r>
        <w:fldChar w:fldCharType="begin"/>
        <w:instrText xml:space="preserve"> PAGEREF chapter_13 \h </w:instrText>
        <w:fldChar w:fldCharType="separate"/>
        <w:t>27</w:t>
        <w:fldChar w:fldCharType="end"/>
      </w:r>
    </w:p>
    <w:p>
      <w:pPr>
        <w:tabs>
          <w:tab w:pos="9071" w:val="right" w:leader="dot"/>
        </w:tabs>
        <w:ind w:firstLine="0" w:left="0"/>
        <w:jc w:val="left"/>
      </w:pPr>
      <w:r>
        <w:t>Заключение</w:t>
        <w:tab/>
      </w:r>
      <w:r>
        <w:fldChar w:fldCharType="begin"/>
        <w:instrText xml:space="preserve"> PAGEREF chapter_14 \h </w:instrText>
        <w:fldChar w:fldCharType="separate"/>
        <w:t>33</w:t>
        <w:fldChar w:fldCharType="end"/>
      </w:r>
    </w:p>
    <w:p>
      <w:pPr>
        <w:tabs>
          <w:tab w:pos="9071" w:val="right" w:leader="dot"/>
        </w:tabs>
        <w:ind w:firstLine="0" w:left="0"/>
        <w:jc w:val="left"/>
      </w:pPr>
      <w:r>
        <w:t>Список использованных источников</w:t>
        <w:tab/>
      </w:r>
      <w:r>
        <w:fldChar w:fldCharType="begin"/>
        <w:instrText xml:space="preserve"> PAGEREF chapter_15 \h </w:instrText>
        <w:fldChar w:fldCharType="separate"/>
        <w:t>35</w:t>
        <w:fldChar w:fldCharType="end"/>
      </w:r>
    </w:p>
    <w:p>
      <w:pPr>
        <w:tabs>
          <w:tab w:pos="9071" w:val="right" w:leader="dot"/>
        </w:tabs>
        <w:ind w:firstLine="0" w:left="0"/>
        <w:jc w:val="left"/>
      </w:pPr>
      <w:r>
        <w:t>Приложение А. Экраны и результаты демонстрации</w:t>
        <w:tab/>
      </w:r>
      <w:r>
        <w:fldChar w:fldCharType="begin"/>
        <w:instrText xml:space="preserve"> PAGEREF chapter_16 \h </w:instrText>
        <w:fldChar w:fldCharType="separate"/>
        <w:t>38</w:t>
        <w:fldChar w:fldCharType="end"/>
      </w:r>
    </w:p>
    <w:p/>
    <w:p>
      <w:r>
        <w:br w:type="page"/>
      </w:r>
    </w:p>
    <w:p>
      <w:bookmarkStart w:id="100" w:name="chapter_1"/>
      <w:pPr>
        <w:pStyle w:val="Heading1"/>
      </w:pPr>
      <w:r>
        <w:t>ВВЕДЕНИЕ</w:t>
      </w:r>
      <w:bookmarkEnd w:id="100"/>
    </w:p>
    <w:p>
      <w:r>
        <w:t>Менеджер каталога добавляет товары, меняет цены и остатки, распределяет позиции по категориям. При такой работе возникают ошибки: повторяется артикул, вводится отрицательное количество или выбирается удалённая категория. Программа должна отклонять эти данные и объяснять причину отказа. В курсовой работе разработан модуль, который выполняет перечисленные операции через веб-формы и JSON API, применяя общие правила проверки.</w:t>
      </w:r>
    </w:p>
    <w:p>
      <w:r>
        <w:t>Работа выполняется по дисциплине «Разработка программных модулей» для специальности 09.02.07 «Информационные системы и программирование». Выданное задание определяет операции добавления, просмотра, изменения и удаления товаров, поиск, фильтрацию, сортировку и хранение данных. В качестве документационной основы в задании назван ГОСТ 19.201–78 [1]. Структура и базовое оформление записки приняты по предоставленным методическим указаниям МФЮА [2]. Объём проекта ограничен управлением каталогом: заказы, расчёты с покупателями и доставка не рассматриваются.</w:t>
      </w:r>
    </w:p>
    <w:p>
      <w:r>
        <w:t>При проектировании использованы материалы о типах и классах Python [3], разделении прикладных операций и обработчиков запросов [5], работе с небольшими воспроизводимыми примерами [7]. Для выбора проверок рассмотрены функциональные тесты пользовательских сценариев и тесты отдельных компонентов [6; 8]. В проекте эти виды проверок разделены на тесты базы данных, API и HTML-страниц.</w:t>
      </w:r>
    </w:p>
    <w:p>
      <w:r>
        <w:t>Цель работы — разработать и проверить модуль управления каталогом товаров интернет-магазина, обеспечивающий ведение товаров и категорий, поиск и совместное применение условий отбора. Для достижения цели поставлены задачи: проанализировать предметную область и требования; обосновать технологии; спроектировать сущности, ограничения и интерфейс; реализовать операции и обработку ошибок; подготовить демонстрационные данные; проверить положительные и отрицательные сценарии; оценить результаты и ограничения решения.</w:t>
      </w:r>
    </w:p>
    <w:p>
      <w:r>
        <w:t>Объект исследования — процесс ведения товарного каталога интернет-магазина. Предмет исследования — структуры данных, алгоритмы обработки запросов и программные средства автоматизации хранения, изменения и поиска сведений о товарах и категориях. В качестве учебного ассортимента используются канцелярские товары. Сведения не относятся к обследованному предприятию; цены и остатки в демонстрационном наборе условные.</w:t>
      </w:r>
    </w:p>
    <w:p>
      <w:r>
        <w:t>В работе применены анализ документации, сравнение вариантов хранения, моделирование данных и пользовательских сценариев, программирование и функциональное тестирование. Результат проверяется через действия с каталогом: сохраняется ли товар с допустимыми данными, отклоняется ли повторный артикул, остаются ли записи после перезапуска. Экономический эффект и производительность под промышленной нагрузкой не измерялись.</w:t>
      </w:r>
    </w:p>
    <w:p>
      <w:r>
        <w:t>Результат работы — локальное приложение, исходный код, инструкция запуска и набор тестов. Через веб-страницы и JSON API можно вести один и тот же каталог. Первая глава записки описывает требования и выбор технологий, вторая — модель данных и устройство приложения, третья — реализацию и результаты проверок. В приложении приведены снимки работающей программы.</w:t>
      </w:r>
    </w:p>
    <w:p>
      <w:bookmarkStart w:id="101" w:name="chapter_2"/>
      <w:pPr>
        <w:pStyle w:val="Heading1"/>
        <w:pageBreakBefore/>
      </w:pPr>
      <w:r>
        <w:t>1 ТЕОРЕТИЧЕСКИЕ ОСНОВЫ И АНАЛИЗ УПРАВЛЕНИЯ ТОВАРНЫМ КАТАЛОГОМ</w:t>
      </w:r>
      <w:bookmarkEnd w:id="101"/>
    </w:p>
    <w:p>
      <w:bookmarkStart w:id="102" w:name="chapter_3"/>
      <w:pPr>
        <w:pStyle w:val="Heading2"/>
      </w:pPr>
      <w:r>
        <w:t>1.1 ОСОБЕННОСТИ ВЕДЕНИЯ КАТАЛОГА ТОВАРОВ ИНТЕРНЕТ-МАГАЗИНА</w:t>
      </w:r>
      <w:bookmarkEnd w:id="102"/>
    </w:p>
    <w:p>
      <w:r>
        <w:t>Товарный каталог в рамках проекта представляет собой совокупность записей об ассортименте. Каждая запись содержит название, артикул, категорию, цену, описание и текущее количество. Название служит для распознавания и поиска позиции, но не обязано быть уникальным. Артикул позволяет однозначно отличить товар от других позиций. Например, два варианта ручки могут иметь близкие названия, однако различаться цветом, толщиной линии и артикулом. Поэтому запрещать все совпадения названий было бы излишним, а разрешать повторный артикул — противоречить принятому правилу идентификации.</w:t>
      </w:r>
    </w:p>
    <w:p>
      <w:r>
        <w:t>Идентификатор записи создаётся базой и используется в связях и адресах карточек. Артикул задаёт менеджер. Если он исправляет артикул товара, идентификатор остаётся прежним: меняется существующая запись. Уникальность нового артикула проверяется среди остальных товаров.</w:t>
      </w:r>
    </w:p>
    <w:p>
      <w:r>
        <w:t>Категория объединяет товары по назначению. Её название и описание хранятся отдельно, а товар содержит ссылку на соответствующую запись. Если категория переименована, товары продолжают относиться к ней по прежнему идентификатору. Название категории не требуется вручную исправлять у каждой позиции. Для первой версии выбрана одна категория на товар. Это упрощает форму и условия отбора; иерархическая классификация потребовала бы дополнительных правил перемещения и удаления узлов.</w:t>
      </w:r>
    </w:p>
    <w:p>
      <w:r>
        <w:t>Цена и количество отражают разные свойства. Нулевая цена допускается, отрицательная отклоняется. Остаток определяется как целое число единиц, не меньшее нуля. Товар с нулевым остатком сохраняется в общем каталоге, но не входит в выдачу при фильтре наличия. В отличие от текущего остатка журнал складских операций должен описывать причины изменения количества: приход, списание, резервирование. В принятой модели такой журнал отсутствует, поэтому изменение числа в карточке не является полноценным складским учётом.</w:t>
      </w:r>
    </w:p>
    <w:p>
      <w:r>
        <w:t>Представление предметных сущностей в программе связано с выбором типов и операций. В учебнике Think Python классы рассматриваются как способ объединить пользовательский тип и связанное с ним поведение, а словари — как отображение ключей в значения [3, гл. 10, 14]. В проекте сущности представлены моделями, а допустимые данные запроса — отдельными схемами. Это позволяет различать хранимую запись, введённые значения и данные, подготовленные для ответа, даже если часть их полей совпадает.</w:t>
      </w:r>
    </w:p>
    <w:p>
      <w:r>
        <w:t>Основной пользователь модуля — менеджер каталога. Он создаёт категории и товары, находит нужные позиции, исправляет или удаляет их. После успешного сохранения открывается карточка либо список. При ошибке форма сохраняет введённые значения и показывает причину отказа, чтобы менеджеру не приходилось заполнять все поля заново.</w:t>
      </w:r>
    </w:p>
    <w:p>
      <w:r>
        <w:t>В рамках каталога запись описывает товарную позицию, а не отдельную физическую единицу. Десять одинаковых ручек представлены одним товаром с количеством 10. Если отличаются признаки, по которым менеджер должен вести отдельный остаток, создаются разные позиции с собственными артикулами. Так, синие и чёрные ручки могут иметь одинаковую цену и находиться в одной категории, но изменяются независимо. Такое толкование определяет, какие данные вводятся в карточку и что означает количество.</w:t>
      </w:r>
    </w:p>
    <w:p>
      <w:r>
        <w:t>Проверка уникальности названия товара дала бы нежелательный запрет на позиции разных размеров или упаковок с одинаковым кратким обозначением. Поэтому название используется для поиска и отображения, а уникальность закреплена за артикулом. Для категорий принято другое правило: названия «Бумага» и «БУМАГА» обозначают один раздел. Различие правил связано с назначением сущностей. Категория организует справочник, а товар описывает конкретную позицию ассортимента; переносить одинаковые ограничения на оба объекта было бы ошибкой.</w:t>
      </w:r>
    </w:p>
    <w:p>
      <w:r>
        <w:t>Сведения в карточке разделены на обязательные и дополнительные. Без названия менеджер не распознает позицию, без артикула не проверит её уникальность, без категории не сможет применить соответствующий отбор. Описание уточняет характеристики и может отсутствовать. Дата создания и дата изменения заполняются программой, поскольку их ручной ввод не нужен для операций каталога. Зафиксированные правила позволяют определить допустимое состояние записи до разработки формы и не зависеть от её внешнего оформления.</w:t>
      </w:r>
    </w:p>
    <w:p>
      <w:bookmarkStart w:id="103" w:name="chapter_4"/>
      <w:pPr>
        <w:pStyle w:val="Heading2"/>
      </w:pPr>
      <w:r>
        <w:t>1.2 ПОДХОДЫ К АВТОМАТИЗАЦИИ И ТРЕБОВАНИЯ К МОДУЛЮ</w:t>
      </w:r>
      <w:bookmarkEnd w:id="103"/>
    </w:p>
    <w:p>
      <w:r>
        <w:t>Для учебной задачи рассмотрены три подхода: ведение перечня в таблице, настройка готовой системы магазина и разработка самостоятельного модуля. Сравнение выполнено по требованиям проекта. Испытание конкретных коммерческих продуктов, расчёт стоимости внедрения и измерение времени работы менеджера не проводились. Поэтому выводы характеризуют соответствие выбранной задаче, а не универсальное преимущество одной технологии.</w:t>
      </w:r>
    </w:p>
    <w:p>
      <w:r>
        <w:t>Табличный перечень позволяет описать строки товаров и столбцы свойств. Однако связанные категории, уникальность артикула и поведение при ошибке необходимо организовать отдельными правилами. Таблица полезна как исходное представление данных, но не показывает реализацию обработки HTTP-запросов и серверной проверки. Готовая система требует выбора продукта, настройки и, при необходимости, расширения. Этот путь решает задачу внедрения системы, тогда как цель курсовой — спроектировать и объяснить собственный программный модуль на Python.</w:t>
      </w:r>
    </w:p>
    <w:p>
      <w:r>
        <w:t>Для курсовой выбран самостоятельный веб-модуль: в нём можно реализовать и объяснить обработку запросов, проверку данных и запись в базу. Сравнение подходов приведено в таблице 1. Работа с небольшим запускаемым проектом также позволяет разбирать отдельные операции на воспроизводимых примерах [7].</w:t>
      </w:r>
    </w:p>
    <w:p>
      <w:pPr>
        <w:keepNext/>
        <w:spacing w:before="240"/>
        <w:ind w:firstLine="0"/>
        <w:jc w:val="left"/>
      </w:pPr>
      <w:r>
        <w:t>Таблица 1 — Проектное сравнение подходов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3685"/>
        <w:gridCol w:w="3969"/>
      </w:tblGrid>
      <w:tr>
        <w:trPr>
          <w:tblHeader/>
          <w:cantSplit/>
        </w:trPr>
        <w:tc>
          <w:tcPr>
            <w:tcW w:type="dxa" w:w="1984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/>
                <w:sz w:val="28"/>
              </w:rPr>
              <w:t>Подход</w:t>
            </w:r>
          </w:p>
        </w:tc>
        <w:tc>
          <w:tcPr>
            <w:tcW w:type="dxa" w:w="3685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/>
                <w:sz w:val="28"/>
              </w:rPr>
              <w:t>Что организуется</w:t>
            </w:r>
          </w:p>
        </w:tc>
        <w:tc>
          <w:tcPr>
            <w:tcW w:type="dxa" w:w="3969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/>
                <w:sz w:val="28"/>
              </w:rPr>
              <w:t>Соответствие задаче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Таблица товаров</w:t>
            </w:r>
          </w:p>
        </w:tc>
        <w:tc>
          <w:tcPr>
            <w:tcW w:type="dxa" w:w="3685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Столбцы свойств, правила ввода и связи нужно настроить</w:t>
            </w:r>
          </w:p>
        </w:tc>
        <w:tc>
          <w:tcPr>
            <w:tcW w:type="dxa" w:w="3969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Подходит для исходного перечня; HTTP-модуль не реализует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Готовая система</w:t>
            </w:r>
          </w:p>
        </w:tc>
        <w:tc>
          <w:tcPr>
            <w:tcW w:type="dxa" w:w="3685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Выбор продукта, настройка или расширение</w:t>
            </w:r>
          </w:p>
        </w:tc>
        <w:tc>
          <w:tcPr>
            <w:tcW w:type="dxa" w:w="3969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Возможный прикладной путь; самостоятельная разработка не показана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keepNext w:val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Отдельный модуль</w:t>
            </w:r>
          </w:p>
        </w:tc>
        <w:tc>
          <w:tcPr>
            <w:tcW w:type="dxa" w:w="3685"/>
          </w:tcPr>
          <w:p>
            <w:pPr>
              <w:keepNext w:val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Собственные схема, операции, формы и проверки</w:t>
            </w:r>
          </w:p>
        </w:tc>
        <w:tc>
          <w:tcPr>
            <w:tcW w:type="dxa" w:w="3969"/>
          </w:tcPr>
          <w:p>
            <w:pPr>
              <w:keepNext w:val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Выбран для изучения Python и FastAPI</w:t>
            </w:r>
          </w:p>
        </w:tc>
      </w:tr>
    </w:tbl>
    <w:p/>
    <w:p>
      <w:r>
        <w:t>Функциональные требования включают создание, просмотр, изменение и удаление товаров и категорий, подробную карточку товара, поиск по названию, фильтрацию категории и цены, признак наличия, сортировку и постраничный вывод. Условия отбора должны сочетаться. Поиск не зависит от регистра русского текста; ценовые границы включают равные значения. Страница списка содержит не более десяти товаров, а ссылки переходов сохраняют выбранные условия.</w:t>
      </w:r>
    </w:p>
    <w:p>
      <w:r>
        <w:t>Требования к корректности задают ограничения: товар связан с существующей категорией; артикул и нормализованное имя категории уникальны; цена и остаток неотрицательны; остаток целочисленный. Удаление занятой категории отклоняется. После остановки и запуска обычного сервера данные сохраняются. Ошибка запроса не должна приводить к частичному изменению другой записи. Эти требования проверяются наблюдаемым результатом и состоянием базы, а не только наличием элементов формы.</w:t>
      </w:r>
    </w:p>
    <w:p>
      <w:r>
        <w:t>Для каждой операции проверяется успешный запрос и причины отказа. При создании товара это повторный артикул, неправильная цена и отсутствующая категория; при редактировании дополнительно проверяется сохранность прежних данных после ошибки. Вводная глава The Fuzzing Book объясняет проверку через сопоставление результата с ожидаемым поведением и отмечает ограниченность отдельных тестовых примеров [10].</w:t>
      </w:r>
    </w:p>
    <w:p>
      <w:r>
        <w:t>Требования рассматриваются на трёх уровнях. Пользовательский уровень описывает действие менеджера: добавить товар, исправить цену, найти позиции определённой категории. Уровень программного интерфейса задаёт состав запроса, формат цены и код ответа. Уровень хранения определяет уникальность, типы чисел и обязательность связей. Например, требование «не допускать повторного артикула» выражается проверкой операции, ответом 409 и ограничением UNIQUE. Ни один отдельный элемент формы не подтверждает выполнение всего требования.</w:t>
      </w:r>
    </w:p>
    <w:p>
      <w:r>
        <w:t>Для приёмки операции задаются исходное состояние, действие и ожидаемый результат. Перед проверкой удаления занятой категории в базе должны существовать категория и связанный товар. Затем выполняется запрос удаления. Правильный результат включает отказ и сохранение обеих записей. Если проверить только текст сообщения, можно пропустить ошибочное изменение базы. По той же причине проверка редактирования должна читать запись после сохранения, а проверка неуспешного редактирования — сравнивать её с прежними значениями.</w:t>
      </w:r>
    </w:p>
    <w:p>
      <w:r>
        <w:t>Требования к удобству в проекте выражены через конкретные действия. Менеджер должен видеть, какое поле не принято, и иметь возможность исправить его без повторного заполнения формы. При удалении он сначала видит название и артикул объекта. При переходе между страницами сохраняются фильтры. Эти свойства проверяются через ответы HTML и браузерные сценарии. Оценка удовлетворённости пользователей и сравнение времени выполнения операций с другими системами не проводились, поэтому такие показатели не используются как результат работы.</w:t>
      </w:r>
    </w:p>
    <w:p>
      <w:bookmarkStart w:id="104" w:name="chapter_5"/>
      <w:pPr>
        <w:pStyle w:val="Heading2"/>
      </w:pPr>
      <w:r>
        <w:t>1.3 ОБОСНОВАНИЕ ВЫБОРА ТЕХНОЛОГИЙ</w:t>
      </w:r>
      <w:bookmarkEnd w:id="104"/>
    </w:p>
    <w:p>
      <w:r>
        <w:t>Основной язык разработки — Python 3.12. Он позволяет описать входные данные, модели и операции в одном проекте. Используемые пакеты закреплены в файлах зависимостей, а виртуальное окружение отделяет их от системных библиотек. Для воспроизведения результатов важны не только исходники, но и сведения об окружении и последовательности запуска; соответствующий подход к происхождению результатов рассматривается в Research Software Engineering with Python [4].</w:t>
      </w:r>
    </w:p>
    <w:p>
      <w:r>
        <w:t>FastAPI выбран для обработки HTTP-запросов и предоставления JSON API. Пользовательские страницы формируются сервером с Jinja2. Документация FastAPI описывает передачу объекта запроса, имени шаблона и контекста в TemplateResponse, а также подключение статических файлов [13]. Такая организация подходит для небольшого интерфейса менеджера: после отправки формы сервер проверяет данные и возвращает страницу либо перенаправление. Основные операции не зависят от JavaScript.</w:t>
      </w:r>
    </w:p>
    <w:p>
      <w:r>
        <w:t>Для работы с данными применяется SQLAlchemy, для входных схем — Pydantic. Сессия SQLAlchemy связывает загруженные объекты с транзакцией и предоставляет явные commit и rollback [14]. Строгий режим Pydantic ограничивает неявные преобразования типов [16]. В API количество и идентификатор категории принимаются целыми JSON-числами. HTML передаёт строки, поэтому адаптер формы отдельно разбирает допустимую целочисленную запись, затем применяет ту же схему.</w:t>
      </w:r>
    </w:p>
    <w:p>
      <w:r>
        <w:t>СУБД выбрана с учётом локальной демонстрации. Согласно документации Python, SQLite хранит данные в файле и не требует отдельного серверного процесса [11]. В задании среди источников названа PostgreSQL. Её документация использована для анализа таблиц, ключей и ограничений [12]. При этом цель задания не закрепляет конкретную СУБД, а фактически реализованная версия использует SQLite. Это решение уменьшает число действий при установке на Mac и позволяет создавать отдельные файлы для тестов.</w:t>
      </w:r>
    </w:p>
    <w:p>
      <w:r>
        <w:t>Выбор SQLite не означает доказанной пригодности к произвольной нагрузке. Перенос на PostgreSQL не выполнялся. Несмотря на общий ORM, SQLite-специфичные проверки typeof и GLOB, параметры подключения и PRAGMA потребовали бы пересмотра. При переносе нужно проверить схему, подключение и поведение запросов. Одновременная работа нескольких менеджеров требует отдельного тестирования.</w:t>
      </w:r>
    </w:p>
    <w:p>
      <w:r>
        <w:t>Тесты базы, API и HTML выполняются через pytest и тестовый HTTP-клиент, действия в браузере — через Playwright [17; 19]. Для локального запуска используется Uvicorn: ему передаются модуль приложения, адрес и порт [20].</w:t>
      </w:r>
    </w:p>
    <w:p>
      <w:r>
        <w:t>Выбранный способ формирования страниц не требует отдельного клиентского приложения и сборщика JavaScript. Маршрут получает запрос, вызывает операцию каталога и передаёт результат шаблону. Это позволяет выполнять основные действия при отключённом JavaScript и проверять страницы тем же тестовым клиентом, что и API. При этом HTML остаётся отдельным представлением: ошибки формы и данные JSON-запроса обрабатываются разными адаптерами. Общими остаются правила записи и поиска, а не весь код ответа.</w:t>
      </w:r>
    </w:p>
    <w:p>
      <w:r>
        <w:t>Синхронный доступ к SQLite соответствует выбранному режиму локальной демонстрации. Для каждого запроса используется отдельная сессия SQLAlchemy; одна глобальная сессия для всех действий не создаётся. Из этого решения не следует вывод о допустимом числе одновременных пользователей. Если область применения расширится, потребуется отдельно проверить конкурирующую запись, блокировки и восстановление после отказов. Само наличие веб-сервера не является результатом такой проверки, а замена синхронных функций асинхронными не устраняет ограничения модели данных.</w:t>
      </w:r>
    </w:p>
    <w:p>
      <w:r>
        <w:t>Версии приложения и инструментов тестирования закреплены в requirements.txt и requirements-dev.txt. Установка в виртуальное окружение отделяет их от системных пакетов, а команда pip check выявляет несовместимые требования установленных библиотек. Проверка зависимостей дополняет запуск тестов, но не заменяет его: согласованные версии могут содержать ошибку приложения. Для повторения демонстрации нужны исходники, Python 3.12 и последовательность запуска из README. Рабочая база создаётся локально, поэтому её отсутствие в Git не означает отсутствие структуры данных в проекте.</w:t>
      </w:r>
    </w:p>
    <w:p>
      <w:bookmarkStart w:id="105" w:name="chapter_6"/>
      <w:pPr>
        <w:pStyle w:val="Heading1"/>
        <w:pageBreakBefore/>
      </w:pPr>
      <w:r>
        <w:t>2 ПРОЕКТИРОВАНИЕ МОДУЛЯ УПРАВЛЕНИЯ КАТАЛОГОМ</w:t>
      </w:r>
      <w:bookmarkEnd w:id="105"/>
    </w:p>
    <w:p>
      <w:bookmarkStart w:id="106" w:name="chapter_7"/>
      <w:pPr>
        <w:pStyle w:val="Heading2"/>
      </w:pPr>
      <w:r>
        <w:t>2.1 ПОЛЬЗОВАТЕЛЬСКИЕ СЦЕНАРИИ И ФУНКЦИОНАЛЬНАЯ МОДЕЛЬ</w:t>
      </w:r>
      <w:bookmarkEnd w:id="106"/>
    </w:p>
    <w:p>
      <w:r>
        <w:t>Пользовательские сценарии начинаются с формирования структуры каталога. Менеджер создаёт категорию, вводя название и необязательное описание. Если эквивалентное нормализованное название уже существует, сервер отклоняет запись и возвращает форму. После успешного сохранения категория доступна для выбора при создании товара. При пустом справочнике форма товара предлагает сначала создать категорию, поскольку ссылка на неё обязательна.</w:t>
      </w:r>
    </w:p>
    <w:p>
      <w:r>
        <w:t>Создание товара включает название, артикул, категорию, цену и остаток. Описание допускается не заполнять. После проверки сервер сохраняет запись и открывает карточку с результатом. При редактировании форма содержит текущие значения; сохраняется тот же идентификатор. Если новый артикул занят, изменённый товар не должен частично получить другую цену или название. Соответствующие проверки выполняются до изменения объекта и повторяются ограничением уникальности при записи.</w:t>
      </w:r>
    </w:p>
    <w:p>
      <w:r>
        <w:t>Поиск сочетается с категорией, нижней и верхней границами цены, наличием и сортировкой. Отключённое условие не ограничивает выдачу. Признак наличия означает количество больше нуля, а не положительную цену. При переходе на следующую страницу сохраняются все условия. Пустая выдача отличается от отсутствия данных в новом каталоге: в первом случае предлагается изменить отбор, во втором — создать первые записи. Связь требований и признаков корректности приведена в таблице 2.</w:t>
      </w:r>
    </w:p>
    <w:p>
      <w:pPr>
        <w:keepNext/>
        <w:spacing w:before="240"/>
        <w:ind w:firstLine="0"/>
        <w:jc w:val="left"/>
      </w:pPr>
      <w:r>
        <w:t>Таблица 2 — Связь требований с проверками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3061"/>
        <w:gridCol w:w="4535"/>
      </w:tblGrid>
      <w:tr>
        <w:trPr>
          <w:tblHeader/>
          <w:cantSplit/>
        </w:trPr>
        <w:tc>
          <w:tcPr>
            <w:tcW w:type="dxa" w:w="2041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/>
                <w:sz w:val="28"/>
              </w:rPr>
              <w:t>Требование</w:t>
            </w:r>
          </w:p>
        </w:tc>
        <w:tc>
          <w:tcPr>
            <w:tcW w:type="dxa" w:w="3061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/>
                <w:sz w:val="28"/>
              </w:rPr>
              <w:t>Реализация</w:t>
            </w:r>
          </w:p>
        </w:tc>
        <w:tc>
          <w:tcPr>
            <w:tcW w:type="dxa" w:w="4535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/>
                <w:sz w:val="28"/>
              </w:rPr>
              <w:t>Признак корректности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CRUD товара</w:t>
            </w:r>
          </w:p>
        </w:tc>
        <w:tc>
          <w:tcPr>
            <w:tcW w:type="dxa" w:w="3061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Форма, карточка, API</w:t>
            </w:r>
          </w:p>
        </w:tc>
        <w:tc>
          <w:tcPr>
            <w:tcW w:type="dxa" w:w="4535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Изменения видны после чтения; ID сохраняется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Категории</w:t>
            </w:r>
          </w:p>
        </w:tc>
        <w:tc>
          <w:tcPr>
            <w:tcW w:type="dxa" w:w="3061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Справочник и связь</w:t>
            </w:r>
          </w:p>
        </w:tc>
        <w:tc>
          <w:tcPr>
            <w:tcW w:type="dxa" w:w="4535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Повторное имя и удаление занятой категории отклоняются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Поиск</w:t>
            </w:r>
          </w:p>
        </w:tc>
        <w:tc>
          <w:tcPr>
            <w:tcW w:type="dxa" w:w="3061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Нормализованное имя</w:t>
            </w:r>
          </w:p>
        </w:tc>
        <w:tc>
          <w:tcPr>
            <w:tcW w:type="dxa" w:w="4535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Русский регистр не меняет результат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Фильтры</w:t>
            </w:r>
          </w:p>
        </w:tc>
        <w:tc>
          <w:tcPr>
            <w:tcW w:type="dxa" w:w="3061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Условия общего запроса</w:t>
            </w:r>
          </w:p>
        </w:tc>
        <w:tc>
          <w:tcPr>
            <w:tcW w:type="dxa" w:w="4535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Категория, цена и наличие применяются вместе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Пагинация</w:t>
            </w:r>
          </w:p>
        </w:tc>
        <w:tc>
          <w:tcPr>
            <w:tcW w:type="dxa" w:w="3061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LIMIT 10 и OFFSET</w:t>
            </w:r>
          </w:p>
        </w:tc>
        <w:tc>
          <w:tcPr>
            <w:tcW w:type="dxa" w:w="4535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120 страниц для 1200 товаров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Неправильный ввод</w:t>
            </w:r>
          </w:p>
        </w:tc>
        <w:tc>
          <w:tcPr>
            <w:tcW w:type="dxa" w:w="3061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Схемы и форма</w:t>
            </w:r>
          </w:p>
        </w:tc>
        <w:tc>
          <w:tcPr>
            <w:tcW w:type="dxa" w:w="4535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Статус 422; заполненные значения сохранены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 w:val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Данные после старта</w:t>
            </w:r>
          </w:p>
        </w:tc>
        <w:tc>
          <w:tcPr>
            <w:tcW w:type="dxa" w:w="3061"/>
          </w:tcPr>
          <w:p>
            <w:pPr>
              <w:keepNext w:val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Файловая SQLite</w:t>
            </w:r>
          </w:p>
        </w:tc>
        <w:tc>
          <w:tcPr>
            <w:tcW w:type="dxa" w:w="4535"/>
          </w:tcPr>
          <w:p>
            <w:pPr>
              <w:keepNext w:val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Повторное открытие не удаляет записи</w:t>
            </w:r>
          </w:p>
        </w:tc>
      </w:tr>
    </w:tbl>
    <w:p/>
    <w:p>
      <w:r>
        <w:t>Удаление товара разделено на открытие подтверждения и изменение базы. GET показывает сведения и выбор действия; только POST выполняет удаление. Отмена возвращает карточку. Удаление занятой категории вместо подтверждения показывает причину запрета и ссылку на её товары. Сервер проверяет это правило повторно при POST, поскольку состав категории мог измениться после открытия страницы.</w:t>
      </w:r>
    </w:p>
    <w:p>
      <w:r>
        <w:t>Неправильные данные возвращают статус 422, отсутствие объекта — 404, конфликт уникальности или связи — 409. API передаёт ошибку в JSON, веб-интерфейс показывает HTML-страницу с сообщением. Успешное создание через API возвращает 201, удаление — 204 без тела. После сохранения HTML-формы сервер отвечает перенаправлением 303, и браузер открывает результат запросом GET.</w:t>
      </w:r>
    </w:p>
    <w:p>
      <w:r>
        <w:t>Сценарии связываются с проверками ещё на этапе проектирования. В работе Х. Персиваля функциональный тест описывает поведение с точки зрения пользователя, а более узкие проверки помогают локализовать отказ [6, гл. 4]. В проекте применены оба масштаба: запросы к API и HTML проверяют наблюдаемый результат, проверки базы — ограничения хранения, а браузерный прогон — выполнение последовательности действий на страницах.</w:t>
      </w:r>
    </w:p>
    <w:p>
      <w:r>
        <w:t>Редактирование товара можно описать как последовательность состояний. Сначала GET загружает существующую запись и заполняет форму. Затем менеджер отправляет изменённые поля. До успешной фиксации экран с новым вводом ещё не означает изменения базы. При ошибке сервер повторно показывает форму со статусом 422 или 409; при успехе выполняет перенаправление на карточку. Благодаря этому различаются введённые значения, сохранённая запись и представление результата, хотя пользователь видит их в одном интерфейсе.</w:t>
      </w:r>
    </w:p>
    <w:p>
      <w:r>
        <w:t>Подтверждение удаления относится к конкретному идентификатору, а не к текущему положению строки в списке. Между открытием подтверждения и отправкой POST запись может измениться или исчезнуть. Поэтому изменяющий маршрут заново получает объект по идентификатору и выполняет проверку ограничений. Отдельная страница подтверждения снижает риск случайного нажатия, но не заменяет серверную проверку. Открытие её адреса, переход по ссылке и обновление страницы должны оставаться операциями чтения.</w:t>
      </w:r>
    </w:p>
    <w:p>
      <w:r>
        <w:t>Отсутствующий объект и неправильный запрос требуют разной реакции. Существующий по формату идентификатор, для которого нет записи, приводит к 404. Отрицательное или слишком большое число не проходит проверку параметра и даёт 422. Аналогично допустимый диапазон цены с пустой выдачей возвращает успешный список, а диапазон с нижней границей выше верхней отклоняется. Такие различия помогают менеджеру понять причину результата и позволяют тестам проверять поведение без разбора произвольного текста страницы.</w:t>
      </w:r>
    </w:p>
    <w:p>
      <w:r>
        <w:t>JSON API предоставляет те же операции без браузерных форм. Например, после создания товара ответ содержит его идентификатор, название категории и цену в согласованном формате. Дальнейшее чтение по этому идентификатору должно вернуть сохранённые значения. Это используется в автоматических сценариях, где результат одной операции становится входными данными следующей. В проекте такой способ работы нужен для проверки программного контракта; подключение внешней учётной системы или действующего магазина не выполнялось.</w:t>
      </w:r>
    </w:p>
    <w:p>
      <w:bookmarkStart w:id="107" w:name="chapter_8"/>
      <w:pPr>
        <w:pStyle w:val="Heading2"/>
      </w:pPr>
      <w:r>
        <w:t>2.2 ПРОЕКТИРОВАНИЕ БАЗЫ ДАННЫХ И ОГРАНИЧЕНИЙ ЦЕЛОСТНОСТИ</w:t>
      </w:r>
      <w:bookmarkEnd w:id="107"/>
    </w:p>
    <w:p>
      <w:r>
        <w:t>Модель включает сущности «Категория» и «Товар» со связью один ко многим. Категория имеет первичный ключ id, название, нормализованное название и описание. Товар содержит id, название, его нормализованную копию, артикул, описание, category_id, цену в копейках, количество и даты создания и изменения. Каждая товарная запись ссылается на одну существующую категорию. Логическая структура показана на рисунке 1.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31"/>
        <w:gridCol w:w="1191"/>
        <w:gridCol w:w="5216"/>
      </w:tblGrid>
      <w:tr>
        <w:tc>
          <w:tcPr>
            <w:tcW w:type="dxa" w:w="3231"/>
            <w:vAlign w:val="center"/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pPr>
              <w:keepNext/>
              <w:spacing w:line="276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КАТЕГОРИЯ</w:t>
              <w:br/>
              <w:t>id (PK)</w:t>
              <w:br/>
              <w:t>name</w:t>
              <w:br/>
              <w:t>name_normalized</w:t>
              <w:br/>
              <w:t>description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line="276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 : N</w:t>
              <w:br/>
              <w:t>→</w:t>
            </w:r>
          </w:p>
        </w:tc>
        <w:tc>
          <w:tcPr>
            <w:tcW w:type="dxa" w:w="5216"/>
            <w:vAlign w:val="center"/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pPr>
              <w:keepNext/>
              <w:spacing w:line="276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ТОВАР</w:t>
              <w:br/>
              <w:t>id (PK) · sku (UQ)</w:t>
              <w:br/>
              <w:t>category_id (FK)</w:t>
              <w:br/>
              <w:t>name · description</w:t>
              <w:br/>
              <w:t>price_kopecks · quantity</w:t>
              <w:br/>
              <w:t>created_at · updated_at</w:t>
            </w:r>
          </w:p>
        </w:tc>
      </w:tr>
    </w:tbl>
    <w:p>
      <w:pPr>
        <w:keepNext/>
        <w:ind w:firstLine="0"/>
        <w:jc w:val="center"/>
      </w:pPr>
      <w:r>
        <w:t>Рисунок 1 — Логическая структура данных каталога</w:t>
      </w:r>
    </w:p>
    <w:p>
      <w:pPr>
        <w:ind w:firstLine="0"/>
        <w:jc w:val="center"/>
      </w:pPr>
      <w:r>
        <w:t>Источник: составлено по модели и исходному коду проекта.</w:t>
      </w:r>
    </w:p>
    <w:p>
      <w:r>
        <w:t>Разделение справочника и товаров предотвращает повторение пользовательского названия категории в каждой товарной строке. Это делает переименование одной операцией над справочником. Принципы первичного и внешнего ключей и ограничения уникальности рассмотрены в документации PostgreSQL [12]. В проекте они реализованы средствами SQLite и SQLAlchemy. Для внешнего ключа задан RESTRICT: наличие связанных товаров блокирует удаление категории.</w:t>
      </w:r>
    </w:p>
    <w:p>
      <w:r>
        <w:t>Цена хранится целым числом копеек. Строка рублей проверяется по допустимому формату и преобразуется через Decimal. Принимаются точка и запятая, не более двух знаков после разделителя; лишняя точность отклоняется без скрытого округления. Документация decimal объясняет возможность точного представления десятичных значений в отличие от ряда значений float [11]. При выводе целые копейки снова преобразуются в строку рублей с двумя дробными знаками.</w:t>
      </w:r>
    </w:p>
    <w:p>
      <w:r>
        <w:t>Количество ограничено неотрицательным целым в диапазоне SQLite. Входные схемы отвергают логические и дробные значения. На уровне хранения CHECK проверяет целочисленный вид записанного значения и неотрицательность. Уникальность артикула и нормализованного имени категории обеспечивается индексами. Предварительная проверка приложения улучшает сообщение пользователю, но не заменяет ограничение базы при конкурирующих запросах.</w:t>
      </w:r>
    </w:p>
    <w:p>
      <w:r>
        <w:t>Для поиска используется дополнительное нормализованное имя: NFKC, удаление крайних пробелов и casefold. Согласно документации unicodedata, NFKC сочетает совместимостное разложение с канонической композицией [11]. Исходное название сохраняется для отображения. Служебные поля заполняются моделями при записи через приложение. Здесь нормализация означает преобразование Unicode-строки, а не изменение реляционной схемы. Основные поля и правила сведены в таблицу 3.</w:t>
      </w:r>
    </w:p>
    <w:p>
      <w:pPr>
        <w:keepNext/>
        <w:spacing w:before="240"/>
        <w:ind w:firstLine="0"/>
        <w:jc w:val="left"/>
      </w:pPr>
      <w:r>
        <w:t>Таблица 3 — Основные поля модели данных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2721"/>
        <w:gridCol w:w="3969"/>
      </w:tblGrid>
      <w:tr>
        <w:trPr>
          <w:tblHeader/>
          <w:cantSplit/>
        </w:trPr>
        <w:tc>
          <w:tcPr>
            <w:tcW w:type="dxa" w:w="2948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/>
                <w:sz w:val="28"/>
              </w:rPr>
              <w:t>Сущность и поле</w:t>
            </w:r>
          </w:p>
        </w:tc>
        <w:tc>
          <w:tcPr>
            <w:tcW w:type="dxa" w:w="2721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/>
                <w:sz w:val="28"/>
              </w:rPr>
              <w:t>Представление</w:t>
            </w:r>
          </w:p>
        </w:tc>
        <w:tc>
          <w:tcPr>
            <w:tcW w:type="dxa" w:w="3969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/>
                <w:sz w:val="28"/>
              </w:rPr>
              <w:t>Правило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Category.id</w:t>
            </w:r>
          </w:p>
        </w:tc>
        <w:tc>
          <w:tcPr>
            <w:tcW w:type="dxa" w:w="2721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Целое</w:t>
            </w:r>
          </w:p>
        </w:tc>
        <w:tc>
          <w:tcPr>
            <w:tcW w:type="dxa" w:w="3969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Первичный ключ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Category.name</w:t>
            </w:r>
          </w:p>
        </w:tc>
        <w:tc>
          <w:tcPr>
            <w:tcW w:type="dxa" w:w="2721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Строка до 100 символов</w:t>
            </w:r>
          </w:p>
        </w:tc>
        <w:tc>
          <w:tcPr>
            <w:tcW w:type="dxa" w:w="3969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Непустое; уникальна нормализованная форма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Category.description</w:t>
            </w:r>
          </w:p>
        </w:tc>
        <w:tc>
          <w:tcPr>
            <w:tcW w:type="dxa" w:w="2721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Текст или NULL</w:t>
            </w:r>
          </w:p>
        </w:tc>
        <w:tc>
          <w:tcPr>
            <w:tcW w:type="dxa" w:w="3969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Не более 2000 символов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Product.id</w:t>
            </w:r>
          </w:p>
        </w:tc>
        <w:tc>
          <w:tcPr>
            <w:tcW w:type="dxa" w:w="2721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Целое</w:t>
            </w:r>
          </w:p>
        </w:tc>
        <w:tc>
          <w:tcPr>
            <w:tcW w:type="dxa" w:w="3969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Первичный ключ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Product.name</w:t>
            </w:r>
          </w:p>
        </w:tc>
        <w:tc>
          <w:tcPr>
            <w:tcW w:type="dxa" w:w="2721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Строка до 200 символов</w:t>
            </w:r>
          </w:p>
        </w:tc>
        <w:tc>
          <w:tcPr>
            <w:tcW w:type="dxa" w:w="3969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Непустое; нормализованная копия для поиска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Product.sku</w:t>
            </w:r>
          </w:p>
        </w:tc>
        <w:tc>
          <w:tcPr>
            <w:tcW w:type="dxa" w:w="2721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Строка до 64 символов</w:t>
            </w:r>
          </w:p>
        </w:tc>
        <w:tc>
          <w:tcPr>
            <w:tcW w:type="dxa" w:w="3969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Уникальный; латинские буквы, цифры, дефис, подчёркивание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Product.category_id</w:t>
            </w:r>
          </w:p>
        </w:tc>
        <w:tc>
          <w:tcPr>
            <w:tcW w:type="dxa" w:w="2721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Целое</w:t>
            </w:r>
          </w:p>
        </w:tc>
        <w:tc>
          <w:tcPr>
            <w:tcW w:type="dxa" w:w="3969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Внешний ключ; категория существует; RESTRICT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Product.price_kopecks</w:t>
            </w:r>
          </w:p>
        </w:tc>
        <w:tc>
          <w:tcPr>
            <w:tcW w:type="dxa" w:w="2721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Целые копейки</w:t>
            </w:r>
          </w:p>
        </w:tc>
        <w:tc>
          <w:tcPr>
            <w:tcW w:type="dxa" w:w="3969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От 0 до 2^63 − 1; при вводе рубли строкой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Product.quantity</w:t>
            </w:r>
          </w:p>
        </w:tc>
        <w:tc>
          <w:tcPr>
            <w:tcW w:type="dxa" w:w="2721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Целое количество</w:t>
            </w:r>
          </w:p>
        </w:tc>
        <w:tc>
          <w:tcPr>
            <w:tcW w:type="dxa" w:w="3969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От 0 до 2^63 − 1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Product.description</w:t>
            </w:r>
          </w:p>
        </w:tc>
        <w:tc>
          <w:tcPr>
            <w:tcW w:type="dxa" w:w="2721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Текст или NULL</w:t>
            </w:r>
          </w:p>
        </w:tc>
        <w:tc>
          <w:tcPr>
            <w:tcW w:type="dxa" w:w="3969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Не более 2000 символов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keepNext w:val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Product.created_at, updated_at</w:t>
            </w:r>
          </w:p>
        </w:tc>
        <w:tc>
          <w:tcPr>
            <w:tcW w:type="dxa" w:w="2721"/>
          </w:tcPr>
          <w:p>
            <w:pPr>
              <w:keepNext w:val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Дата и время</w:t>
            </w:r>
          </w:p>
        </w:tc>
        <w:tc>
          <w:tcPr>
            <w:tcW w:type="dxa" w:w="3969"/>
          </w:tcPr>
          <w:p>
            <w:pPr>
              <w:keepNext w:val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Хранятся в UTC; обновление при изменении</w:t>
            </w:r>
          </w:p>
        </w:tc>
      </w:tr>
    </w:tbl>
    <w:p/>
    <w:p>
      <w:r>
        <w:t>Связь таблиц: categories.id → products.category_id, один ко многим. Удаление занятой категории запрещено. Нормализованные поля служебные и не входят в публичную схему API.</w:t>
      </w:r>
    </w:p>
    <w:p>
      <w:r>
        <w:t>Пустое описание после удаления крайних пробелов сохраняется как NULL. Даты записываются в UTC без информации о часовом поясе в самом поле SQLite; API добавляет обозначение UTC, а браузер может показывать местное время. Поле остатка содержит текущее число единиц. Отдельных записей о приходе и списании в базе нет.</w:t>
      </w:r>
    </w:p>
    <w:p>
      <w:r>
        <w:t>В таблицах разделены ограничения отдельного поля и ограничения связи. NOT NULL запрещает отсутствие обязательного значения, CHECK проверяет допустимое содержимое, UNIQUE запрещает повтор, а внешний ключ связывает товар с категорией. Эти проверки решают разные задачи. Например, положительный category_id ещё не подтверждает существование категории; для этого нужен внешний ключ. Корректный формат артикула также не гарантирует его уникальности. Поэтому проверка только длины строк и диапазона чисел была бы недостаточной.</w:t>
      </w:r>
    </w:p>
    <w:p>
      <w:r>
        <w:t>Предел целого числа SQLite равен 2^63 − 1. Для цены он относится к копейкам, поэтому наибольшая принимаемая строка рублей — 92233720368547758.07. Следующее значение с окончанием .08 уже выходит за предел хранения. Это техническая граница представления, а не разумная цена товара. Проверка такой границы нужна, чтобы недопустимый ввод завершался ошибкой запроса, а не переполнением при записи. Для количества действует тот же предел целого, но преобразование из рублей к нему не применяется.</w:t>
      </w:r>
    </w:p>
    <w:p>
      <w:r>
        <w:t>Хранение цены в копейках сохраняет точность сравнения границ: 49,90 рубля превращаются в 4990, а 50 рублей — в 5000. Фильтр может сравнивать целые значения без округления при каждом запросе. Преобразование выполняется до записи через Decimal; строка с тремя дробными знаками отклоняется. Внутреннее поле price_kopecks не принимается из публичного запроса. Клиент передаёт цену в рублях, а сервер сам получает представление хранения и возвращает цену с двумя знаками после разделителя.</w:t>
      </w:r>
    </w:p>
    <w:p>
      <w:r>
        <w:t>Нормализованная копия названия поддерживается при присваивании через модель. Поэтому обычное переименование одновременно обновляет строку для поиска и сохраняет исходное написание для показа. Прямой SQL обходит Python-валидаторы и может нарушить соответствие этих полей, даже если ограничения длины выполнены. Штатные операции приложения записывают данные через модели; при будущем импорте из внешнего файла нужно будет использовать тот же путь или явно повторять подготовку значений. Само наличие служебного столбца не обеспечивает его актуальность.</w:t>
      </w:r>
    </w:p>
    <w:p>
      <w:bookmarkStart w:id="108" w:name="chapter_9"/>
      <w:pPr>
        <w:pStyle w:val="Heading2"/>
      </w:pPr>
      <w:r>
        <w:t>2.3 АРХИТЕКТУРА ПРИЛОЖЕНИЯ И ПРОЕКТИРОВАНИЕ ИНТЕРФЕЙСА</w:t>
      </w:r>
      <w:bookmarkEnd w:id="108"/>
    </w:p>
    <w:p>
      <w:r>
        <w:t>Компоненты организованы по назначению: database.py создаёт движок и сессии; models.py описывает хранимые сущности; schemas.py проверяет ввод; catalog.py реализует общие операции; маршруты API и страниц адаптируют запросы и ответы. Шаблоны и статические файлы отвечают за представление. Ответственность компонентов приведена в таблице 4, путь запроса — на рисунке 2.</w:t>
      </w:r>
    </w:p>
    <w:p>
      <w:pPr>
        <w:keepNext/>
        <w:spacing w:before="240"/>
        <w:ind w:firstLine="0"/>
        <w:jc w:val="left"/>
      </w:pPr>
      <w:r>
        <w:t>Таблица 4 — Ответственность компонентов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5953"/>
      </w:tblGrid>
      <w:tr>
        <w:trPr>
          <w:tblHeader/>
          <w:cantSplit/>
        </w:trPr>
        <w:tc>
          <w:tcPr>
            <w:tcW w:type="dxa" w:w="3685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/>
                <w:sz w:val="28"/>
              </w:rPr>
              <w:t>Компонент</w:t>
            </w:r>
          </w:p>
        </w:tc>
        <w:tc>
          <w:tcPr>
            <w:tcW w:type="dxa" w:w="5953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/>
                <w:sz w:val="2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database.py</w:t>
            </w:r>
          </w:p>
        </w:tc>
        <w:tc>
          <w:tcPr>
            <w:tcW w:type="dxa" w:w="5953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Движок, внешний ключ, сессия на запрос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models.py / schemas.py</w:t>
            </w:r>
          </w:p>
        </w:tc>
        <w:tc>
          <w:tcPr>
            <w:tcW w:type="dxa" w:w="5953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Таблицы, ограничения и проверка входных данных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catalog.py</w:t>
            </w:r>
          </w:p>
        </w:tc>
        <w:tc>
          <w:tcPr>
            <w:tcW w:type="dxa" w:w="5953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Общие операции, транзакции, поиск и фильтры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routers/api.py</w:t>
            </w:r>
          </w:p>
        </w:tc>
        <w:tc>
          <w:tcPr>
            <w:tcW w:type="dxa" w:w="5953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JSON-контракт и статусы HTTP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routers/pages.py</w:t>
            </w:r>
          </w:p>
        </w:tc>
        <w:tc>
          <w:tcPr>
            <w:tcW w:type="dxa" w:w="5953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HTML-формы, сообщения и перенаправления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templates / static</w:t>
            </w:r>
          </w:p>
        </w:tc>
        <w:tc>
          <w:tcPr>
            <w:tcW w:type="dxa" w:w="5953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Представление, оформление и местное время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keepNext w:val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demo_data.py / seed_demo.py</w:t>
            </w:r>
          </w:p>
        </w:tc>
        <w:tc>
          <w:tcPr>
            <w:tcW w:type="dxa" w:w="5953"/>
          </w:tcPr>
          <w:p>
            <w:pPr>
              <w:keepNext w:val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Воспроизводимые примеры, backup и загрузка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425"/>
        <w:gridCol w:w="1587"/>
        <w:gridCol w:w="425"/>
        <w:gridCol w:w="1587"/>
        <w:gridCol w:w="425"/>
        <w:gridCol w:w="1587"/>
        <w:gridCol w:w="425"/>
        <w:gridCol w:w="1587"/>
      </w:tblGrid>
      <w:tr>
        <w:tc>
          <w:tcPr>
            <w:tcW w:type="dxa" w:w="1587"/>
            <w:vAlign w:val="center"/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pPr>
              <w:keepNext/>
              <w:spacing w:line="276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Браузер</w:t>
              <w:br/>
              <w:t>Формы</w:t>
            </w:r>
          </w:p>
        </w:tc>
        <w:tc>
          <w:tcPr>
            <w:tcW w:type="dxa" w:w="425"/>
            <w:vAlign w:val="center"/>
          </w:tcPr>
          <w:p>
            <w:pPr>
              <w:keepNext/>
              <w:spacing w:line="276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→</w:t>
            </w:r>
          </w:p>
        </w:tc>
        <w:tc>
          <w:tcPr>
            <w:tcW w:type="dxa" w:w="1587"/>
            <w:vAlign w:val="center"/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pPr>
              <w:keepNext/>
              <w:spacing w:line="276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FastAPI</w:t>
              <w:br/>
              <w:t>HTML / API</w:t>
            </w:r>
          </w:p>
        </w:tc>
        <w:tc>
          <w:tcPr>
            <w:tcW w:type="dxa" w:w="425"/>
            <w:vAlign w:val="center"/>
          </w:tcPr>
          <w:p>
            <w:pPr>
              <w:keepNext/>
              <w:spacing w:line="276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→</w:t>
            </w:r>
          </w:p>
        </w:tc>
        <w:tc>
          <w:tcPr>
            <w:tcW w:type="dxa" w:w="1587"/>
            <w:vAlign w:val="center"/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pPr>
              <w:keepNext/>
              <w:spacing w:line="276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catalog.py</w:t>
              <w:br/>
              <w:t>Операции</w:t>
            </w:r>
          </w:p>
        </w:tc>
        <w:tc>
          <w:tcPr>
            <w:tcW w:type="dxa" w:w="425"/>
            <w:vAlign w:val="center"/>
          </w:tcPr>
          <w:p>
            <w:pPr>
              <w:keepNext/>
              <w:spacing w:line="276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→</w:t>
            </w:r>
          </w:p>
        </w:tc>
        <w:tc>
          <w:tcPr>
            <w:tcW w:type="dxa" w:w="1587"/>
            <w:vAlign w:val="center"/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pPr>
              <w:keepNext/>
              <w:spacing w:line="276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SQLAlchemy</w:t>
              <w:br/>
              <w:t>Session</w:t>
            </w:r>
          </w:p>
        </w:tc>
        <w:tc>
          <w:tcPr>
            <w:tcW w:type="dxa" w:w="425"/>
            <w:vAlign w:val="center"/>
          </w:tcPr>
          <w:p>
            <w:pPr>
              <w:keepNext/>
              <w:spacing w:line="276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→</w:t>
            </w:r>
          </w:p>
        </w:tc>
        <w:tc>
          <w:tcPr>
            <w:tcW w:type="dxa" w:w="1587"/>
            <w:vAlign w:val="center"/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pPr>
              <w:keepNext/>
              <w:spacing w:line="276" w:lineRule="auto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SQLite</w:t>
              <w:br/>
              <w:t>Данные</w:t>
            </w:r>
          </w:p>
        </w:tc>
      </w:tr>
    </w:tbl>
    <w:p>
      <w:pPr>
        <w:keepNext/>
        <w:ind w:firstLine="0"/>
        <w:jc w:val="center"/>
      </w:pPr>
      <w:r>
        <w:t>Рисунок 2 — Обработка запроса в приложении</w:t>
      </w:r>
    </w:p>
    <w:p>
      <w:pPr>
        <w:ind w:firstLine="0"/>
        <w:jc w:val="center"/>
      </w:pPr>
      <w:r>
        <w:t>Источник: составлено по модели и исходному коду проекта.</w:t>
      </w:r>
    </w:p>
    <w:p>
      <w:r>
        <w:t>Общие операции вынесены из обработчиков запросов по принципу разделения прикладной логики и кода взаимодействия [5, гл. 4]. В модуле их реализуют функции catalog.py, работающие с сессией SQLAlchemy. Отдельный слой репозиториев, очередь событий и собственная реализация Unit of Work не используются.</w:t>
      </w:r>
    </w:p>
    <w:p>
      <w:r>
        <w:t>HTML и API вызывают одинаковые функции каталога. Например, проверка занятости категории находится в общей операции, поэтому правило не зависит от того, каким интерфейсом воспользовался менеджер. Для каждого запроса выдаётся собственная сессия, успешная запись подтверждается явно, конфликт целостности сопровождается rollback. Идея атомарной операции обсуждается в книге Персиваля и Грегори [5, гл. 6], а конкретное поведение сессии определяется SQLAlchemy [14].</w:t>
      </w:r>
    </w:p>
    <w:p>
      <w:r>
        <w:t>Интерфейс включает список товаров с фильтрами, карточку, общую форму создания и изменения, подтверждение удаления и страницы категорий. На широком экране меню расположено слева. На узком — сверху, поля формы выстраиваются последовательно. Таблица прокручивается в собственном контейнере. Для полей предусмотрены подписи, для ошибок — заметное сообщение с сохранённым вводом. Основные действия доступны без JavaScript; скрипт дополняет отображение дат местным временем.</w:t>
      </w:r>
    </w:p>
    <w:p>
      <w:r>
        <w:t>Рабочие данные находятся в data/catalog.db. Этот файл исключён из Git; в репозитории хранятся код и генератор примеров. Обновление исходников не заменяет рабочую базу. Для тестов создаются отдельные SQLite-файлы. Выборка записей из базы по ключам рассматривается в учебных материалах Г. Уилсона [7].</w:t>
      </w:r>
    </w:p>
    <w:p>
      <w:r>
        <w:t>Граница между слоями видна на примере ошибки уникальности. Функция каталога сообщает о конфликте через CatalogError и не выбирает HTML-шаблон. Маршрут страницы возвращает форму с введёнными значениями, а обработчик API — JSON с полем detail. Благодаря этому изменение оформления сообщения не требует менять алгоритм поиска дубликата. В обратную сторону шаблон не выполняет запросы записи и не принимает решение, можно ли удалить занятую категорию.</w:t>
      </w:r>
    </w:p>
    <w:p>
      <w:r>
        <w:t>Зависимость get_db выдаёт сессию на время запроса и закрывает её после использования. Место фиксации находится в операции каталога. Такое разделение позволяет явно определить завершение записи и подменить доступ к базе в тестах. Если бы подключение создавалось внутри каждого шаблона или использовался общий изменяемый объект сессии, изоляция тестовых запросов потребовала бы дополнительных обходных решений. В текущей структуре страницы и API получают сессию через один механизм зависимости FastAPI.</w:t>
      </w:r>
    </w:p>
    <w:p>
      <w:r>
        <w:t>Для списка и формы нужны разные представления одних данных. В списке показываются краткое название, категория, цена и остаток; карточка содержит описание и даты. Форма дополнительно передаёт ограничения длины и допустимого ввода в HTML-атрибутах. Серверная схема остаётся обязательной, поскольку запрос можно отправить без браузера. Шаблоны отвечают за подписи и расположение элементов, а схема определяет, какие значения могут поступить в операцию каталога.</w:t>
      </w:r>
    </w:p>
    <w:p>
      <w:bookmarkStart w:id="109" w:name="chapter_10"/>
      <w:pPr>
        <w:pStyle w:val="Heading1"/>
        <w:pageBreakBefore/>
      </w:pPr>
      <w:r>
        <w:t>3 РАЗРАБОТКА И ТЕСТИРОВАНИЕ МОДУЛЯ</w:t>
      </w:r>
      <w:bookmarkEnd w:id="109"/>
    </w:p>
    <w:p>
      <w:bookmarkStart w:id="110" w:name="chapter_11"/>
      <w:pPr>
        <w:pStyle w:val="Heading2"/>
      </w:pPr>
      <w:r>
        <w:t>3.1 РЕАЛИЗАЦИЯ ОПЕРАЦИЙ С ТОВАРАМИ И КАТЕГОРИЯМИ</w:t>
      </w:r>
      <w:bookmarkEnd w:id="110"/>
    </w:p>
    <w:p>
      <w:r>
        <w:t>Точкой входа служит app/main.py. При запуске lifespan создаёт отсутствующие таблицы. Путь к data/catalog.db вычисляется от папки проекта. Повторная инициализация сохраняет записи, но не выполняет миграцию существующей схемы. Локальный запуск выполняется Uvicorn с адресом 127.0.0.1 и портом 8000; назначение параметров соответствует документации сервера [20]. Локальная работа приложения на macOS дополнительно проверена студентом.</w:t>
      </w:r>
    </w:p>
    <w:p>
      <w:r>
        <w:t>API содержит десять операций: получение списка, создание, чтение одной записи, изменение и удаление для каждой сущности. Создание товара сначала проверяет схему, наличие категории и уникальность артикула. После добавления объекта выполняется commit, затем обновление его состояния для ответа. Артикул приводится к верхнему регистру. При изменении проверяется существующая запись, новая категория и артикул, после чего заменяются редактируемые поля.</w:t>
      </w:r>
    </w:p>
    <w:p>
      <w:r>
        <w:t>Проверка до присваивания важна для отказов редактирования. Например, попытка заменить артикул занятой строкой не должна одновременно изменить цену. Если конфликт всё же возникает при записи, обработчик IntegrityError откатывает транзакцию и возвращает 409. Документация SQLAlchemy требует учитывать состояние сессии после неуспешной записи [14]. В тестах после конфликтного запроса выполняется корректный, чтобы проверить сохранность данных и возможность продолжить работу.</w:t>
      </w:r>
    </w:p>
    <w:p>
      <w:r>
        <w:t>Перед удалением категории общая функция проверяет, есть ли в ней товары. Дополнительно удаление занятой категории запрещено внешним ключом с RESTRICT. Удаление отдельного товара сохраняет категорию. Поле updated_at обновляется средствами модели при изменении записи. Маршруты возвращают результат в JSON или HTML. Для PUT требуется полный набор обязательных редактируемых полей; частичное обновление не реализовано.</w:t>
      </w:r>
    </w:p>
    <w:p>
      <w:r>
        <w:t>HTML-форма возвращает введённые значения при 422 и конфликте 409. После успеха браузер получает перенаправление 303 на карточку либо список. RFC 9110 определяет назначение 303 See Other как переход к ресурсу, представляющему результат исходного запроса [18, п. 15.4.4]. Следующий просмотр выполняется GET, поэтому обновление карточки не повторяет сохранение. Открытие страницы подтверждения также не удаляет объект.</w:t>
      </w:r>
    </w:p>
    <w:p>
      <w:r>
        <w:t>Обычные формы передают строки, тогда как схема количества и категории ожидает строгие целые числа. Адаптер допускает только десятичную целочисленную запись подходящей длины, затем передаёт число Pydantic [16]. Строгость JSON-контракта при этом сохраняется. Проверка в браузере помогает пользователю, но сервер повторяет её, поскольку HTTP-запрос может поступить без формы.</w:t>
      </w:r>
    </w:p>
    <w:p>
      <w:r>
        <w:t>Обработка цены начинается с удаления крайних пробелов и проверки строки регулярным выражением. Допускаются цифры и один десятичный разделитель с одной или двумя последующими цифрами. После замены запятой точкой создаётся Decimal, проверяется предел и вычисляется целое число копеек. Поэтому значения «49», «49.9» и «49,90» приводятся к согласованному формату, а отрицательная цена, экспоненциальная запись и NaN отклоняются. Проверка формата выполняется раньше обращения к базе.</w:t>
      </w:r>
    </w:p>
    <w:p>
      <w:r>
        <w:t>Строгая проверка целых полей исключает случай, когда логическое true становится количеством 1. Для JSON поля quantity и category_id должны быть целыми числами, а не строками или числами с дробной записью. HTML-адаптер преобразует только строку из 1–19 десятичных цифр; окончательный диапазон затем проверяет Pydantic. Копия словаря нужна, чтобы подготовка чисел для схемы не уничтожала исходные значения, возвращаемые в форму после ошибки.</w:t>
      </w:r>
    </w:p>
    <w:p>
      <w:r>
        <w:t>Схемы входа запрещают лишние поля. Клиент не может задать id, name_normalized или внутреннюю цену в копейках вместе с публичными полями товара. Это проверяется до изменения модели. При PUT обязательные поля передаются полностью, поэтому запрос только с новым названием отклоняется. Внутри операции редактирования текущий идентификатор исключается из поиска дубликата артикула: сохранение своего прежнего артикула допустимо, совпадение с другой записью — конфликт.</w:t>
      </w:r>
    </w:p>
    <w:p>
      <w:r>
        <w:t>Функция _commit распознаёт известные нарушения ограничений SQLite и преобразует их в ошибки каталога. После IntegrityError сначала выполняется rollback. Если сообщение относится к повторному имени категории, артикулу или нарушенной связи, клиент получает предусмотренный ответ 409. Неизвестное нарушение повторно возбуждается как исключение. Такой порядок не скрывает любую внутреннюю ошибку под сообщением о дубликате и позволяет при отладке отличить ожидаемый отказ пользователя от дефекта реализации.</w:t>
      </w:r>
    </w:p>
    <w:p>
      <w:bookmarkStart w:id="111" w:name="chapter_12"/>
      <w:pPr>
        <w:pStyle w:val="Heading2"/>
      </w:pPr>
      <w:r>
        <w:t>3.2 РЕАЛИЗАЦИЯ ПОИСКА, ФИЛЬТРАЦИИ И ВЕБ-ИНТЕРФЕЙСА</w:t>
      </w:r>
      <w:bookmarkEnd w:id="111"/>
    </w:p>
    <w:p>
      <w:r>
        <w:t>Отбор выполняет общая функция list_products. Поиск сравнивает нормализованную строку с нормализованным названием товара. Символы процента и подчёркивания экранируются как буквальный ввод для LIKE. К запросу добавляются выбранные ограничения категории, нижней и верхней цены и количества больше нуля. До выборки проверяется корректность диапазона; минимальная цена не может превышать максимальную.</w:t>
      </w:r>
    </w:p>
    <w:p>
      <w:r>
        <w:t>Сортировка выбирается из фиксированного перечня: название по возрастанию и убыванию, цена по возрастанию и убыванию, недавнее изменение. При равных значениях используется идентификатор, чтобы порядок оставался однозначным. В list_products каждому варианту сортировки соответствует выражение SQLAlchemy; вторым условием задан Product.id. Тесты проверяют порядок при равных значениях основного поля.</w:t>
      </w:r>
    </w:p>
    <w:p>
      <w:r>
        <w:t>Пагинация использует два результата: общее количество подходящих записей и ограниченную страницу данных. Размер страницы равен десяти, смещение определяется номером страницы. Форма фильтрации использует GET, поэтому параметры остаются в адресе. Ссылки переходов сохраняют эти параметры и изменяют только страницу. Ошибочный запрос получает понятный HTML; пустая выдача остаётся успешным результатом, если условия допустимы.</w:t>
      </w:r>
    </w:p>
    <w:p>
      <w:r>
        <w:t>Jinja2 использует общий базовый шаблон с навигацией и отдельные шаблоны списка, карточки, форм и подтверждений. Пользовательские значения передаются через контекст, как описано в документации FastAPI [13]. Включённое окружением шаблонов автоматическое экранирование обрабатывает HTML-символы; пользовательский текст не помечается safe. Документация Jinja описывает исключения из экранирования и зависимость поведения от настройки [15]. Тесты с введёнными тегами проверяют вывод текста без исполнения разметки.</w:t>
      </w:r>
    </w:p>
    <w:p>
      <w:r>
        <w:t>Для демонстрации большого списка подготовлены 1200 синтетических товаров в 12 категориях. На каждую приходится 100 записей. Отличаются типы, варианты, цены и остатки; 133 товара имеют нулевое количество. Цена находится в диапазоне 19,00–346,10 рубля. Генератор не описывает прайс-лист действующего поставщика. Записи помечены как демонстрационные и имеют стабильные артикулы.</w:t>
      </w:r>
    </w:p>
    <w:p>
      <w:r>
        <w:t>Загрузчик создаёт SQLite backup перед записью в существующую базу. Используется метод backup, описанный в документации sqlite3 [11], а не простое копирование открытого файла. Затем недостающее добавляется одной транзакцией. Имеющийся артикул пропускается, описание существующей категории сохраняется. Поэтому повторный запуск не отменяет пользовательскую правку цены и не создаёт дубль с тем же артикулом. Воспроизводимость набора позволяет проверять те же условия на другом компьютере.</w:t>
      </w:r>
    </w:p>
    <w:p>
      <w:r>
        <w:t>Составной отбор строится как пересечение условий. Например, для запроса «РУЧКА», выбранной категории, диапазона 49,90–100,00 рубля и включённого наличия товар должен удовлетворять всем четырём ограничениям. В тестовом наборе синяя ручка за 49,90 и гелевая за 100,00 попадают в результат, а красная за 99,00 с нулевым остатком исключается. Пример одновременно проверяет регистр поиска, включение граничных цен и независимость наличия от цены.</w:t>
      </w:r>
    </w:p>
    <w:p>
      <w:r>
        <w:t>Для подсчёта и выборки страницы используется один список условий. Сначала считается общее число подходящих строк, затем выполняется запрос с LIMIT 10 и OFFSET. Для первой страницы смещение равно нулю, для второй — десяти. При 13 результатах страницы содержат 10 и 3 записи. Число страниц вычисляется с округлением вверх; даже при пустом результате интерфейс сохраняет первую страницу. Если запрошен номер за пределами выдачи, данные не подменяются результатами другой страницы.</w:t>
      </w:r>
    </w:p>
    <w:p>
      <w:r>
        <w:t>Категория загружается вместе с товаром через joinedload, поскольку в строке списка требуется её название. Это позволяет получить связанные данные в запросе выборки вместо отдельной загрузки категории при каждом обращении к объекту. Из такого устройства запроса не выводится измеренное ускорение: сравнение времени и числа запросов под нагрузкой не проводилось. Здесь решение объясняется тем, какие поля нужны представлению, и тем, что шаблон получает уже связанные объекты.</w:t>
      </w:r>
    </w:p>
    <w:p>
      <w:r>
        <w:t>Ссылки пагинации формируются через urlencode из действующих параметров с заменой номера страницы. Это сохраняет поисковую строку, категорию и границы цены при переходе. Новая отправка формы фильтров не переносит прежний номер страницы, поэтому поиск начинается заново. Параметры удобно воспроизвести из адреса, однако адрес не является снимком данных: если каталог изменится, тот же запрос может вернуть другой состав позиций. Устойчивый порядок при равных значениях уменьшает неоднозначность выдачи, но не фиксирует состояние базы между запросами.</w:t>
      </w:r>
    </w:p>
    <w:p>
      <w:bookmarkStart w:id="112" w:name="chapter_13"/>
      <w:pPr>
        <w:pStyle w:val="Heading2"/>
      </w:pPr>
      <w:r>
        <w:t>3.3 ТЕСТИРОВАНИЕ, АНАЛИЗ РЕЗУЛЬТАТОВ И ОГРАНИЧЕНИЯ РЕШЕНИЯ</w:t>
      </w:r>
      <w:bookmarkEnd w:id="112"/>
    </w:p>
    <w:p>
      <w:r>
        <w:t>Проверка выполнена 21.10.2026 в облачной Linux-среде на Python 3.12. Автоматические тесты получают отдельные временные SQLite-файлы. Фикстуры создают движок, схему и сессию, а тестовый клиент подменяет зависимость доступа к базе. Такой способ организации согласуется с механизмом фикстур pytest [17]. Рабочий каталог не используется для записи тестовых примеров. Его демонстрационное наполнение выполнено отдельно загрузчиком после резервного копирования.</w:t>
      </w:r>
    </w:p>
    <w:p>
      <w:r>
        <w:t>Всего пройдено 154 теста: 35 проверок базы, 81 API, 31 HTML и 7 загрузчика. Проверяются операции, уникальность, типы и границы чисел, обязательность связи, поиск русского текста, сочетания фильтров, сортировка, пагинация и отказ без частичного изменения. Для загрузчика дополнительно проверены повторное применение, сохранение собственных записей, откат при искусственном сбое и резервная копия с зафиксированными данными WAL.</w:t>
      </w:r>
    </w:p>
    <w:p>
      <w:r>
        <w:t>При запуске получено одно предупреждение Starlette об устаревающем использовании HTTPX в TestClient. Все тесты завершились успешно. Набор можно повторно запускать после изменения кода для проверки перечисленных сценариев; такую роль автоматических тестов рассматривает Software Engineering at Google [8, гл. 11].</w:t>
      </w:r>
    </w:p>
    <w:p>
      <w:r>
        <w:t>Дополнительно выполнены 14 сценариев в Chromium 154.0.8037.57 при размерах экрана 1440 × 1000 и 390 × 844. Через Playwright проверены формы, сообщение о неправильной цене с сохранением ввода, совместный отбор, пагинация, защита категории, отмена и подтверждение удаления. Также проверена форма при отключённом JavaScript. Использован синхронный интерфейс автоматизации, соответствующий документации Playwright для Python [19].</w:t>
      </w:r>
    </w:p>
    <w:p>
      <w:r>
        <w:t>Браузерный прогон выявил расширение мобильной страницы скрытой подписью таблицы. Ошибка воспроизведена на узком экране; позиционирование подписи ограничено прокручиваемым контейнером. Повторная проверка сравнила ширину документа с шириной окна. Проверка выполнена по схеме воспроизведения и локализации отказа, описанной в The Debugging Book [9]. Также исправлено выравнивание последнего столбца и добавлены проверки слишком больших идентификаторов адресов.</w:t>
      </w:r>
    </w:p>
    <w:p>
      <w:r>
        <w:t>На этом наборе в Chromium выполнены ещё шесть сценариев большого каталога: количество записей API, переход по страницам, последняя страница, совместные фильтры, счётчики категорий и мобильная ширина. Список из 1200 товаров образует 120 страниц; в каждой категории отображается 100 товаров. Итоги сведены в таблицу 5. integrity_check вернул ok, foreign_key_check — отсутствие ошибок; повторная загрузка добавила ноль записей.</w:t>
      </w:r>
    </w:p>
    <w:p>
      <w:pPr>
        <w:keepNext/>
        <w:spacing w:before="240"/>
        <w:ind w:firstLine="0"/>
        <w:jc w:val="left"/>
      </w:pPr>
      <w:r>
        <w:t>Таблица 5 — Фактические результаты проверки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798"/>
        <w:gridCol w:w="2551"/>
        <w:gridCol w:w="3288"/>
      </w:tblGrid>
      <w:tr>
        <w:trPr>
          <w:tblHeader/>
          <w:cantSplit/>
        </w:trPr>
        <w:tc>
          <w:tcPr>
            <w:tcW w:type="dxa" w:w="3798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/>
                <w:sz w:val="28"/>
              </w:rPr>
              <w:t>Набор</w:t>
            </w:r>
          </w:p>
        </w:tc>
        <w:tc>
          <w:tcPr>
            <w:tcW w:type="dxa" w:w="2551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/>
                <w:sz w:val="28"/>
              </w:rPr>
              <w:t>Количество</w:t>
            </w:r>
          </w:p>
        </w:tc>
        <w:tc>
          <w:tcPr>
            <w:tcW w:type="dxa" w:w="3288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/>
                <w:sz w:val="28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3798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База данных</w:t>
            </w:r>
          </w:p>
        </w:tc>
        <w:tc>
          <w:tcPr>
            <w:tcW w:type="dxa" w:w="2551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35 тестов</w:t>
            </w:r>
          </w:p>
        </w:tc>
        <w:tc>
          <w:tcPr>
            <w:tcW w:type="dxa" w:w="3288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Пройдены</w:t>
            </w:r>
          </w:p>
        </w:tc>
      </w:tr>
      <w:tr>
        <w:trPr>
          <w:cantSplit/>
        </w:trPr>
        <w:tc>
          <w:tcPr>
            <w:tcW w:type="dxa" w:w="3798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JSON API</w:t>
            </w:r>
          </w:p>
        </w:tc>
        <w:tc>
          <w:tcPr>
            <w:tcW w:type="dxa" w:w="2551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81 тест</w:t>
            </w:r>
          </w:p>
        </w:tc>
        <w:tc>
          <w:tcPr>
            <w:tcW w:type="dxa" w:w="3288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Пройдены</w:t>
            </w:r>
          </w:p>
        </w:tc>
      </w:tr>
      <w:tr>
        <w:trPr>
          <w:cantSplit/>
        </w:trPr>
        <w:tc>
          <w:tcPr>
            <w:tcW w:type="dxa" w:w="3798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HTML-страницы</w:t>
            </w:r>
          </w:p>
        </w:tc>
        <w:tc>
          <w:tcPr>
            <w:tcW w:type="dxa" w:w="2551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31 тест</w:t>
            </w:r>
          </w:p>
        </w:tc>
        <w:tc>
          <w:tcPr>
            <w:tcW w:type="dxa" w:w="3288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Пройдены</w:t>
            </w:r>
          </w:p>
        </w:tc>
      </w:tr>
      <w:tr>
        <w:trPr>
          <w:cantSplit/>
        </w:trPr>
        <w:tc>
          <w:tcPr>
            <w:tcW w:type="dxa" w:w="3798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Загрузчик примеров</w:t>
            </w:r>
          </w:p>
        </w:tc>
        <w:tc>
          <w:tcPr>
            <w:tcW w:type="dxa" w:w="2551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7 тестов</w:t>
            </w:r>
          </w:p>
        </w:tc>
        <w:tc>
          <w:tcPr>
            <w:tcW w:type="dxa" w:w="3288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Пройдены</w:t>
            </w:r>
          </w:p>
        </w:tc>
      </w:tr>
      <w:tr>
        <w:trPr>
          <w:cantSplit/>
        </w:trPr>
        <w:tc>
          <w:tcPr>
            <w:tcW w:type="dxa" w:w="3798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Браузер, основные сценарии</w:t>
            </w:r>
          </w:p>
        </w:tc>
        <w:tc>
          <w:tcPr>
            <w:tcW w:type="dxa" w:w="2551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14 сценариев</w:t>
            </w:r>
          </w:p>
        </w:tc>
        <w:tc>
          <w:tcPr>
            <w:tcW w:type="dxa" w:w="3288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Пройдены в Chromium</w:t>
            </w:r>
          </w:p>
        </w:tc>
      </w:tr>
      <w:tr>
        <w:trPr>
          <w:cantSplit/>
        </w:trPr>
        <w:tc>
          <w:tcPr>
            <w:tcW w:type="dxa" w:w="3798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Браузер, 1200 товаров</w:t>
            </w:r>
          </w:p>
        </w:tc>
        <w:tc>
          <w:tcPr>
            <w:tcW w:type="dxa" w:w="2551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6 сценариев</w:t>
            </w:r>
          </w:p>
        </w:tc>
        <w:tc>
          <w:tcPr>
            <w:tcW w:type="dxa" w:w="3288"/>
          </w:tcPr>
          <w:p>
            <w:pPr>
              <w:keepNext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Пройдены в Chromium</w:t>
            </w:r>
          </w:p>
        </w:tc>
      </w:tr>
      <w:tr>
        <w:trPr>
          <w:cantSplit/>
        </w:trPr>
        <w:tc>
          <w:tcPr>
            <w:tcW w:type="dxa" w:w="3798"/>
          </w:tcPr>
          <w:p>
            <w:pPr>
              <w:keepNext w:val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SQLite большого набора</w:t>
            </w:r>
          </w:p>
        </w:tc>
        <w:tc>
          <w:tcPr>
            <w:tcW w:type="dxa" w:w="2551"/>
          </w:tcPr>
          <w:p>
            <w:pPr>
              <w:keepNext w:val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integrity_check, foreign_key_check</w:t>
            </w:r>
          </w:p>
        </w:tc>
        <w:tc>
          <w:tcPr>
            <w:tcW w:type="dxa" w:w="3288"/>
          </w:tcPr>
          <w:p>
            <w:pPr>
              <w:keepNext w:val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ok; ошибок связей нет</w:t>
            </w:r>
          </w:p>
        </w:tc>
      </w:tr>
    </w:tbl>
    <w:p/>
    <w:p>
      <w:r>
        <w:t>Проверка сохранности включает повторное открытие файловой базы другим процессом и отдельный HTTP-прогон с перезапуском на этапе разработки API. В приложении А показаны общий список (рисунок А.1), форма редактирования (рисунок А.2), ошибка цены (рисунок А.3) и запрет удаления занятой категории (рисунок А.4). Снимки фиксируют реальные страницы: часть относится к раннему сценарию изменения одного товара, часть — к большому набору. Все изображения относятся к учебному каталогу. Подход к документированию условий и происхождения результата рассматривается в работе Ирвинга и соавторов [4].</w:t>
      </w:r>
    </w:p>
    <w:p>
      <w:r>
        <w:t>Проверки относятся к локальной работе с каталогом. Нагрузочное тестирование, одновременное редактирование несколькими менеджерами и перенос на PostgreSQL не проводились. Для многопользовательской эксплуатации потребуются авторизация, журнал изменений, миграции схемы и проверка конкурирующих записей.</w:t>
      </w:r>
    </w:p>
    <w:p>
      <w:r>
        <w:t>Проверки хранения и проверки API подтверждают разные части одного правила. Тест базы может выполнить прямую запись недопустимого значения и получить отказ ограничения SQLite. Тест API проверяет, что неправильный запрос вернул 422 или 409 и не изменил каталог. Если использовать только API, ограничение базы могло бы отсутствовать и оставаться незамеченным благодаря входной схеме. Если проверять только базу, могли бы сохраниться неверный код ответа и потеря введённых значений формы.</w:t>
      </w:r>
    </w:p>
    <w:p>
      <w:r>
        <w:t>Граничные примеры выбираются по правилам конкретных полей. Для названия проверяются пустая строка, пробелы и превышение допустимой длины; для цены — ноль, лишняя точность, запрещённые представления и предел целого SQLite. Для количества отдельно рассматриваются отрицательное, дробное, логическое и слишком большое значения. Поиск проверяется на русском регистре и буквальных символах процента, подчёркивания и косой черты. Эти случаи связаны с реализацией схем и запроса, а не со случайным набором товаров.</w:t>
      </w:r>
    </w:p>
    <w:p>
      <w:r>
        <w:t>Тест повторного артикула сравнивает запись до и после отклонённого обновления. Далее выполняется допустимое обновление, чтобы проверить возможность продолжить работу. При проверке переноса товара меняется category_id, после чего читаются идентификатор и название категории. Прежнюю категорию затем можно удалить, если товаров в ней больше нет. Такая последовательность проверяет связь объектов при изменении, а не только создание двух независимых записей с подходящими полями.</w:t>
      </w:r>
    </w:p>
    <w:p>
      <w:r>
        <w:t>Для загрузчика искусственный сбой вызывается при выполнении INSERT товара. После исключения проверяется отсутствие и товаров, и категорий, добавленных неудачной транзакцией. Отдельный тест подменяет создание резервной копии ошибкой и подтверждает, что загрузка не начинается. В WAL-сценарии запись сначала фиксируется в журнале открытой базы, затем читается из резервной копии. Так проверяются разные отказы: откат незавершённой загрузки, запрет записи без копии и включение уже зафиксированных данных.</w:t>
      </w:r>
    </w:p>
    <w:p>
      <w:r>
        <w:t>Повторная загрузка оценивается не только по общему числу строк. В отдельном тесте до запуска создаются собственный товар и категория с пользовательским описанием. После первой загрузки изменяются цена и название одной демонстрационной позиции. Второй запуск должен сохранить все эти значения, пропустить существующие артикулы и не создавать новую копию товара. Проверка числа записей без сравнения содержимого не обнаружила бы ошибку, при которой загрузчик молча возвращает изменённые поля к исходным значениям.</w:t>
      </w:r>
    </w:p>
    <w:p>
      <w:r>
        <w:t>Совпадение пользовательского артикула с артикулом набора также считается занятой позицией. Тест заранее создаёт товар DEMO-01-01-01 в другой категории и проверяет добавление только 1199 новых товаров при одном пропуске. Исходная запись сохраняет название и принадлежность к категории. Это сознательное правило сохранения пользовательских данных: загрузчик не определяет происхождение записи по названию. Для повторной демонстрации оно полезнее принудительного восстановления полного шаблона, которое могло бы уничтожить исправления менеджера.</w:t>
      </w:r>
    </w:p>
    <w:p>
      <w:r>
        <w:t>После запуска отдельно проверяется готовность обычного сервера командой scripts.check_ready. Проверка открывает главную страницу с перенаправлением, списки и формы, получает локальные CSS и JavaScript, читает health и списки API. Затем по OpenAPI проверяется наличие десяти операций каталога. Ожидание ответа 200 дополняется проверкой содержания: заголовка HTML, формата JSON и необходимых полей списка. Поэтому случайно запущенный на том же порту другой сервер не удовлетворит всем условиям только благодаря доступности адреса.</w:t>
      </w:r>
    </w:p>
    <w:p>
      <w:r>
        <w:t>Структура рабочей базы проверяется без добавления тестовых товаров. Через SQLAlchemy читаются имена таблиц, столбцы товара и описание внешнего ключа с запретом удаления категории. Для соединения проверяется включение PRAGMA foreign_keys. Такой контроль дополняет отдельный ответ health, который возвращает фиксированный статус и сам не выполняет запрос к каталогу. Разделение позволяет обнаружить ситуацию, когда HTTP-процесс уже запущен, но требуемая схема или параметры соединения не соответствуют приложению. Команда не изменяет рабочие записи, поэтому её можно выполнять после обычного запуска и обновления исходников.</w:t>
      </w:r>
    </w:p>
    <w:p>
      <w:r>
        <w:t>Повторение тестов относится к той версии кода и зависимостей, на которой выполнен запуск. Успешный результат не переносится автоматически на изменённую схему или другой сервер базы. Поэтому в документации разделены pytest, HTTP-прогон с перезапуском и браузерные отчёты с датой и условиями. При изменении надписей старые снимки остаются результатами прежнего прогона. Для проверки новых пользовательских сценариев нужны соответствующие новые действия, а не переименование сохранённых файлов отчёта.</w:t>
      </w:r>
    </w:p>
    <w:p>
      <w:bookmarkStart w:id="113" w:name="chapter_14"/>
      <w:pPr>
        <w:pStyle w:val="Heading1"/>
        <w:pageBreakBefore/>
      </w:pPr>
      <w:r>
        <w:t>ЗАКЛЮЧЕНИЕ</w:t>
      </w:r>
      <w:bookmarkEnd w:id="113"/>
    </w:p>
    <w:p>
      <w:r>
        <w:t>Разработан локальный модуль управления каталогом товаров на Python 3.12, FastAPI и SQLite. Через веб-интерфейс и JSON API можно создавать, просматривать, изменять и удалять товары и категории, искать позиции и применять фильтры. Для демонстрации используется ассортимент канцелярских товаров.</w:t>
      </w:r>
    </w:p>
    <w:p>
      <w:r>
        <w:t>Для реализации выбран самостоятельный модуль, поскольку задание требует разработки и объяснения собственного кода. SQLite позволяет запускать его без отдельного сервера базы данных и создавать временные базы для тестов. Документация PostgreSQL использована при сравнении решений; переноса приложения на эту СУБД не было.</w:t>
      </w:r>
    </w:p>
    <w:p>
      <w:r>
        <w:t>Спроектированы две основные сущности и связь один ко многим. Категория хранится отдельно от товаров, а её идентификатор используется как внешний ключ. Цена представлена целыми копейками, остаток — неотрицательным целым числом. Нормализованное название используется для поиска без учёта регистра и проверки имени категории. Разделены входные схемы, хранимые модели, общие операции и представления. Это позволило использовать одни правила в HTML и JSON API.</w:t>
      </w:r>
    </w:p>
    <w:p>
      <w:r>
        <w:t>Реализованы десять операций API, карточки и формы, подтверждение удаления, обработка ошибок с сохранением ввода. Поиск сочетается с категорией, включительными ценовыми границами и наличием. Фиксированный перечень сортировок и дополнительный порядок по идентификатору делают выборку однозначной. Пагинация ограничивает страницу десятью записями и сохраняет условия при переходах. Основные формы работают без JavaScript, а локальное отображение дат дополняется скриптом.</w:t>
      </w:r>
    </w:p>
    <w:p>
      <w:r>
        <w:t>Для демонстрации подготовлены 1200 товаров в 12 категориях. Перед загрузкой в существующую базу создаётся резервная копия, затем недостающие записи добавляются одной транзакцией. Повторный запуск пропускает занятые артикулы и сохраняет пользовательские изменения. Проверки целостности SQLite нарушений не выявили.</w:t>
      </w:r>
    </w:p>
    <w:p>
      <w:r>
        <w:t>Пройдены 154 автоматических теста, 14 основных браузерных сценариев и 6 дополнительных сценариев большого каталога. При браузерной проверке найдены и исправлены расширение страницы на узком экране и выравнивание таблицы. Условия запуска и отчёты сохранены в документации проекта. Эти результаты подтверждают проверенные сценарии, но не исключают ошибок за их пределами.</w:t>
      </w:r>
    </w:p>
    <w:p>
      <w:r>
        <w:t>Модуль выполняет предусмотренные заданием операции с каталогом в локальной среде. Перед использованием несколькими менеджерами нужно добавить авторизацию и историю изменений, подготовить миграции и проверить одновременную запись. Для учебной демонстрации подготовлены исходники, инструкция запуска, демонстрационные данные и материалы защиты.</w:t>
      </w:r>
    </w:p>
    <w:p>
      <w:bookmarkStart w:id="114" w:name="chapter_15"/>
      <w:pPr>
        <w:pStyle w:val="Heading1"/>
        <w:pageBreakBefore/>
      </w:pPr>
      <w:r>
        <w:t>СПИСОК ИСПОЛЬЗОВАННЫХ ИСТОЧНИКОВ</w:t>
      </w:r>
      <w:bookmarkEnd w:id="114"/>
    </w:p>
    <w:p>
      <w:pPr>
        <w:spacing w:after="120"/>
        <w:ind w:firstLine="0"/>
      </w:pPr>
      <w:r>
        <w:t>1. ГОСТ 19.201–78. Единая система программной документации. Техническое задание.</w:t>
      </w:r>
    </w:p>
    <w:p>
      <w:pPr>
        <w:spacing w:after="120"/>
        <w:ind w:firstLine="0"/>
      </w:pPr>
      <w:r>
        <w:t>2. Московский финансово-юридический университет МФЮА. Методические указания по подготовке и оформлению курсовых работ/проектов. — Москва, 2025. — Текст : электронный.</w:t>
      </w:r>
    </w:p>
    <w:p>
      <w:pPr>
        <w:spacing w:after="120"/>
        <w:ind w:firstLine="0"/>
      </w:pPr>
      <w:r>
        <w:t>3. Downey, A. B. Think Python: How to Think Like a Computer Scientist / A. B. Downey. — 3rd ed. — O’Reilly Media, 2024. — ISBN 978-1-098-15543-8. — URL: https://github.com/AllenDowney/ThinkPython/tree/v3 (дата обращения: 21.10.2026). — Текст : электронный.</w:t>
      </w:r>
    </w:p>
    <w:p>
      <w:pPr>
        <w:spacing w:after="120"/>
        <w:ind w:firstLine="0"/>
      </w:pPr>
      <w:r>
        <w:t>4. Research Software Engineering with Python: Building Software that Makes Research Possible / D. Irving, K. Hertweck, L. Johnston [et al.]. — Chapman &amp; Hall/CRC Press, 2021. — ISBN 978-0-367-69834-8. — URL: https://github.com/merely-useful/py-rse (дата обращения: 21.10.2026). — Текст : электронный.</w:t>
      </w:r>
    </w:p>
    <w:p>
      <w:pPr>
        <w:spacing w:after="120"/>
        <w:ind w:firstLine="0"/>
      </w:pPr>
      <w:r>
        <w:t>5. Percival, H. Architecture Patterns with Python / H. Percival, B. Gregory. — O’Reilly Media, 2020. — ISBN 978-1-492-05220-3. — URL: https://github.com/cosmicpython/book (дата обращения: 21.10.2026). — Текст : электронный.</w:t>
      </w:r>
    </w:p>
    <w:p>
      <w:pPr>
        <w:spacing w:after="120"/>
        <w:ind w:firstLine="0"/>
      </w:pPr>
      <w:r>
        <w:t>6. Percival, H. J. W. Test-Driven Development with Python / H. J. W. Percival. — 3rd ed. — O’Reilly Media, 2025. — ISBN 978-1-098-14871-3. — URL: https://github.com/hjwp/Book-TDD-Web-Dev-Python (дата обращения: 21.10.2026). — Текст : электронный.</w:t>
      </w:r>
    </w:p>
    <w:p>
      <w:pPr>
        <w:spacing w:after="120"/>
        <w:ind w:firstLine="0"/>
      </w:pPr>
      <w:r>
        <w:t>7. Wilson, G. Software Design by Example: A Tool-Based Introduction with Python / G. Wilson. — URL: https://github.com/gvwilson/sdxpy (дата обращения: 21.10.2026). — Текст : электронный.</w:t>
      </w:r>
    </w:p>
    <w:p>
      <w:pPr>
        <w:spacing w:after="120"/>
        <w:ind w:firstLine="0"/>
      </w:pPr>
      <w:r>
        <w:t>8. Winters, T. Software Engineering at Google: Lessons Learned from Programming Over Time / T. Winters, T. Manshreck, H. Wright. — O’Reilly Media, 2020. — ISBN 978-1-492-08279-8. — URL: https://github.com/abseil/abseil.github.io/blob/master/resources/swe-book/html/ch11.html (дата обращения: 21.10.2026). — Текст : электронный.</w:t>
      </w:r>
    </w:p>
    <w:p>
      <w:pPr>
        <w:spacing w:after="120"/>
        <w:ind w:firstLine="0"/>
      </w:pPr>
      <w:r>
        <w:t>9. Zeller, A. The Debugging Book / A. Zeller. — 2021. — URL: https://github.com/uds-se/debuggingbook (дата обращения: 21.10.2026). — Текст : электронный.</w:t>
      </w:r>
    </w:p>
    <w:p>
      <w:pPr>
        <w:spacing w:after="120"/>
        <w:ind w:firstLine="0"/>
      </w:pPr>
      <w:r>
        <w:t>10. The Fuzzing Book / A. Zeller, R. Gopinath, M. Böhme [et al.]. — 2021. — URL: https://github.com/uds-se/fuzzingbook (дата обращения: 21.10.2026). — Текст : электронный.</w:t>
      </w:r>
    </w:p>
    <w:p>
      <w:pPr>
        <w:spacing w:after="120"/>
        <w:ind w:firstLine="0"/>
      </w:pPr>
      <w:r>
        <w:t>11. Python Software Foundation. Python 3.12 Documentation: sqlite3, decimal, unicodedata. — URL: https://github.com/python/cpython/tree/3.12/Doc/library (дата обращения: 21.10.2026). — Текст : электронный.</w:t>
      </w:r>
    </w:p>
    <w:p>
      <w:pPr>
        <w:spacing w:after="120"/>
        <w:ind w:firstLine="0"/>
      </w:pPr>
      <w:r>
        <w:t>12. PostgreSQL Global Development Group. PostgreSQL 18 Documentation: Data Definition. — URL: https://github.com/postgres/postgres/blob/REL_18_STABLE/doc/src/sgml/ddl.sgml (дата обращения: 21.10.2026). — Текст : электронный.</w:t>
      </w:r>
    </w:p>
    <w:p>
      <w:pPr>
        <w:spacing w:after="120"/>
        <w:ind w:firstLine="0"/>
      </w:pPr>
      <w:r>
        <w:t>13. FastAPI. Templates: официальная документация. — URL: https://github.com/fastapi/fastapi/blob/master/docs/en/docs/advanced/templates.md (дата обращения: 21.10.2026). — Текст : электронный.</w:t>
      </w:r>
    </w:p>
    <w:p>
      <w:pPr>
        <w:spacing w:after="120"/>
        <w:ind w:firstLine="0"/>
      </w:pPr>
      <w:r>
        <w:t>14. SQLAlchemy. Session Basics: официальная документация. — URL: https://github.com/sqlalchemy/sqlalchemy/blob/main/doc/build/orm/session_basics.rst (дата обращения: 21.10.2026). — Текст : электронный.</w:t>
      </w:r>
    </w:p>
    <w:p>
      <w:pPr>
        <w:spacing w:after="120"/>
        <w:ind w:firstLine="0"/>
      </w:pPr>
      <w:r>
        <w:t>15. Jinja. Template Designer Documentation. — URL: https://github.com/pallets/jinja/blob/main/docs/templates.rst (дата обращения: 21.10.2026). — Текст : электронный.</w:t>
      </w:r>
    </w:p>
    <w:p>
      <w:pPr>
        <w:spacing w:after="120"/>
        <w:ind w:firstLine="0"/>
      </w:pPr>
      <w:r>
        <w:t>16. Pydantic. Strict Mode: официальная документация. — URL: https://github.com/pydantic/pydantic/blob/main/docs/concepts/strict_mode.md (дата обращения: 21.10.2026). — Текст : электронный.</w:t>
      </w:r>
    </w:p>
    <w:p>
      <w:pPr>
        <w:spacing w:after="120"/>
        <w:ind w:firstLine="0"/>
      </w:pPr>
      <w:r>
        <w:t>17. pytest. How to Use Fixtures: официальная документация. — URL: https://github.com/pytest-dev/pytest/blob/main/doc/en/how-to/fixtures.rst (дата обращения: 21.10.2026). — Текст : электронный.</w:t>
      </w:r>
    </w:p>
    <w:p>
      <w:pPr>
        <w:spacing w:after="120"/>
        <w:ind w:firstLine="0"/>
      </w:pPr>
      <w:r>
        <w:t>18. Fielding, R. HTTP Semantics / R. Fielding, M. Nottingham, J. Reschke. — 2022. — RFC 9110. — URL: https://github.com/httpwg/http-core/blob/main/rfc9110.xml (дата обращения: 21.10.2026). — Текст : электронный.</w:t>
      </w:r>
    </w:p>
    <w:p>
      <w:pPr>
        <w:spacing w:after="120"/>
        <w:ind w:firstLine="0"/>
      </w:pPr>
      <w:r>
        <w:t>19. Microsoft. Playwright for Python: Getting Started — Library. — URL: https://github.com/microsoft/playwright/blob/main/docs/src/library-python.md (дата обращения: 21.10.2026). — Текст : электронный.</w:t>
      </w:r>
    </w:p>
    <w:p>
      <w:pPr>
        <w:spacing w:after="120"/>
        <w:ind w:firstLine="0"/>
      </w:pPr>
      <w:r>
        <w:t>20. Uvicorn. Settings: официальная документация. — URL: https://github.com/encode/uvicorn/blob/main/docs/settings.md (дата обращения: 21.10.2026). — Текст : электронный.</w:t>
      </w:r>
    </w:p>
    <w:p>
      <w:bookmarkStart w:id="115" w:name="chapter_16"/>
      <w:pPr>
        <w:pStyle w:val="Heading1"/>
        <w:pageBreakBefore/>
      </w:pPr>
      <w:r>
        <w:t>ПРИЛОЖЕНИЕ А. ЭКРАНЫ И РЕЗУЛЬТАТЫ ДЕМОНСТРАЦИИ</w:t>
      </w:r>
      <w:bookmarkEnd w:id="115"/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atalog-viewpo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А.1 — Каталог из 1200 демонстрационных товаров</w:t>
      </w:r>
    </w:p>
    <w:p>
      <w:r>
        <w:t>Источник: собственная разработка; реальная браузерная проверка на демонстрационных данных.</w:t>
      </w:r>
    </w:p>
    <w:p>
      <w:r>
        <w:br w:type="page"/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16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roduct-fo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А.2 — Форма редактирования товара</w:t>
      </w:r>
    </w:p>
    <w:p>
      <w:r>
        <w:t>Источник: собственная разработка; реальная браузерная проверка на демонстрационных данных.</w:t>
      </w:r>
    </w:p>
    <w:p>
      <w:r>
        <w:br w:type="page"/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54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valid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5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А.3 — Сохранение ввода при неправильной цене</w:t>
      </w:r>
    </w:p>
    <w:p>
      <w:r>
        <w:t>Источник: собственная разработка; реальная браузерная проверка на демонстрационных данных.</w:t>
      </w:r>
    </w:p>
    <w:p>
      <w:r>
        <w:br w:type="page"/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75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ategory-protec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А.4 — Запрет удаления категории с товарами</w:t>
      </w:r>
    </w:p>
    <w:p>
      <w:r>
        <w:t>Источник: собственная разработка; реальная браузерная проверка на демонстрационных данных.</w:t>
      </w:r>
    </w:p>
    <w:sectPr w:rsidR="00FC693F" w:rsidRPr="0006063C" w:rsidSect="00034616">
      <w:headerReference w:type="default" r:id="rId9"/>
      <w:pgSz w:w="11906" w:h="16838"/>
      <w:pgMar w:top="1134" w:right="567" w:bottom="1134" w:left="1701" w:header="567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center"/>
    </w:pPr>
    <w:r>
      <w:fldChar w:fldCharType="begin"/>
      <w:instrText xml:space="preserve"> PAGE </w:instrText>
      <w:fldChar w:fldCharType="separate"/>
      <w:t/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80" w:line="360" w:lineRule="auto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280" w:line="360" w:lineRule="auto"/>
      <w:ind w:firstLine="0"/>
      <w:jc w:val="center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модуля управления каталогом товаров для интернет-магазина</dc:title>
  <dc:subject>Курсовая работа; Разработка программных модулей; 09.02.07</dc:subject>
  <dc:creator>Чемоданов Никита Сергеевич</dc:creator>
  <cp:keywords/>
  <dc:description>generated by python-docx</dc:description>
  <cp:lastModifiedBy>Сборка проекта</cp:lastModifiedBy>
  <cp:revision>1</cp:revision>
  <dcterms:created xsi:type="dcterms:W3CDTF">2026-10-22T16:10:58Z</dcterms:created>
  <dcterms:modified xsi:type="dcterms:W3CDTF">2026-10-22T16:10:58Z</dcterms:modified>
  <cp:category/>
</cp:coreProperties>
</file>