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УНИВЕРСИТЕТ ИТМО</w:t>
      </w:r>
    </w:p>
    <w:p w:rsidR="00000000" w:rsidDel="00000000" w:rsidP="00000000" w:rsidRDefault="00000000" w:rsidRPr="00000000" w14:paraId="00000002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Факультет прикладной информатики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4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Образовательная программа «Мобильные и сетевые технологии»</w:t>
      </w:r>
    </w:p>
    <w:p w:rsidR="00000000" w:rsidDel="00000000" w:rsidP="00000000" w:rsidRDefault="00000000" w:rsidRPr="00000000" w14:paraId="00000005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«Автоматическая обработка текстов»</w:t>
      </w:r>
    </w:p>
    <w:p w:rsidR="00000000" w:rsidDel="00000000" w:rsidP="00000000" w:rsidRDefault="00000000" w:rsidRPr="00000000" w14:paraId="00000006">
      <w:pPr>
        <w:spacing w:line="24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725420" cy="1075690"/>
            <wp:effectExtent b="0" l="0" r="0" t="0"/>
            <wp:docPr descr="A black background with a black squar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A black background with a black squar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075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</w:t>
      </w:r>
    </w:p>
    <w:p w:rsidR="00000000" w:rsidDel="00000000" w:rsidP="00000000" w:rsidRDefault="00000000" w:rsidRPr="00000000" w14:paraId="00000008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лабораторной работе №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</w:t>
      </w:r>
      <w:r w:rsidDel="00000000" w:rsidR="00000000" w:rsidRPr="00000000">
        <w:rPr>
          <w:rtl w:val="0"/>
        </w:rPr>
        <w:t xml:space="preserve">AI-детектив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A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Автоматическая обработка текстов</w:t>
      </w:r>
    </w:p>
    <w:p w:rsidR="00000000" w:rsidDel="00000000" w:rsidP="00000000" w:rsidRDefault="00000000" w:rsidRPr="00000000" w14:paraId="0000000B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left="0"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yellow"/>
          <w:rtl w:val="0"/>
        </w:rPr>
        <w:t>Выполнили:</w:t>
      </w:r>
    </w:p>
    <w:p w:rsidR="00000000" w:rsidDel="00000000" w:rsidP="00000000" w:rsidRDefault="00000000" w:rsidRPr="00000000" w14:paraId="00000010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Генне Константин Валерьевич К3440,</w:t>
      </w:r>
    </w:p>
    <w:p w:rsidR="00000000" w:rsidDel="00000000" w:rsidP="00000000" w:rsidRDefault="00000000" w:rsidRPr="00000000" w14:paraId="00000011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Дедкова Анастасия Викторовна К3440,</w:t>
      </w:r>
    </w:p>
    <w:p w:rsidR="00000000" w:rsidDel="00000000" w:rsidP="00000000" w:rsidRDefault="00000000" w:rsidRPr="00000000" w14:paraId="00000012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Маракулин Андрей Андреевич К3441</w:t>
      </w:r>
    </w:p>
    <w:p w:rsidR="00000000" w:rsidDel="00000000" w:rsidP="00000000" w:rsidRDefault="00000000" w:rsidRPr="00000000" w14:paraId="00000013">
      <w:pPr>
        <w:spacing w:line="360" w:lineRule="auto"/>
        <w:ind w:left="0"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</w:t>
      </w:r>
    </w:p>
    <w:p w:rsidR="00000000" w:rsidDel="00000000" w:rsidP="00000000" w:rsidRDefault="00000000" w:rsidRPr="00000000" w14:paraId="00000015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Гусарова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  <w:r w:rsidDel="00000000" w:rsidR="00000000" w:rsidRPr="00000000">
        <w:rPr>
          <w:rtl w:val="0"/>
        </w:rPr>
        <w:t xml:space="preserve">Ф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  <w:t xml:space="preserve">, доцент ФПИн, к.т.н.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right="290.6692913385831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Санкт-Петербург, 2026 г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line="360" w:lineRule="auto"/>
        <w:ind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line="360" w:lineRule="auto"/>
        <w:ind w:right="290.6692913385831" w:firstLine="0"/>
        <w:jc w:val="center"/>
        <w:rPr>
          <w:b w:val="1"/>
          <w:bCs w:val="1"/>
        </w:rPr>
      </w:pPr>
      <w:bookmarkStart w:colFirst="0" w:colLast="0" w:name="_gjni64htg9cu" w:id="0"/>
      <w:bookmarkEnd w:id="0"/>
      <w:r w:rsidDel="00000000" w:rsidR="00000000" w:rsidRPr="00000000">
        <w:rPr>
          <w:b w:val="1"/>
          <w:bCs w:val="1"/>
          <w:rtl w:val="0"/>
        </w:rPr>
        <w:t xml:space="preserve">ВВЕДЕНИЕ</w:t>
      </w:r>
    </w:p>
    <w:p w:rsidR="00000000" w:rsidDel="00000000" w:rsidP="00000000" w:rsidRDefault="00000000" w:rsidRPr="00000000" w14:paraId="0000001B">
      <w:pPr>
        <w:spacing w:line="360" w:lineRule="auto"/>
        <w:ind w:left="0" w:right="290.6692913385831"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</w:t>
      </w:r>
      <w:r w:rsidDel="00000000" w:rsidR="00000000" w:rsidRPr="00000000">
        <w:rPr>
          <w:rtl w:val="0"/>
        </w:rPr>
        <w:t xml:space="preserve">исследовать поведение языковой модели при ответах на вопросы по длинному тексту, содержащему разнесенные факты, временные зависимости, правила, исключения, противоречия, нерелевантную информацию и вопросы без однозначного ответа.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right="290.6692913385831" w:firstLine="709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160" w:line="360" w:lineRule="auto"/>
        <w:ind w:right="290.6692913385831"/>
        <w:rPr>
          <w:b w:val="1"/>
          <w:bCs w:val="1"/>
          <w:color w:val="366091"/>
        </w:rPr>
      </w:pPr>
      <w:bookmarkStart w:colFirst="0" w:colLast="0" w:name="_3rtnhyijbwl7" w:id="1"/>
      <w:bookmarkEnd w:id="1"/>
      <w:r w:rsidDel="00000000" w:rsidR="00000000" w:rsidRPr="00000000">
        <w:rPr>
          <w:rtl w:val="0"/>
        </w:rPr>
        <w:t xml:space="preserve">1 Подготовка данных для AI-детектива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Первым делом командой был придуман сюжет инцидента и зафиксирована истинная последовательность событий в отдельном файле.</w:t>
      </w:r>
    </w:p>
    <w:p w:rsidR="00000000" w:rsidDel="00000000" w:rsidP="00000000" w:rsidRDefault="00000000" w:rsidRPr="00000000" w14:paraId="0000001F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Кратко приведём сюжет. 14–15 марта 2026 года Илья и Даша вопреки запрету проводят ночное испытание прототипа «Нереида». После повреждения датчика они скрывают часть обстоятельств. Досье содержит согласующиеся факты и противоречивые свидетельства.</w:t>
      </w:r>
    </w:p>
    <w:p w:rsidR="00000000" w:rsidDel="00000000" w:rsidP="00000000" w:rsidRDefault="00000000" w:rsidRPr="00000000" w14:paraId="00000020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Суть инцидента: несанкционированное ночное испытание прототипа, нарушение регламента и допуска, авария с повреждением датчика, попытка сокрытия и ложные показания.</w:t>
      </w:r>
    </w:p>
    <w:p w:rsidR="00000000" w:rsidDel="00000000" w:rsidP="00000000" w:rsidRDefault="00000000" w:rsidRPr="00000000" w14:paraId="00000021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С помощью LLM подготовлены документы досье; команда сверила их с замыслом, добавила противоречия и нерелевантные материалы. Все события и персонажи вымышлены. Объём — 5023 слова в полях text при подсчёте по пробелам.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Затем были подготовлены и выписаны утверждения. Для каждого утверждения проверены уникальность идентификатора, существование нужных документов и дословное присутствие evidence в соответствующем документе.</w:t>
      </w:r>
    </w:p>
    <w:p w:rsidR="00000000" w:rsidDel="00000000" w:rsidP="00000000" w:rsidRDefault="00000000" w:rsidRPr="00000000" w14:paraId="00000023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Для 12 вопросов шести типов составлены эталонные статусы и ID оснований. По сообщению участника команды от 17 октября 2026 года, все участники согласовали текущие данные и 36 стресс-кейсов; личных подписей в файлах нет.</w:t>
      </w:r>
    </w:p>
    <w:p w:rsidR="00000000" w:rsidDel="00000000" w:rsidP="00000000" w:rsidRDefault="00000000" w:rsidRPr="00000000" w14:paraId="00000024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Подготовленные компоненты перечислены в таблице 1.</w:t>
      </w:r>
    </w:p>
    <w:p w:rsidR="00000000" w:rsidDel="00000000" w:rsidP="00000000" w:rsidRDefault="00000000" w:rsidRPr="00000000" w14:paraId="00000025">
      <w:pPr>
        <w:spacing w:after="0" w:lineRule="auto"/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1 – Состав подготовленных данных</w:t>
      </w: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40"/>
        <w:gridCol w:w="3075"/>
        <w:tblGridChange w:id="0">
          <w:tblGrid>
            <w:gridCol w:w="6240"/>
            <w:gridCol w:w="307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Фактическое 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Релевантные </w:t>
            </w:r>
            <w:r w:rsidDel="00000000" w:rsidR="00000000" w:rsidRPr="00000000">
              <w:rPr>
                <w:rtl w:val="0"/>
              </w:rPr>
              <w:t xml:space="preserve">документы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шт.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Нерелевантные документы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шт.</w:t>
            </w:r>
          </w:p>
        </w:tc>
      </w:tr>
      <w:tr>
        <w:trPr>
          <w:cantSplit w:val="0"/>
          <w:trHeight w:val="244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Общий объём досье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5023 слова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Атомарные утверждения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38 шт.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Вопросы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 шт. по 2 каждого типа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0" w:line="240" w:lineRule="auto"/>
        <w:ind w:left="0" w:right="290.6692913385831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Данные хранятся в файлах data/documents.jsonl, data/claims.jsonl, data/questions.jsonl и data/stress_cases.jsonl.</w:t>
      </w:r>
    </w:p>
    <w:p w:rsidR="00000000" w:rsidDel="00000000" w:rsidP="00000000" w:rsidRDefault="00000000" w:rsidRPr="00000000" w14:paraId="00000034">
      <w:pPr>
        <w:spacing w:after="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spacing w:before="0" w:lineRule="auto"/>
        <w:ind w:right="290.6692913385831" w:firstLine="708.6614173228347"/>
        <w:jc w:val="left"/>
        <w:rPr>
          <w:b w:val="1"/>
          <w:bCs w:val="1"/>
        </w:rPr>
      </w:pPr>
      <w:bookmarkStart w:colFirst="0" w:colLast="0" w:name="_rwpa92fag8sl" w:id="2"/>
      <w:bookmarkEnd w:id="2"/>
      <w:r w:rsidDel="00000000" w:rsidR="00000000" w:rsidRPr="00000000">
        <w:rPr>
          <w:b w:val="1"/>
          <w:bCs w:val="1"/>
          <w:rtl w:val="0"/>
        </w:rPr>
        <w:t xml:space="preserve">2 Организация контекста</w:t>
      </w:r>
    </w:p>
    <w:p w:rsidR="00000000" w:rsidDel="00000000" w:rsidP="00000000" w:rsidRDefault="00000000" w:rsidRPr="00000000" w14:paraId="00000036">
      <w:pPr>
        <w:ind w:left="0" w:right="290.6692913385831" w:firstLine="708.6614173228347"/>
        <w:rPr/>
      </w:pPr>
      <w:r w:rsidDel="00000000" w:rsidR="00000000" w:rsidRPr="00000000">
        <w:rPr>
          <w:rtl w:val="0"/>
        </w:rPr>
        <w:t xml:space="preserve">В работе рассматривается 3 режима организации контекста для AI-детектива, перечисленные в таблице 2.</w:t>
      </w:r>
    </w:p>
    <w:p w:rsidR="00000000" w:rsidDel="00000000" w:rsidP="00000000" w:rsidRDefault="00000000" w:rsidRPr="00000000" w14:paraId="00000037">
      <w:pPr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2 – Режимы организации контекста</w:t>
      </w:r>
    </w:p>
    <w:tbl>
      <w:tblPr>
        <w:tblStyle w:val="Table2"/>
        <w:tblW w:w="94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70"/>
        <w:gridCol w:w="3825"/>
        <w:gridCol w:w="3270"/>
        <w:tblGridChange w:id="0">
          <w:tblGrid>
            <w:gridCol w:w="2370"/>
            <w:gridCol w:w="3825"/>
            <w:gridCol w:w="327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Режим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Состав контекста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Что проверяется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– полный контекст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Все документы досье; порядок зафиксирован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Поведение модели при длинном контексте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 – плоский retrieval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 15 утверждений, отобранных BM25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Эффект сокращения контекста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 – p-adic context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Те же 15 утверждений, что в B, сгруппированные по p-adic ветвям и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Эффект структурной организации контекста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0" w:lineRule="auto"/>
        <w:ind w:right="290.6692913385831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 Плоский retrieval</w:t>
      </w:r>
    </w:p>
    <w:p w:rsidR="00000000" w:rsidDel="00000000" w:rsidP="00000000" w:rsidRDefault="00000000" w:rsidRPr="00000000" w14:paraId="00000046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BM25 – алгоритм поиска текстовых фрагментов по релевантности запросу. Он оценивает соответствие документа запросу с учётом частоты встречаемости терминов и их распространённости в коллекции документов.</w:t>
      </w:r>
    </w:p>
    <w:p w:rsidR="00000000" w:rsidDel="00000000" w:rsidP="00000000" w:rsidRDefault="00000000" w:rsidRPr="00000000" w14:paraId="00000047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В данной работе BM25 используется для отбора 15 наиболее релевантных атомарных утверждений из досье. Отобранные утверждения передаются языковой модели в виде плоского списка. Такой подход позволяет сократить объём контекста и проверить, насколько эффективно модель отвечает на вопросы при использовании только наиболее релевантной информации.</w:t>
      </w:r>
    </w:p>
    <w:p w:rsidR="00000000" w:rsidDel="00000000" w:rsidP="00000000" w:rsidRDefault="00000000" w:rsidRPr="00000000" w14:paraId="00000048">
      <w:pPr>
        <w:pStyle w:val="Heading1"/>
        <w:spacing w:before="0" w:lineRule="auto"/>
        <w:ind w:right="290.6692913385831" w:firstLine="708.6614173228347"/>
        <w:jc w:val="both"/>
        <w:rPr>
          <w:b w:val="1"/>
          <w:bCs w:val="1"/>
        </w:rPr>
      </w:pPr>
      <w:bookmarkStart w:colFirst="0" w:colLast="0" w:name="_fmvqfx3a2rzz" w:id="3"/>
      <w:bookmarkEnd w:id="3"/>
      <w:r w:rsidDel="00000000" w:rsidR="00000000" w:rsidRPr="00000000">
        <w:rPr>
          <w:b w:val="1"/>
          <w:bCs w:val="1"/>
          <w:rtl w:val="0"/>
        </w:rPr>
        <w:t xml:space="preserve">2.2 P-adic организация доказательств</w:t>
      </w:r>
    </w:p>
    <w:p w:rsidR="00000000" w:rsidDel="00000000" w:rsidP="00000000" w:rsidRDefault="00000000" w:rsidRPr="00000000" w14:paraId="00000049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Для организации утверждений используется p = 3 и путь [a₀, a₁, a₂], которому соответствует код x = a₀ + a₁·3 + a₂·3². Уровень a₀ описывает тип источника, a₁ – логический статус, a₂ – временное положение относительно события. Расстояние определяется по числу совпадающих начальных уровней: если совпадает k начальных уровней, d₃(x,y) = 3⁻ᵏ; при полном совпадении пути расстояние в рамках работы принимается равным нулю.</w:t>
      </w:r>
    </w:p>
    <w:p w:rsidR="00000000" w:rsidDel="00000000" w:rsidP="00000000" w:rsidRDefault="00000000" w:rsidRPr="00000000" w14:paraId="0000004A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Порядок уровней выбран так, чтобы тип источника учитывался раньше логического статуса и времени. Это отражает принятую в эксперименте иерархию организации доказательств: сначала различается происхождение сведений, затем характер утверждения, затем его временная привязка. При другом порядке уровней соседство и группировка утверждений изменились бы, поэтому модель могла бы получать иной структурированный контекст.</w:t>
      </w:r>
    </w:p>
    <w:p w:rsidR="00000000" w:rsidDel="00000000" w:rsidP="00000000" w:rsidRDefault="00000000" w:rsidRPr="00000000" w14:paraId="0000004B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Приведём пример для Q03. В базовом режиме для вопроса «Верно ли, что ночной сеанс S17 относится к прототипу „Нереида“?» получено пять p-adic ветвей, объединяющих утверждения по типу источника, логическому статусу и времени: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0] — системные установленные факты до события: C04, C32, C11, C16, C13;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1] — системные подтверждённые факты во время события: C14, C37;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2] — системные факты после события или без точной временной привязки: C01, C12, C15, C38;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[1, 1, 2] — свидетельства и предположения: C29, C30;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[1, 2, 0] — спорные свидетельства: C27, C28.</w:t>
      </w:r>
    </w:p>
    <w:p w:rsidR="00000000" w:rsidDel="00000000" w:rsidP="00000000" w:rsidRDefault="00000000" w:rsidRPr="00000000" w14:paraId="00000051">
      <w:pPr>
        <w:spacing w:after="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36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 Стресс-тесты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rtl w:val="0"/>
        </w:rPr>
        <w:t xml:space="preserve">Для вопросов составлены три стресс-теста: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Перестановка документов. Порядок изменён с seed 42, эталонный статус сохраняется;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Удаление посылки. В Q03–Q06 удалено необходимое утверждение; ещё восемь удалений C13 служат контролем и сохраняют эталон;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Добавление противоречия. Добавлены новый документ и несовместимое утверждение от другого источника; ожидаемый статус задан отдельно для каждого вопроса.</w:t>
      </w:r>
    </w:p>
    <w:p w:rsidR="00000000" w:rsidDel="00000000" w:rsidP="00000000" w:rsidRDefault="00000000" w:rsidRPr="00000000" w14:paraId="00000057">
      <w:pPr>
        <w:spacing w:after="200" w:lineRule="auto"/>
        <w:ind w:right="290.6692913385831" w:firstLine="708.6614173228347"/>
        <w:jc w:val="left"/>
        <w:rPr/>
      </w:pPr>
      <w:r w:rsidDel="00000000" w:rsidR="00000000" w:rsidRPr="00000000">
        <w:rPr>
          <w:rtl w:val="0"/>
        </w:rPr>
        <w:t xml:space="preserve">Все стресс-тесты заранее описаны в файле stress_cases.jsonl.</w:t>
      </w:r>
    </w:p>
    <w:p w:rsidR="00000000" w:rsidDel="00000000" w:rsidP="00000000" w:rsidRDefault="00000000" w:rsidRPr="00000000" w14:paraId="00000058">
      <w:pPr>
        <w:spacing w:after="200" w:lineRule="auto"/>
        <w:ind w:left="0"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 Исследовательский стенд</w:t>
      </w:r>
    </w:p>
    <w:p w:rsidR="00000000" w:rsidDel="00000000" w:rsidP="00000000" w:rsidRDefault="00000000" w:rsidRPr="00000000" w14:paraId="0000005A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Реализован исследовательский стенд на базе Streamlit. </w:t>
      </w:r>
      <w:r w:rsidDel="00000000" w:rsidR="00000000" w:rsidRPr="00000000">
        <w:rPr>
          <w:rtl w:val="0"/>
        </w:rPr>
        <w:t xml:space="preserve">В стенде предусмотрены загрузка досье, выбор вопроса и режима, просмотр ответа и confidence, просмотр доказательств и контрдоказательств, запуск стресс-тестов, просмотр p-adic ветвей и сравнение сохранённых результатов.</w:t>
      </w:r>
    </w:p>
    <w:p w:rsidR="00000000" w:rsidDel="00000000" w:rsidP="00000000" w:rsidRDefault="00000000" w:rsidRPr="00000000" w14:paraId="0000005B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Для всех режимов используется одна и та же LLM, одинаковый системный промпт и одинаковые параметры генерации. В режимах B и C совпадает набор claim_id; меняется только организация контекста. Ответы сохраняются до ручного анализа.</w:t>
      </w:r>
    </w:p>
    <w:p w:rsidR="00000000" w:rsidDel="00000000" w:rsidP="00000000" w:rsidRDefault="00000000" w:rsidRPr="00000000" w14:paraId="0000005C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Итоговый прогон 17 октября 2026 года: 144 ответа (36 исходных и 108 стрессовых). Параметры: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модель — deepseek-flash;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температура — 0;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остальные параметры — max_tokens 1200, JSON Object, рассуждение отключено;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системный промпт — prompts/system.txt. Шесть логически невалидных ответов сохранены и учтены как ошибки.</w:t>
      </w:r>
    </w:p>
    <w:p w:rsidR="00000000" w:rsidDel="00000000" w:rsidP="00000000" w:rsidRDefault="00000000" w:rsidRPr="00000000" w14:paraId="00000061">
      <w:pPr>
        <w:spacing w:after="200" w:lineRule="auto"/>
        <w:ind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 Метрики и анализ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 Основные метрики</w:t>
      </w:r>
    </w:p>
    <w:p w:rsidR="00000000" w:rsidDel="00000000" w:rsidP="00000000" w:rsidRDefault="00000000" w:rsidRPr="00000000" w14:paraId="00000064">
      <w:pPr>
        <w:spacing w:after="0" w:line="360" w:lineRule="auto"/>
        <w:ind w:right="290.6692913385831" w:firstLine="708.6614173228347"/>
        <w:jc w:val="left"/>
        <w:rPr/>
      </w:pPr>
      <w:r w:rsidDel="00000000" w:rsidR="00000000" w:rsidRPr="00000000">
        <w:rPr>
          <w:highlight w:val="yellow"/>
          <w:rtl w:val="0"/>
        </w:rPr>
        <w:t>Результаты для 12 исходных вопросов в каждом режиме приведены в таблице 3. Точность статуса включает невалидные ответы как ошибки; остальные метрики рассчитаны по валидным: 10 в A, 12 в B/C.</w:t>
      </w:r>
    </w:p>
    <w:p w:rsidR="00000000" w:rsidDel="00000000" w:rsidP="00000000" w:rsidRDefault="00000000" w:rsidRPr="00000000" w14:paraId="00000065">
      <w:pPr>
        <w:spacing w:after="0" w:line="360" w:lineRule="auto"/>
        <w:ind w:left="0" w:right="290.6692913385831" w:firstLine="0"/>
        <w:jc w:val="left"/>
        <w:rPr/>
      </w:pPr>
      <w:r w:rsidDel="00000000" w:rsidR="00000000" w:rsidRPr="00000000">
        <w:rPr>
          <w:rtl w:val="0"/>
        </w:rPr>
        <w:t xml:space="preserve">Таблица 3 – Результаты работы системы</w:t>
      </w:r>
    </w:p>
    <w:tbl>
      <w:tblPr>
        <w:tblStyle w:val="Table3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3225"/>
        <w:gridCol w:w="3225"/>
        <w:tblGridChange w:id="0">
          <w:tblGrid>
            <w:gridCol w:w="3000"/>
            <w:gridCol w:w="3225"/>
            <w:gridCol w:w="322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Что измеряет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Accuracy логического статуса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Доля верных статусов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A/B/C: 10/12</w:t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precision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Доля верных найденных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A/B/C: 1,00</w:t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Доля найденных эталонных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1,00; B/C: 0,39</w:t>
            </w:r>
          </w:p>
          <w:p w:rsidR="00000000" w:rsidDel="00000000" w:rsidP="00000000" w:rsidRDefault="00000000" w:rsidRPr="00000000" w14:paraId="00000076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F1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Среднее precision и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1,00; B/C: 0,56</w:t>
            </w:r>
          </w:p>
          <w:p w:rsidR="00000000" w:rsidDel="00000000" w:rsidP="00000000" w:rsidRDefault="00000000" w:rsidRPr="00000000" w14:paraId="0000007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Counterevidence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Доля найденных контр-ID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A/B/C: 1,00</w:t>
            </w:r>
          </w:p>
          <w:p w:rsidR="00000000" w:rsidDel="00000000" w:rsidP="00000000" w:rsidRDefault="00000000" w:rsidRPr="00000000" w14:paraId="0000008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Точность распознавания both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Recall для both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A/B/C: 1,00 (n=2)</w:t>
            </w:r>
          </w:p>
          <w:p w:rsidR="00000000" w:rsidDel="00000000" w:rsidP="00000000" w:rsidRDefault="00000000" w:rsidRPr="00000000" w14:paraId="00000085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Точность распознавания insufficient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Recall для insufficient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A/B/C: 1,00 (n=2)</w:t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Уверенные ответы при недостатке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Уверенные догадки при insufficient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A/B/C: 0,00</w:t>
            </w:r>
          </w:p>
          <w:p w:rsidR="00000000" w:rsidDel="00000000" w:rsidP="00000000" w:rsidRDefault="00000000" w:rsidRPr="00000000" w14:paraId="0000008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Токены и время ответа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Средний вход и время ответа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Вход A/B/C: 12 274 / 921 / 1117; время: 1,95 / 1,35 / 1,41 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spacing w:before="48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5.2 Измерение устойчивости посредством стресс-тестирования</w:t>
      </w:r>
    </w:p>
    <w:p w:rsidR="00000000" w:rsidDel="00000000" w:rsidP="00000000" w:rsidRDefault="00000000" w:rsidRPr="00000000" w14:paraId="00000095">
      <w:pPr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Для устойчивости сравнивались только пары с валидными исходным и изменённым ответами (таблица 4).</w:t>
      </w:r>
    </w:p>
    <w:p w:rsidR="00000000" w:rsidDel="00000000" w:rsidP="00000000" w:rsidRDefault="00000000" w:rsidRPr="00000000" w14:paraId="00000096">
      <w:pPr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4 – Результаты стресс-тестирования</w:t>
      </w:r>
      <w:r w:rsidDel="00000000" w:rsidR="00000000" w:rsidRPr="00000000">
        <w:rPr>
          <w:rtl w:val="0"/>
        </w:rPr>
      </w:r>
    </w:p>
    <w:tbl>
      <w:tblPr>
        <w:tblStyle w:val="Table4"/>
        <w:tblW w:w="9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0"/>
        <w:gridCol w:w="2385"/>
        <w:gridCol w:w="4815"/>
        <w:tblGridChange w:id="0">
          <w:tblGrid>
            <w:gridCol w:w="2130"/>
            <w:gridCol w:w="2385"/>
            <w:gridCol w:w="481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ind w:right="-19.251968503936894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Ожидаемое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Фактический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Перестановка документов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Статус и эталон не меняются.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32 валидные пары; статус изменился в 0/32, эталон получен в 28/32; evidence_ids стабильны в 32/32.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Удаление посылки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Q03–Q06: ожидается insufficient; восемь удалений C13 — контроль.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34 валидные пары; статус изменился в 10/34, эталон получен в 31/34; для Q03–Q06 — 11/12 insufficient.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Добавление противоречия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Q09–Q10: both; Q11–Q12: insufficient; остальные — по эталону.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34 валидные пары; статус изменился в 16/34, эталон получен в 20/34; evidence_ids стабильны в 23/34.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0" w:lineRule="auto"/>
        <w:ind w:right="290.6692913385831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b w:val="1"/>
          <w:bCs w:val="1"/>
          <w:rtl w:val="0"/>
        </w:rPr>
        <w:t xml:space="preserve">.3 Ответы на исследовательские вопросы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Retrieval сократил средний вход с 12 274 до 921–1117 токенов, но точность статуса осталась 10/12 во всех режимах. Evidence F1 снизился с 1,00 в A до 0,56 в B/C: поиск пропустил C09 в Q06 и часть оснований Q07.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исходных противоречиях Q09–Q10 B и C ответили both. Среди 47 валидных пар B/C при одинаковых ID статусы различались в четырёх случаях; общего улучшения от группировки не видно.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Q11–Q12 все режимы верно ответили insufficient без уверенной однозначной догадки. В B/C ошибочный insufficient на Q06 и Q07 связан с потерей оснований при поиске.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После перестановки статус не изменился ни в одной из 32 валидных пар. Контекст A менялся, контекст B/C оставался тем же; для B/C влияние порядка документов не измеряется.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При удалении необходимой посылки Q03–Q06 ожидаемый insufficient получен в 11 из 12 ответов; C ошибся на Q04. Восемь других удалений были контрольными.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Средняя confidence валидных ответов A/B/C — 0,72/0,62/0,62 при точности статуса 1,00/0,83/0,83. На 12 вопросах нельзя судить о калибровке уверенности.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В Q07 после добавления противоречия C дал верный both, B — contradicted; в Q04 после удаления посылки B дал верный insufficient, C — contradicted. Структура может помогать и мешать в отдельных случаях.</w:t>
      </w:r>
    </w:p>
    <w:p w:rsidR="00000000" w:rsidDel="00000000" w:rsidP="00000000" w:rsidRDefault="00000000" w:rsidRPr="00000000" w14:paraId="000000AC">
      <w:pPr>
        <w:spacing w:after="200" w:lineRule="auto"/>
        <w:ind w:right="290.6692913385831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right="290.6692913385831" w:firstLine="0"/>
        <w:rPr>
          <w:i w:val="1"/>
          <w:iCs w:val="1"/>
          <w:color w:val="6e6e6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40" w:before="160" w:lineRule="auto"/>
        <w:ind w:right="290.6692913385831" w:firstLine="705"/>
        <w:rPr/>
      </w:pPr>
      <w:bookmarkStart w:colFirst="0" w:colLast="0" w:name="_42h3u1q87ugo" w:id="4"/>
      <w:bookmarkEnd w:id="4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 Вклад участников</w:t>
      </w:r>
    </w:p>
    <w:p w:rsidR="00000000" w:rsidDel="00000000" w:rsidP="00000000" w:rsidRDefault="00000000" w:rsidRPr="00000000" w14:paraId="000000AF">
      <w:pPr>
        <w:ind w:right="290.6692913385831" w:firstLine="705"/>
        <w:rPr/>
      </w:pPr>
      <w:r w:rsidDel="00000000" w:rsidR="00000000" w:rsidRPr="00000000">
        <w:rPr>
          <w:highlight w:val="yellow"/>
          <w:rtl w:val="0"/>
        </w:rPr>
        <w:t>Распределение задач приведено в таблице 5. Все участники проверили текущие данные по сообщению представителя команды.</w:t>
      </w:r>
    </w:p>
    <w:p w:rsidR="00000000" w:rsidDel="00000000" w:rsidP="00000000" w:rsidRDefault="00000000" w:rsidRPr="00000000" w14:paraId="000000B0">
      <w:pPr>
        <w:spacing w:after="40" w:before="80" w:lineRule="auto"/>
        <w:ind w:right="290.6692913385831" w:firstLine="0"/>
        <w:rPr/>
      </w:pPr>
      <w:r w:rsidDel="00000000" w:rsidR="00000000" w:rsidRPr="00000000">
        <w:rPr>
          <w:highlight w:val="yellow"/>
          <w:rtl w:val="0"/>
        </w:rPr>
        <w:t>Таблица 5 – Вклад участников</w:t>
      </w:r>
    </w:p>
    <w:tbl>
      <w:tblPr>
        <w:tblStyle w:val="Table5"/>
        <w:tblW w:w="9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7080"/>
        <w:tblGridChange w:id="0">
          <w:tblGrid>
            <w:gridCol w:w="2295"/>
            <w:gridCol w:w="708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40" w:lineRule="auto"/>
              <w:ind w:right="290.669291338583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Участник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40" w:lineRule="auto"/>
              <w:ind w:right="290.669291338583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Выполненная работа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1</w:t>
            </w:r>
          </w:p>
          <w:p w:rsidR="00000000" w:rsidDel="00000000" w:rsidP="00000000" w:rsidRDefault="00000000" w:rsidRPr="00000000" w14:paraId="000000B4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Дедкова А.В.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Досье, утверждения, вопросы, эталоны и их проверка.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2</w:t>
            </w:r>
          </w:p>
          <w:p w:rsidR="00000000" w:rsidDel="00000000" w:rsidP="00000000" w:rsidRDefault="00000000" w:rsidRPr="00000000" w14:paraId="000000B7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Генне К.В.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Проверка данных, BM25, p-adic организация, стресс-кейсы и тесты.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3</w:t>
            </w:r>
          </w:p>
          <w:p w:rsidR="00000000" w:rsidDel="00000000" w:rsidP="00000000" w:rsidRDefault="00000000" w:rsidRPr="00000000" w14:paraId="000000BA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Маракулин А.А.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Проверка данных, LLM, интерфейс, метрики и тесты.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keepLines w:val="1"/>
        <w:spacing w:line="36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spacing w:after="0" w:before="0" w:lineRule="auto"/>
        <w:ind w:right="290.6692913385831" w:firstLine="0"/>
        <w:rPr>
          <w:b w:val="1"/>
          <w:bCs w:val="1"/>
        </w:rPr>
      </w:pPr>
      <w:bookmarkStart w:colFirst="0" w:colLast="0" w:name="_4pmjvanf7c4n" w:id="5"/>
      <w:bookmarkEnd w:id="5"/>
      <w:r w:rsidDel="00000000" w:rsidR="00000000" w:rsidRPr="00000000">
        <w:rPr>
          <w:b w:val="1"/>
          <w:bCs w:val="1"/>
          <w:rtl w:val="0"/>
        </w:rPr>
        <w:t xml:space="preserve">ЗАКЛЮЧЕНИЕ</w:t>
      </w:r>
    </w:p>
    <w:p w:rsidR="00000000" w:rsidDel="00000000" w:rsidP="00000000" w:rsidRDefault="00000000" w:rsidRPr="00000000" w14:paraId="000000BE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одном вымышленном корпусе одна модель одинаково часто верно определила статус в A, B и C: по 10 из 12 исходных вопросов. Сокращение контекста снизило число токенов, но ухудшило полноту доказательств.</w:t>
      </w:r>
    </w:p>
    <w:p w:rsidR="00000000" w:rsidDel="00000000" w:rsidP="00000000" w:rsidRDefault="00000000" w:rsidRPr="00000000" w14:paraId="000000BF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Удаление необходимой посылки чаще вызывало ожидаемый отказ от вывода, чем добавление противоречия — корректное распознавание конфликта. Группировка p-adic не дала устойчивого преимущества на этом наборе.</w:t>
      </w:r>
    </w:p>
    <w:p w:rsidR="00000000" w:rsidDel="00000000" w:rsidP="00000000" w:rsidRDefault="00000000" w:rsidRPr="00000000" w14:paraId="000000C0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Ограничения: одна модель, один корпус и один прогон; температура 0 не гарантирует полной повторяемости. Для Q08 рекомендательное разъяснение спорит с действующим регламентом, поэтому вес источников неодинаков. Выводы не распространяются на другие модели и корпуса.</w:t>
      </w: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4" w:w="11909" w:orient="portrait"/>
      <w:pgMar w:bottom="1440" w:top="1440" w:left="1700.7874015748032" w:right="577.2047244094489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ind w:firstLine="0"/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0" w:firstLine="0"/>
      </w:pPr>
      <w:rPr>
        <w:u w:val="none"/>
      </w:rPr>
    </w:lvl>
    <w:lvl w:ilvl="2">
      <w:start w:val="1"/>
      <w:numFmt w:val="lowerRoman"/>
      <w:lvlText w:val="%3)"/>
      <w:lvlJc w:val="right"/>
      <w:pPr>
        <w:ind w:left="0" w:firstLine="0"/>
      </w:pPr>
      <w:rPr>
        <w:u w:val="none"/>
      </w:rPr>
    </w:lvl>
    <w:lvl w:ilvl="3">
      <w:start w:val="1"/>
      <w:numFmt w:val="decimal"/>
      <w:lvlText w:val="(%4)"/>
      <w:lvlJc w:val="left"/>
      <w:pPr>
        <w:ind w:left="0" w:firstLine="0"/>
      </w:pPr>
      <w:rPr>
        <w:u w:val="none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u w:val="none"/>
      </w:rPr>
    </w:lvl>
    <w:lvl w:ilvl="5">
      <w:start w:val="1"/>
      <w:numFmt w:val="lowerRoman"/>
      <w:lvlText w:val="(%6)"/>
      <w:lvlJc w:val="right"/>
      <w:pPr>
        <w:ind w:left="0" w:firstLine="0"/>
      </w:pPr>
      <w:rPr>
        <w:u w:val="none"/>
      </w:rPr>
    </w:lvl>
    <w:lvl w:ilvl="6">
      <w:start w:val="1"/>
      <w:numFmt w:val="decimal"/>
      <w:lvlText w:val="%7."/>
      <w:lvlJc w:val="left"/>
      <w:pPr>
        <w:ind w:left="0" w:firstLine="0"/>
      </w:pPr>
      <w:rPr>
        <w:u w:val="none"/>
      </w:rPr>
    </w:lvl>
    <w:lvl w:ilvl="7">
      <w:start w:val="1"/>
      <w:numFmt w:val="lowerLetter"/>
      <w:lvlText w:val="%8."/>
      <w:lvlJc w:val="left"/>
      <w:pPr>
        <w:ind w:left="0" w:firstLine="0"/>
      </w:pPr>
      <w:rPr>
        <w:u w:val="none"/>
      </w:rPr>
    </w:lvl>
    <w:lvl w:ilvl="8">
      <w:start w:val="1"/>
      <w:numFmt w:val="lowerRoman"/>
      <w:lvlText w:val="%9."/>
      <w:lvlJc w:val="right"/>
      <w:pPr>
        <w:ind w:left="0" w:firstLine="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ind w:firstLine="709"/>
      <w:jc w:val="center"/>
    </w:pPr>
    <w:rPr>
      <w:rFonts w:ascii="Times New Roman" w:cs="Times New Roman" w:eastAsia="Times New Roman" w:hAnsi="Times New Roman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60" w:lineRule="auto"/>
      <w:ind w:firstLine="705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80" w:line="36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