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УНИВЕРСИТЕТ ИТМО</w:t>
      </w:r>
    </w:p>
    <w:p w:rsidR="00000000" w:rsidDel="00000000" w:rsidP="00000000" w:rsidRDefault="00000000" w:rsidRPr="00000000" w14:paraId="00000002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прикладной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09.03.03 Прикладная информатика</w:t>
      </w:r>
    </w:p>
    <w:p w:rsidR="00000000" w:rsidDel="00000000" w:rsidP="00000000" w:rsidRDefault="00000000" w:rsidRPr="00000000" w14:paraId="00000004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Образовательная программа «Мобильные и сетевые технологии»</w:t>
      </w:r>
    </w:p>
    <w:p w:rsidR="00000000" w:rsidDel="00000000" w:rsidP="00000000" w:rsidRDefault="00000000" w:rsidRPr="00000000" w14:paraId="00000005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«Автоматическая обработка текстов»</w:t>
      </w:r>
    </w:p>
    <w:p w:rsidR="00000000" w:rsidDel="00000000" w:rsidP="00000000" w:rsidRDefault="00000000" w:rsidRPr="00000000" w14:paraId="00000007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</w:t>
      </w:r>
    </w:p>
    <w:p w:rsidR="00000000" w:rsidDel="00000000" w:rsidP="00000000" w:rsidRDefault="00000000" w:rsidRPr="00000000" w14:paraId="00000008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лабораторной работе №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tl w:val="0"/>
        </w:rPr>
        <w:t xml:space="preserve">AI-детектив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обработка текстов</w:t>
      </w:r>
    </w:p>
    <w:p w:rsidR="00000000" w:rsidDel="00000000" w:rsidP="00000000" w:rsidRDefault="00000000" w:rsidRPr="00000000" w14:paraId="0000000F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highlight w:val="yellow"/>
        </w:rPr>
        <w:t>Выполнили:</w:t>
      </w:r>
    </w:p>
    <w:p w:rsidR="00000000" w:rsidDel="00000000" w:rsidP="00000000" w:rsidRDefault="00000000" w:rsidRPr="00000000" w14:paraId="00000010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Генне Константин Валерьевич К3440,</w:t>
      </w:r>
    </w:p>
    <w:p w:rsidR="00000000" w:rsidDel="00000000" w:rsidP="00000000" w:rsidRDefault="00000000" w:rsidRPr="00000000" w14:paraId="00000011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Дедкова Анастасия Викторовна К3440,</w:t>
      </w:r>
    </w:p>
    <w:p w:rsidR="00000000" w:rsidDel="00000000" w:rsidP="00000000" w:rsidRDefault="00000000" w:rsidRPr="00000000" w14:paraId="00000012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Маракулин Андрей Андреевич К3441</w:t>
      </w:r>
    </w:p>
    <w:p w:rsidR="00000000" w:rsidDel="00000000" w:rsidP="00000000" w:rsidRDefault="00000000" w:rsidRPr="00000000" w14:paraId="00000014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5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Гусарова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t xml:space="preserve">, доцент ФПИн, к.т.н.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right="290.6692913385831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Санкт-Петербург, 2026 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pageBreakBefore/>
        <w:spacing w:line="360" w:lineRule="auto"/>
        <w:ind w:right="290.6692913385831" w:firstLine="0"/>
        <w:jc w:val="center"/>
        <w:rPr>
          <w:b w:val="1"/>
          <w:bCs w:val="1"/>
        </w:rPr>
      </w:pPr>
      <w:bookmarkStart w:colFirst="0" w:colLast="0" w:name="_gjni64htg9cu" w:id="0"/>
      <w:bookmarkEnd w:id="0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line="360" w:lineRule="auto"/>
        <w:ind w:left="0" w:right="290.6692913385831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highlight w:val="yellow"/>
        </w:rPr>
        <w:t>Цель работы — оценить, как одна языковая модель отвечает на вопросы по длинному вымышленному досье при полном контексте, поиске BM25 и p-adic организации тех же доказательств.</w:t>
      </w:r>
    </w:p>
    <w:p w:rsidR="00000000" w:rsidDel="00000000" w:rsidP="00000000" w:rsidRDefault="00000000" w:rsidRPr="00000000" w14:paraId="0000001D">
      <w:pPr>
        <w:pStyle w:val="Heading2"/>
        <w:spacing w:before="160" w:line="360" w:lineRule="auto"/>
        <w:ind w:right="290.6692913385831"/>
        <w:rPr>
          <w:b w:val="1"/>
          <w:bCs w:val="1"/>
          <w:color w:val="366091"/>
        </w:rPr>
      </w:pPr>
      <w:bookmarkStart w:colFirst="0" w:colLast="0" w:name="_3rtnhyijbwl7" w:id="1"/>
      <w:bookmarkEnd w:id="1"/>
      <w:r w:rsidDel="00000000" w:rsidR="00000000" w:rsidRPr="00000000">
        <w:rPr>
          <w:rtl w:val="0"/>
        </w:rPr>
        <w:t xml:space="preserve">1 Подготовка данных для AI-детектива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right="290.6692913385831" w:firstLine="708.6614173228347"/>
        <w:rPr/>
      </w:pPr>
      <w:r>
        <w:rPr>
          <w:highlight w:val="yellow"/>
        </w:rPr>
        <w:t>Команда подготовила вымышленный сюжет и отдельно зафиксировала истинную последовательность событий. Этот закрытый файл не передавался модели.</w:t>
      </w:r>
    </w:p>
    <w:p w:rsidR="00000000" w:rsidDel="00000000" w:rsidP="00000000" w:rsidRDefault="00000000" w:rsidRPr="00000000" w14:paraId="0000001F">
      <w:pPr>
        <w:spacing w:after="0" w:lineRule="auto"/>
        <w:ind w:right="290.6692913385831" w:firstLine="708.6614173228347"/>
        <w:rPr/>
      </w:pPr>
      <w:r>
        <w:rPr>
          <w:highlight w:val="yellow"/>
        </w:rPr>
        <w:t>14–15 марта 2026 года Илья и Даша вопреки запрету проводят ночное испытание прототипа «Нереида». После повреждения датчика они скрывают часть обстоятельств. Досье содержит и согласующиеся факты, и противоречивые свидетельства.</w:t>
      </w:r>
    </w:p>
    <w:p w:rsidR="00000000" w:rsidDel="00000000" w:rsidP="00000000" w:rsidRDefault="00000000" w:rsidRPr="00000000" w14:paraId="00000020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Суть инцидента: несанкционированное ночное испытание прототипа, нарушение регламента и допуска, авария с повреждением датчика, попытка сокрытия и ложные показания.</w:t>
      </w:r>
    </w:p>
    <w:p w:rsidR="00000000" w:rsidDel="00000000" w:rsidP="00000000" w:rsidRDefault="00000000" w:rsidRPr="00000000" w14:paraId="00000021">
      <w:pPr>
        <w:spacing w:after="0" w:lineRule="auto"/>
        <w:ind w:right="290.6692913385831" w:firstLine="708.6614173228347"/>
        <w:rPr/>
      </w:pPr>
      <w:r>
        <w:rPr>
          <w:highlight w:val="yellow"/>
        </w:rPr>
        <w:t>Досье включает восемь относящихся к расследованию и два нерелевантных документа, всего 5023 слова в полях text при подсчёте по пробелам. Все персонажи и события вымышлены.</w:t>
      </w:r>
    </w:p>
    <w:p w:rsidR="00000000" w:rsidDel="00000000" w:rsidP="00000000" w:rsidRDefault="00000000" w:rsidRPr="00000000" w14:paraId="00000022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Затем были подготовлены и выписаны утверждения. Для каждого утверждения проверены уникальность идентификатора, существование нужных документов и дословное присутствие evidence в соответствующем документе.</w:t>
      </w:r>
    </w:p>
    <w:p w:rsidR="00000000" w:rsidDel="00000000" w:rsidP="00000000" w:rsidRDefault="00000000" w:rsidRPr="00000000" w14:paraId="00000023">
      <w:pPr>
        <w:spacing w:after="0" w:lineRule="auto"/>
        <w:ind w:right="290.6692913385831" w:firstLine="708.6614173228347"/>
        <w:rPr/>
      </w:pPr>
      <w:r>
        <w:rPr>
          <w:highlight w:val="yellow"/>
        </w:rPr>
        <w:t>Подготовлены 12 вопросов шести типов, эталонные статусы и ID оснований. По сообщению участника команды от 17 октября 2026 года, все участники согласовали данные и 36 стресс-кейсов; личных подписей в файлах нет.</w:t>
      </w:r>
    </w:p>
    <w:p w:rsidR="00000000" w:rsidDel="00000000" w:rsidP="00000000" w:rsidRDefault="00000000" w:rsidRPr="00000000" w14:paraId="00000024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Подготовленные компоненты перечислены в таблице 1.</w:t>
      </w:r>
    </w:p>
    <w:p w:rsidR="00000000" w:rsidDel="00000000" w:rsidP="00000000" w:rsidRDefault="00000000" w:rsidRPr="00000000" w14:paraId="00000025">
      <w:pPr>
        <w:spacing w:after="0" w:lineRule="auto"/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1 – Состав подготовленных данных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0"/>
        <w:gridCol w:w="3075"/>
        <w:tblGridChange w:id="0">
          <w:tblGrid>
            <w:gridCol w:w="6240"/>
            <w:gridCol w:w="30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Релевантные </w:t>
            </w:r>
            <w:r w:rsidDel="00000000" w:rsidR="00000000" w:rsidRPr="00000000">
              <w:rPr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Нерелевантные документы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шт.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Общий объём досье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/>
            <w:r>
              <w:rPr>
                <w:highlight w:val="yellow"/>
              </w:rPr>
              <w:t>5023 слова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Атомарные утверждения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/>
            <w:r>
              <w:rPr>
                <w:highlight w:val="yellow"/>
              </w:rPr>
              <w:t>38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шт. по 2 каждого типа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ind w:right="290.6692913385831" w:firstLine="708.6614173228347"/>
        <w:rPr/>
      </w:pPr>
      <w:r>
        <w:rPr>
          <w:highlight w:val="yellow"/>
        </w:rPr>
        <w:t>Данные находятся в data/documents.jsonl, data/claims.jsonl, data/questions.jsonl и data/stress_cases.jsonl.</w:t>
      </w:r>
    </w:p>
    <w:p w:rsidR="00000000" w:rsidDel="00000000" w:rsidP="00000000" w:rsidRDefault="00000000" w:rsidRPr="00000000" w14:paraId="00000035">
      <w:pPr>
        <w:pStyle w:val="Heading1"/>
        <w:spacing w:before="0" w:lineRule="auto"/>
        <w:ind w:right="290.6692913385831" w:firstLine="708.6614173228347"/>
        <w:jc w:val="left"/>
        <w:rPr>
          <w:b w:val="1"/>
          <w:bCs w:val="1"/>
        </w:rPr>
      </w:pPr>
      <w:bookmarkStart w:colFirst="0" w:colLast="0" w:name="_rwpa92fag8sl" w:id="2"/>
      <w:bookmarkEnd w:id="2"/>
      <w:r w:rsidDel="00000000" w:rsidR="00000000" w:rsidRPr="00000000">
        <w:rPr>
          <w:b w:val="1"/>
          <w:bCs w:val="1"/>
          <w:rtl w:val="0"/>
        </w:rPr>
        <w:t xml:space="preserve">2 Организация контекста</w:t>
      </w:r>
    </w:p>
    <w:p w:rsidR="00000000" w:rsidDel="00000000" w:rsidP="00000000" w:rsidRDefault="00000000" w:rsidRPr="00000000" w14:paraId="00000036">
      <w:pPr>
        <w:ind w:left="0" w:right="290.6692913385831" w:firstLine="708.6614173228347"/>
        <w:rPr/>
      </w:pPr>
      <w:r w:rsidDel="00000000" w:rsidR="00000000" w:rsidRPr="00000000">
        <w:rPr>
          <w:rtl w:val="0"/>
        </w:rPr>
        <w:t xml:space="preserve">В работе рассматривается 3 режима организации контекста для AI-детектива, перечисленные в таблице 2.</w:t>
      </w:r>
    </w:p>
    <w:p w:rsidR="00000000" w:rsidDel="00000000" w:rsidP="00000000" w:rsidRDefault="00000000" w:rsidRPr="00000000" w14:paraId="00000037">
      <w:pPr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2 – Режимы организации контекста</w:t>
      </w:r>
    </w:p>
    <w:tbl>
      <w:tblPr>
        <w:tblStyle w:val="Table2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3825"/>
        <w:gridCol w:w="3270"/>
        <w:tblGridChange w:id="0">
          <w:tblGrid>
            <w:gridCol w:w="2370"/>
            <w:gridCol w:w="3825"/>
            <w:gridCol w:w="3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контекста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– полный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документы досье; порядок зафиксирован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Поведение модели при длинном контексте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– плоский retrieval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15 утверждений, отобранных BM25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сокращения контекста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– p-adic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 же 15 утверждений, что в B, сгруппированные по p-adic ветвям и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структурной организации контекста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Плоский retrieval</w:t>
      </w:r>
    </w:p>
    <w:p w:rsidR="00000000" w:rsidDel="00000000" w:rsidP="00000000" w:rsidRDefault="00000000" w:rsidRPr="00000000" w14:paraId="00000046">
      <w:pPr>
        <w:spacing w:after="0" w:lineRule="auto"/>
        <w:ind w:right="290.6692913385831" w:firstLine="708.6614173228347"/>
        <w:rPr/>
      </w:pPr>
      <w:r>
        <w:rPr>
          <w:highlight w:val="yellow"/>
        </w:rPr>
        <w:t>BM25 ранжирует утверждения по совпадению терминов вопроса и утверждения с учётом частоты слов в корпусе.</w:t>
      </w:r>
    </w:p>
    <w:p w:rsidR="00000000" w:rsidDel="00000000" w:rsidP="00000000" w:rsidRDefault="00000000" w:rsidRPr="00000000" w14:paraId="00000047">
      <w:pPr>
        <w:spacing w:after="0" w:lineRule="auto"/>
        <w:ind w:right="290.6692913385831" w:firstLine="708.6614173228347"/>
        <w:rPr/>
      </w:pPr>
      <w:r>
        <w:rPr>
          <w:highlight w:val="yellow"/>
        </w:rPr>
        <w:t>В режиме B модель получает не более 15 релевантных утверждений. Так проверяется эффект сокращения контекста.</w:t>
      </w:r>
    </w:p>
    <w:p w:rsidR="00000000" w:rsidDel="00000000" w:rsidP="00000000" w:rsidRDefault="00000000" w:rsidRPr="00000000" w14:paraId="00000048">
      <w:pPr>
        <w:pStyle w:val="Heading1"/>
        <w:spacing w:before="0" w:lineRule="auto"/>
        <w:ind w:right="290.6692913385831" w:firstLine="708.6614173228347"/>
        <w:jc w:val="both"/>
        <w:rPr>
          <w:b w:val="1"/>
          <w:bCs w:val="1"/>
        </w:rPr>
      </w:pPr>
      <w:bookmarkStart w:colFirst="0" w:colLast="0" w:name="_fmvqfx3a2rzz" w:id="3"/>
      <w:bookmarkEnd w:id="3"/>
      <w:r w:rsidDel="00000000" w:rsidR="00000000" w:rsidRPr="00000000">
        <w:rPr>
          <w:b w:val="1"/>
          <w:bCs w:val="1"/>
          <w:rtl w:val="0"/>
        </w:rPr>
        <w:t xml:space="preserve">2.2 P-adic организация доказательств</w:t>
      </w:r>
    </w:p>
    <w:p w:rsidR="00000000" w:rsidDel="00000000" w:rsidP="00000000" w:rsidRDefault="00000000" w:rsidRPr="00000000" w14:paraId="00000049">
      <w:pPr>
        <w:spacing w:after="0" w:lineRule="auto"/>
        <w:ind w:right="290.6692913385831" w:firstLine="708.6614173228347"/>
        <w:rPr/>
      </w:pPr>
      <w:r>
        <w:rPr>
          <w:highlight w:val="yellow"/>
        </w:rPr>
        <w:t>Используются p = 3 и путь [a₀, a₁, a₂]: тип источника, логический статус и время. Код пути x = a₀ + 3a₁ + 9a₂. Расстояние определяется длиной общего префикса, а не разностью кодов; при совпадении всех уровней оно равно нулю.</w:t>
      </w:r>
    </w:p>
    <w:p w:rsidR="00000000" w:rsidDel="00000000" w:rsidP="00000000" w:rsidRDefault="00000000" w:rsidRPr="00000000" w14:paraId="0000004A">
      <w:pPr>
        <w:spacing w:after="0" w:lineRule="auto"/>
        <w:ind w:right="290.6692913385831" w:firstLine="708.6614173228347"/>
        <w:rPr/>
      </w:pPr>
      <w:r>
        <w:rPr>
          <w:highlight w:val="yellow"/>
        </w:rPr>
        <w:t>Тип источника стоит первым: системные записи, свидетельства и правила разделяются до статуса и времени. При другом порядке уровней изменилось бы соседство утверждений, а не состав извлечённых ID.</w:t>
      </w:r>
    </w:p>
    <w:p w:rsidR="00000000" w:rsidDel="00000000" w:rsidP="00000000" w:rsidRDefault="00000000" w:rsidRPr="00000000" w14:paraId="0000004B">
      <w:pPr>
        <w:spacing w:after="0" w:lineRule="auto"/>
        <w:ind w:right="290.6692913385831" w:firstLine="708.6614173228347"/>
        <w:rPr/>
      </w:pPr>
      <w:r>
        <w:rPr>
          <w:highlight w:val="yellow"/>
        </w:rPr>
        <w:t>Для Q03 ветви отделяют системные записи C11 и C12, связывающие сеанс S17, идентификатор N7 и «Нереиду», от свидетельств. B и C получают один и тот же набор ID.</w:t>
      </w:r>
    </w:p>
    <w:p w:rsidR="00000000" w:rsidDel="00000000" w:rsidP="00000000" w:rsidRDefault="00000000" w:rsidRPr="00000000" w14:paraId="00000052">
      <w:pPr>
        <w:spacing w:after="0" w:before="0" w:line="360" w:lineRule="auto"/>
        <w:ind w:right="290.6692913385831" w:firstLine="708.6614173228347"/>
        <w:rPr>
          <w:b w:val="1"/>
          <w:bCs w:val="1"/>
        </w:rPr>
      </w:pPr>
      <w:r>
        <w:rPr>
          <w:highlight w:val="yellow"/>
        </w:rPr>
        <w:t>3 Стресс-тесты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>
        <w:rPr>
          <w:highlight w:val="yellow"/>
        </w:rPr>
        <w:t>Для каждого из 12 вопросов подготовлены три случая: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>
        <w:rPr>
          <w:highlight w:val="yellow"/>
        </w:rPr>
        <w:t>Перестановка документов с seed 42. Эталонный статус остаётся прежним;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>
        <w:rPr>
          <w:highlight w:val="yellow"/>
        </w:rPr>
        <w:t>Удаление посылки. В Q03–Q06 убрана необходимая посылка; в остальных восьми случаях удалён контрольный C13, не меняющий эталон;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>
        <w:rPr>
          <w:highlight w:val="yellow"/>
        </w:rPr>
        <w:t>Добавление противоречия. Создаются новый документ и утверждение от другого источника; эталон проверен отдельно для каждого вопроса.</w:t>
      </w:r>
    </w:p>
    <w:p w:rsidR="00000000" w:rsidDel="00000000" w:rsidP="00000000" w:rsidRDefault="00000000" w:rsidRPr="00000000" w14:paraId="00000057">
      <w:pPr>
        <w:spacing w:after="200" w:lineRule="auto"/>
        <w:ind w:right="290.6692913385831" w:firstLine="708.6614173228347"/>
        <w:jc w:val="left"/>
        <w:rPr/>
      </w:pPr>
      <w:r>
        <w:rPr>
          <w:highlight w:val="yellow"/>
        </w:rPr>
        <w:t>Изменения внесены в stress_cases.jsonl. Сохраняются исходные и изменённые ID документов и утверждений; за один кейс меняется один фактор.</w:t>
      </w:r>
    </w:p>
    <w:p w:rsidR="00000000" w:rsidDel="00000000" w:rsidP="00000000" w:rsidRDefault="00000000" w:rsidRPr="00000000" w14:paraId="00000059">
      <w:pPr>
        <w:spacing w:after="0" w:lineRule="auto"/>
        <w:ind w:right="290.6692913385831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Исследовательский стенд</w:t>
      </w:r>
    </w:p>
    <w:p w:rsidR="00000000" w:rsidDel="00000000" w:rsidP="00000000" w:rsidRDefault="00000000" w:rsidRPr="00000000" w14:paraId="0000005A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Реализован исследовательский стенд на базе Streamlit. </w:t>
      </w:r>
      <w:r w:rsidDel="00000000" w:rsidR="00000000" w:rsidRPr="00000000">
        <w:rPr>
          <w:rtl w:val="0"/>
        </w:rPr>
        <w:t xml:space="preserve">В стенде предусмотрены загрузка досье, выбор вопроса и режима, просмотр ответа и confidence, просмотр доказательств и контрдоказательств, запуск стресс-тестов, просмотр p-adic ветвей и сравнение сохранённых результатов.</w:t>
      </w:r>
    </w:p>
    <w:p w:rsidR="00000000" w:rsidDel="00000000" w:rsidP="00000000" w:rsidRDefault="00000000" w:rsidRPr="00000000" w14:paraId="0000005B">
      <w:pPr>
        <w:spacing w:after="0" w:lineRule="auto"/>
        <w:ind w:right="290.6692913385831" w:firstLine="708.6614173228347"/>
        <w:rPr/>
      </w:pPr>
      <w:r>
        <w:rPr>
          <w:highlight w:val="yellow"/>
        </w:rPr>
        <w:t>Для A, B и C использованы одна модель, один промпт и одинаковые параметры. B и C получают одинаковые claim_id; меняется их организация. Сырые ответы и переданные контексты сохранены.</w:t>
      </w:r>
    </w:p>
    <w:p w:rsidR="00000000" w:rsidDel="00000000" w:rsidP="00000000" w:rsidRDefault="00000000" w:rsidRPr="00000000" w14:paraId="0000005C">
      <w:pPr>
        <w:spacing w:after="0" w:lineRule="auto"/>
        <w:ind w:right="290.6692913385831" w:firstLine="708.6614173228347"/>
        <w:rPr/>
      </w:pPr>
      <w:r>
        <w:rPr>
          <w:highlight w:val="yellow"/>
        </w:rPr>
        <w:t>Итоговый прогон 17 октября 2026 года: deepseek-flash, температура 0, max_tokens 1200, JSON Object, рассуждение отключено; системный промпт — prompts/system.txt. Получены все 144 ответа: 36 исходных и 108 стрессовых. Шесть ответов с пересечением evidence_ids и counterevidence_ids признаны невалидными и не перегенерированы.</w:t>
      </w:r>
    </w:p>
    <w:p w:rsidR="00000000" w:rsidDel="00000000" w:rsidP="00000000" w:rsidRDefault="00000000" w:rsidRPr="00000000" w14:paraId="00000062">
      <w:pPr>
        <w:spacing w:after="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Метрики и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Основные метрики</w:t>
      </w:r>
    </w:p>
    <w:p w:rsidR="00000000" w:rsidDel="00000000" w:rsidP="00000000" w:rsidRDefault="00000000" w:rsidRPr="00000000" w14:paraId="00000064">
      <w:pPr>
        <w:spacing w:after="0" w:line="360" w:lineRule="auto"/>
        <w:ind w:right="290.6692913385831" w:firstLine="708.6614173228347"/>
        <w:jc w:val="left"/>
        <w:rPr/>
      </w:pPr>
      <w:r>
        <w:rPr>
          <w:highlight w:val="yellow"/>
        </w:rPr>
        <w:t>Метрики исходных 12 вопросов в каждом режиме приведены в таблице 3. Точность статуса считает невалидные ответы ошибками. Остальные метрики рассчитаны по 10 валидным ответам A и 12 ответам B/C.</w:t>
      </w:r>
    </w:p>
    <w:p w:rsidR="00000000" w:rsidDel="00000000" w:rsidP="00000000" w:rsidRDefault="00000000" w:rsidRPr="00000000" w14:paraId="00000065">
      <w:pPr>
        <w:spacing w:after="0" w:line="360" w:lineRule="auto"/>
        <w:ind w:left="0" w:right="290.6692913385831" w:firstLine="0"/>
        <w:jc w:val="left"/>
        <w:rPr/>
      </w:pPr>
      <w:r w:rsidDel="00000000" w:rsidR="00000000" w:rsidRPr="00000000">
        <w:rPr>
          <w:rtl w:val="0"/>
        </w:rPr>
        <w:t xml:space="preserve">Таблица 3 – Результаты работы системы</w:t>
      </w:r>
    </w:p>
    <w:tbl>
      <w:tblPr>
        <w:tblStyle w:val="Table3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3969"/>
        <w:gridCol w:w="3231"/>
        <w:tblGridChange w:id="0">
          <w:tblGrid>
            <w:gridCol w:w="3000"/>
            <w:gridCol w:w="3225"/>
            <w:gridCol w:w="3225"/>
          </w:tblGrid>
        </w:tblGridChange>
      </w:tblGrid>
      <w:tr>
        <w:trPr>
          <w:cantSplit w:val="0"/>
          <w:tblHeader w:val="0"/>
        </w:trPr>
        <w:tc>
          <w:tcPr>
            <w:tcW w:type="dxa" w:w="2438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Метрика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Что измеряет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Результат</w:t>
            </w: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Accuracy логического статуса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Доля вопросов с верно предсказанным статусом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10/12 (83,3%)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Evidence precision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Доля найденных моделью доказательств, которые являются корректными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1,00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Evidence recall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Доля эталонных доказательств, найденных моделью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A: 1,00; B/C: 0,39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Evidence F1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Гармоническое среднее precision и recall для доказательств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A: 1,00; B/C: 0,56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Counterevidence recall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Доля эталонных контрдоказательств, найденных моделью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1,00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Точность распознавания both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Качество выявления одновременно подтверждающих и опровергающих оснований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1,00 (recall, 2 вопроса)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Точность распознавания insufficient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Качество распознавания недостаточности данных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1,00 (recall, 2 вопроса)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Уверенные ответы при недостатке данных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Доля случаев недостатка данных с неоправданно высокой уверенностью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A/B/C: 0,00</w:t>
            </w:r>
          </w:p>
        </w:tc>
      </w:tr>
      <w:tr>
        <w:trPr>
          <w:cantSplit w:val="0"/>
          <w:tblHeader w:val="0"/>
        </w:trPr>
        <w:tc>
          <w:tcPr>
            <w:tcW w:type="dxa" w:w="2438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Токены и время ответа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969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Стоимость и скорость обработки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Входные токены A/B/C: 12 274 / 921 / 1117; время: 1,95 / 1,35 / 1,41 с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pageBreakBefore/>
        <w:spacing w:before="48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Измерение устойчивости посредством стресс-тестирования</w:t>
      </w:r>
    </w:p>
    <w:p w:rsidR="00000000" w:rsidDel="00000000" w:rsidP="00000000" w:rsidRDefault="00000000" w:rsidRPr="00000000" w14:paraId="00000095">
      <w:pPr>
        <w:ind w:left="0" w:right="290.6692913385831" w:firstLine="708.6614173228347"/>
        <w:rPr/>
      </w:pPr>
      <w:r>
        <w:rPr>
          <w:highlight w:val="yellow"/>
        </w:rPr>
        <w:t>В таблице 4 приведены только пары с валидными исходным и изменённым ответами.</w:t>
      </w:r>
    </w:p>
    <w:p w:rsidR="00000000" w:rsidDel="00000000" w:rsidP="00000000" w:rsidRDefault="00000000" w:rsidRPr="00000000" w14:paraId="00000096">
      <w:pPr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4 – Результаты стресс-тестирования</w:t>
      </w: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385"/>
        <w:gridCol w:w="4815"/>
        <w:tblGridChange w:id="0">
          <w:tblGrid>
            <w:gridCol w:w="2130"/>
            <w:gridCol w:w="2385"/>
            <w:gridCol w:w="48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/>
              <w:ind w:right="-19.251968503936894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Тест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Ожидаемое поведение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/>
              <w:ind w:right="-19.251968503936894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1. Перестановка документов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/>
              <w:ind w:right="290.6692913385831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Эталонный ответ не меняется; зафиксировать, меняется ли ответ модели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32 валидные пары; статус изменился в 0/32, эталон получен в 28/32; evidence_ids совпали в 32/32.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/>
              <w:ind w:right="-19.251968503936894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2. Удаление посылки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Для Q03–Q06 ожидается insufficient; восемь удалений C13 — контроль.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34 валидные пары; статус изменился в 10/34, эталон получен в 31/34; у Q03–Q06 — 11/12 insufficient.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/>
              <w:ind w:right="-19.251968503936894" w:firstLine="0"/>
              <w:jc w:val="left"/>
              <w:rPr/>
            </w:pPr>
            <w:r w:rsidDel="00000000" w:rsidR="00000000" w:rsidRPr="00000000">
              <w:rPr>
                <w:sz w:val="17"/>
                <w:rtl w:val="0"/>
              </w:rPr>
              <w:t xml:space="preserve">3. Добавление противоречия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Статус зависит от вопроса: для Q09–Q10 уже был both; Q11–Q12 остаются insufficient.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  <w:highlight w:val="yellow"/>
              </w:rPr>
              <w:t>34 валидные пары; статус изменился в 16/34, эталон получен в 20/34; evidence_ids совпали в 23/34.</w:t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Rule="auto"/>
        <w:ind w:right="290.6692913385831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.3 Ответы на исследовательские вопросы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Retrieval сократил средний вход с 12 274 до 921–1117 токенов, но не повысил точность статуса: во всех режимах 10/12. Evidence F1 у B/C составил 0,56 против 1,00 у валидных ответов A; поиск пропустил C09 в Q06 и часть оснований Q07.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На исходных противоречиях Q09–Q10 B и C дали both. Среди 47 валидных пар B/C при одинаковых ID статус различался в четырёх случаях; общего улучшения от группировки не видно.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На Q11–Q12 все режимы верно ответили insufficient без уверенной однозначной догадки. В B/C модель также ошибочно ответила insufficient на Q06 и Q07 из-за потери оснований.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После перестановки статус не изменился ни в одной из 32 валидных пар. В A контекст менялся, в B/C оставался прежним; для B/C влияние порядка документов этим тестом не измеряется.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Для четырёх удалений необходимой посылки Q03–Q06 статус insufficient получен в 11 из 12 ответов; C ошибся в Q04. Остальные восемь удалений были контрольными.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Средняя confidence среди валидных ответов — 0,72/0,62/0,62 в A/B/C. Их точность статуса — 1,00/0,83/0,83. На 12 вопросах этого недостаточно для вывода о калибровке уверенности.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>
        <w:rPr>
          <w:highlight w:val="yellow"/>
        </w:rPr>
        <w:t>После добавления противоречия C правильно дал both для Q07, B ответил contradicted. После удаления посылки Q04 B правильно дал insufficient, C — contradicted. Упаковка доказательств может помогать и мешать в отдельных случаях.</w:t>
      </w:r>
    </w:p>
    <w:p w:rsidR="00000000" w:rsidDel="00000000" w:rsidP="00000000" w:rsidRDefault="00000000" w:rsidRPr="00000000" w14:paraId="000000AE">
      <w:pPr>
        <w:pStyle w:val="Heading2"/>
        <w:pageBreakBefore/>
        <w:spacing w:after="40" w:before="160" w:lineRule="auto"/>
        <w:ind w:right="290.6692913385831" w:firstLine="705"/>
        <w:rPr/>
      </w:pPr>
      <w:bookmarkStart w:colFirst="0" w:colLast="0" w:name="_42h3u1q87ugo" w:id="4"/>
      <w:bookmarkEnd w:id="4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Вклад участников</w:t>
      </w:r>
    </w:p>
    <w:p w:rsidR="00000000" w:rsidDel="00000000" w:rsidP="00000000" w:rsidRDefault="00000000" w:rsidRPr="00000000" w14:paraId="000000AF">
      <w:pPr>
        <w:ind w:right="290.6692913385831" w:firstLine="705"/>
        <w:rPr/>
      </w:pPr>
      <w:r>
        <w:rPr>
          <w:highlight w:val="yellow"/>
        </w:rPr>
        <w:t>Распределение задач и проверка данных отражены в таблице 5.</w:t>
      </w:r>
    </w:p>
    <w:p w:rsidR="00000000" w:rsidDel="00000000" w:rsidP="00000000" w:rsidRDefault="00000000" w:rsidRPr="00000000" w14:paraId="000000B0">
      <w:pPr>
        <w:spacing w:after="40" w:before="80" w:lineRule="auto"/>
        <w:ind w:right="290.6692913385831" w:firstLine="0"/>
        <w:rPr/>
      </w:pPr>
      <w:r>
        <w:rPr>
          <w:highlight w:val="yellow"/>
        </w:rPr>
        <w:t>Таблица 5 – Вклад участников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7080"/>
        <w:tblGridChange w:id="0">
          <w:tblGrid>
            <w:gridCol w:w="2295"/>
            <w:gridCol w:w="70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right="290.669291338583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right="290.669291338583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Выполненная работа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1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Дедкова А.В.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highlight w:val="yellow"/>
              </w:rPr>
              <w:t>Досье, утверждения, вопросы, эталоны и их проверка.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2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Генне К.В.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highlight w:val="yellow"/>
              </w:rPr>
              <w:t>Проверка данных, BM25, p-adic организация, стресс-кейсы и тесты.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3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Маракулин А.А.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highlight w:val="yellow"/>
              </w:rPr>
              <w:t>Проверка данных, LLM, интерфейс, метрики и тесты.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spacing w:after="0" w:before="0" w:lineRule="auto"/>
        <w:ind w:right="290.6692913385831" w:firstLine="0"/>
        <w:rPr>
          <w:b w:val="1"/>
          <w:bCs w:val="1"/>
        </w:rPr>
      </w:pPr>
      <w:bookmarkStart w:colFirst="0" w:colLast="0" w:name="_4pmjvanf7c4n" w:id="5"/>
      <w:bookmarkEnd w:id="5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BE">
      <w:pPr>
        <w:spacing w:after="0" w:lineRule="auto"/>
        <w:ind w:right="290.6692913385831" w:firstLine="708.6614173228347"/>
        <w:rPr/>
      </w:pPr>
      <w:r>
        <w:rPr>
          <w:highlight w:val="yellow"/>
        </w:rPr>
        <w:t>Полный контекст и BM25 с p-adic организацией дали одинаковую точность статуса 10/12. Сокращение контекста уменьшило число токенов, но снизило полноту найденных доказательств. На добавленные противоречия модель реагировала хуже, чем на удаление посылки.</w:t>
      </w:r>
    </w:p>
    <w:p w:rsidR="00000000" w:rsidDel="00000000" w:rsidP="00000000" w:rsidRDefault="00000000" w:rsidRPr="00000000" w14:paraId="000000BF">
      <w:pPr>
        <w:spacing w:after="0" w:lineRule="auto"/>
        <w:ind w:right="290.6692913385831" w:firstLine="708.6614173228347"/>
        <w:rPr/>
      </w:pPr>
      <w:r>
        <w:rPr>
          <w:highlight w:val="yellow"/>
        </w:rPr>
        <w:t>Ограничения: один вымышленный корпус, одна модель и один прогон; температура 0 не гарантирует повторяемости. Для Q08 рекомендательное разъяснение спорит с действующим регламентом, поэтому статус источников неодинаков. Выводы не распространяются на другие модели и корпуса.</w:t>
      </w:r>
    </w:p>
    <w:sectPr>
      <w:footerReference r:id="rId7" w:type="default"/>
      <w:footerReference r:id="rId8" w:type="first"/>
      <w:pgSz w:h="16834" w:w="11909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