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053328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487BFE" w:rsidRDefault="00B11BC3" w:rsidP="00487BFE">
      <w:pPr>
        <w:pStyle w:val="2"/>
        <w:spacing w:before="0" w:after="0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Start w:id="15" w:name="_Toc229490282"/>
      <w:bookmarkEnd w:id="14"/>
    </w:p>
    <w:p w:rsidR="00B11BC3" w:rsidRPr="00B11BC3" w:rsidRDefault="00B11BC3" w:rsidP="00487BFE">
      <w:pPr>
        <w:pStyle w:val="2"/>
        <w:spacing w:before="0" w:after="0"/>
        <w:rPr>
          <w:b w:val="0"/>
          <w:sz w:val="24"/>
          <w:szCs w:val="24"/>
        </w:rPr>
      </w:pPr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</w:t>
      </w:r>
      <w:r w:rsidR="00487BFE">
        <w:rPr>
          <w:sz w:val="24"/>
          <w:szCs w:val="24"/>
        </w:rPr>
        <w:t>вательские требования описывают, какой функционал ожидают пользователи при работе</w:t>
      </w:r>
      <w:r w:rsidRPr="005F03C4">
        <w:rPr>
          <w:sz w:val="24"/>
          <w:szCs w:val="24"/>
        </w:rPr>
        <w:t xml:space="preserve"> в системе и какие сценарии работы поддерживаются. Требования формируются для разных ролей: клиент, сотрудник, администратор.</w:t>
      </w:r>
      <w:r w:rsidR="00142FD4">
        <w:rPr>
          <w:sz w:val="24"/>
          <w:szCs w:val="24"/>
        </w:rPr>
        <w:t xml:space="preserve"> Они определяют ключевые требования к программному продукту и его </w:t>
      </w:r>
      <w:r w:rsidR="004C03E7">
        <w:rPr>
          <w:sz w:val="24"/>
          <w:szCs w:val="24"/>
        </w:rPr>
        <w:t>структуру, ориентированную на ролевое разделение.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952B67">
      <w:pPr>
        <w:pStyle w:val="aa"/>
        <w:ind w:left="0" w:firstLine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952B67">
      <w:pPr>
        <w:pStyle w:val="aa"/>
        <w:ind w:left="0" w:firstLine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4C0199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21.04.2026 – 2</w:t>
            </w:r>
            <w:r w:rsidR="00AA08F5" w:rsidRPr="005F03C4">
              <w:rPr>
                <w:color w:val="000000"/>
                <w:sz w:val="24"/>
                <w:szCs w:val="24"/>
                <w:lang w:eastAsia="ru-RU"/>
              </w:rPr>
              <w:t>5.05.2026</w:t>
            </w:r>
          </w:p>
        </w:tc>
      </w:tr>
    </w:tbl>
    <w:p w:rsidR="00644C22" w:rsidRDefault="00134011" w:rsidP="001B3C79">
      <w:pPr>
        <w:ind w:firstLine="709"/>
        <w:jc w:val="both"/>
        <w:rPr>
          <w:rStyle w:val="a7"/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lastRenderedPageBreak/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1B3C79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1B3C79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 xml:space="preserve"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</w:t>
      </w:r>
      <w:r w:rsidR="001B3C79" w:rsidRPr="00AB77DD">
        <w:rPr>
          <w:sz w:val="24"/>
          <w:szCs w:val="24"/>
        </w:rPr>
        <w:t>производятся</w:t>
      </w:r>
      <w:r w:rsidRPr="00AB77DD">
        <w:rPr>
          <w:sz w:val="24"/>
          <w:szCs w:val="24"/>
        </w:rPr>
        <w:t xml:space="preserve">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1B3C79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1B3C79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1B3C79" w:rsidRPr="001B3C79" w:rsidRDefault="005857B1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</w:t>
      </w:r>
      <w:r w:rsidR="00356BAA" w:rsidRPr="001B3C79">
        <w:t>Позиция</w:t>
      </w:r>
      <w:r w:rsidRPr="001B3C79">
        <w:t xml:space="preserve">» представляет конечный продукт, доступный клиенту для заказа. </w:t>
      </w:r>
      <w:r w:rsidR="00356BAA" w:rsidRPr="001B3C79">
        <w:t>Позиция</w:t>
      </w:r>
      <w:r w:rsidRPr="001B3C79"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 w:rsidRPr="001B3C79">
        <w:t>позиции</w:t>
      </w:r>
      <w:r w:rsidRPr="001B3C79">
        <w:t xml:space="preserve"> включает</w:t>
      </w:r>
      <w:r w:rsidR="00D9751F" w:rsidRPr="001B3C79">
        <w:t xml:space="preserve">: тип (блюдо, напиток или </w:t>
      </w:r>
      <w:r w:rsidR="00D9751F" w:rsidRPr="001B3C79">
        <w:lastRenderedPageBreak/>
        <w:t>добавка),</w:t>
      </w:r>
      <w:r w:rsidRPr="001B3C79"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 w:rsidRPr="001B3C79">
        <w:t>Позиция</w:t>
      </w:r>
      <w:r w:rsidRPr="001B3C79">
        <w:t>» связывает клиента, ингредиенты и производственный процесс приготовления.</w:t>
      </w:r>
    </w:p>
    <w:p w:rsidR="001B3C79" w:rsidRPr="001B3C79" w:rsidRDefault="00012D76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1B3C79" w:rsidRPr="001B3C79" w:rsidRDefault="005857B1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«Ингредиент» описывает единицу сырья</w:t>
      </w:r>
      <w:r w:rsidR="00D9751F" w:rsidRPr="001B3C79">
        <w:t xml:space="preserve"> или полуфабрикат, необходимые</w:t>
      </w:r>
      <w:r w:rsidRPr="001B3C79">
        <w:t xml:space="preserve"> для приготовления </w:t>
      </w:r>
      <w:r w:rsidR="00D9751F" w:rsidRPr="001B3C79">
        <w:t>позиции</w:t>
      </w:r>
      <w:r w:rsidRPr="001B3C79">
        <w:t>. Каждый ингредиент имеет свои характеристики: срок годности, массу,</w:t>
      </w:r>
      <w:r w:rsidR="00401234" w:rsidRPr="001B3C79">
        <w:t xml:space="preserve"> остаток на складе,</w:t>
      </w:r>
      <w:r w:rsidRPr="001B3C79"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1B3C79" w:rsidRPr="001B3C79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 xml:space="preserve">Объект «Заказ» объединяет запрос клиента, выбранные </w:t>
      </w:r>
      <w:r w:rsidR="00D9751F" w:rsidRPr="001B3C79">
        <w:t>позиции</w:t>
      </w:r>
      <w:r w:rsidRPr="001B3C79"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 w:rsidRPr="001B3C79">
        <w:t>сотрудников</w:t>
      </w:r>
      <w:r w:rsidRPr="001B3C79"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 w:rsidRPr="001B3C79">
        <w:t>-</w:t>
      </w:r>
      <w:r w:rsidRPr="001B3C79">
        <w:t xml:space="preserve"> от выбора </w:t>
      </w:r>
      <w:r w:rsidR="00D9751F" w:rsidRPr="001B3C79">
        <w:t>позиций</w:t>
      </w:r>
      <w:r w:rsidRPr="001B3C79">
        <w:t xml:space="preserve"> до передачи клиенту.</w:t>
      </w:r>
    </w:p>
    <w:p w:rsidR="001B3C79" w:rsidRPr="001B3C79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 xml:space="preserve">Объект «Клиент» описывает человека, приобретающего </w:t>
      </w:r>
      <w:r w:rsidR="00D9751F" w:rsidRPr="001B3C79">
        <w:t>позиции</w:t>
      </w:r>
      <w:r w:rsidRPr="001B3C79">
        <w:t xml:space="preserve">. Он содержит контактные данные, историю заказов и </w:t>
      </w:r>
      <w:r w:rsidR="002A7CB1" w:rsidRPr="001B3C79">
        <w:t>его категорию в системе лояльности</w:t>
      </w:r>
      <w:r w:rsidR="00D9751F" w:rsidRPr="001B3C79">
        <w:t xml:space="preserve">. </w:t>
      </w:r>
      <w:r w:rsidRPr="001B3C79">
        <w:t>«Клиент» связывает заказы и систему лояльности, позволяя персонализировать обслуживание.</w:t>
      </w:r>
    </w:p>
    <w:p w:rsidR="0005686B" w:rsidRPr="0005686B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highlight w:val="white"/>
        </w:rPr>
      </w:pPr>
      <w:r w:rsidRPr="001B3C79">
        <w:t>Объект «Сотрудник» определяет участников процессов кофейни</w:t>
      </w:r>
      <w:r w:rsidR="002A7CB1" w:rsidRPr="001B3C79">
        <w:t>: бариста, повара и управляющего</w:t>
      </w:r>
      <w:r w:rsidRPr="001B3C79"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1B3C79">
        <w:t>.</w:t>
      </w:r>
    </w:p>
    <w:p w:rsidR="005F4D22" w:rsidRPr="0005686B" w:rsidRDefault="005F4D22" w:rsidP="0005686B">
      <w:pPr>
        <w:pStyle w:val="30"/>
        <w:rPr>
          <w:highlight w:val="white"/>
        </w:rPr>
      </w:pPr>
      <w:r w:rsidRPr="0005686B">
        <w:rPr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 xml:space="preserve">Информационные потребности определяются задачами </w:t>
      </w:r>
      <w:r w:rsidR="00174336">
        <w:rPr>
          <w:color w:val="1F1F1F"/>
          <w:sz w:val="24"/>
          <w:szCs w:val="24"/>
          <w:highlight w:val="white"/>
        </w:rPr>
        <w:t>пользователей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</w:t>
      </w:r>
      <w:r w:rsidR="00174336" w:rsidRPr="005F03C4">
        <w:rPr>
          <w:color w:val="1F1F1F"/>
          <w:sz w:val="24"/>
          <w:szCs w:val="24"/>
          <w:highlight w:val="white"/>
        </w:rPr>
        <w:t>процесса,</w:t>
      </w:r>
      <w:r w:rsidR="00174336">
        <w:rPr>
          <w:color w:val="1F1F1F"/>
          <w:sz w:val="24"/>
          <w:szCs w:val="24"/>
          <w:highlight w:val="white"/>
        </w:rPr>
        <w:t xml:space="preserve"> в зависимости от их роли, </w:t>
      </w:r>
      <w:r w:rsidR="00174336" w:rsidRPr="005F03C4">
        <w:rPr>
          <w:color w:val="1F1F1F"/>
          <w:sz w:val="24"/>
          <w:szCs w:val="24"/>
          <w:highlight w:val="white"/>
        </w:rPr>
        <w:t>без</w:t>
      </w:r>
      <w:r w:rsidRPr="005F03C4">
        <w:rPr>
          <w:color w:val="1F1F1F"/>
          <w:sz w:val="24"/>
          <w:szCs w:val="24"/>
          <w:highlight w:val="white"/>
        </w:rPr>
        <w:t xml:space="preserve">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1B3C79" w:rsidRDefault="00D4400B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952B67" w:rsidRDefault="00D4400B" w:rsidP="00A605C4">
      <w:pPr>
        <w:pStyle w:val="aa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952B67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Pr="00173FFE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173FFE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D4400B" w:rsidRPr="005F03C4" w:rsidRDefault="00D4400B" w:rsidP="00A605C4">
      <w:pPr>
        <w:pStyle w:val="aa"/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A605C4">
      <w:pPr>
        <w:pStyle w:val="aa"/>
        <w:keepNext/>
        <w:keepLines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>Алгоритм расчета пищевой ценности</w:t>
      </w:r>
      <w:r w:rsidR="00EC06D2">
        <w:rPr>
          <w:szCs w:val="24"/>
        </w:rPr>
        <w:t xml:space="preserve"> </w:t>
      </w:r>
      <w:r w:rsidR="00EC06D2" w:rsidRPr="005F03C4">
        <w:rPr>
          <w:szCs w:val="24"/>
        </w:rPr>
        <w:t>и себестоимости</w:t>
      </w:r>
      <w:r w:rsidR="005908F4" w:rsidRPr="005F03C4">
        <w:rPr>
          <w:szCs w:val="24"/>
        </w:rPr>
        <w:t xml:space="preserve">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</w:t>
      </w:r>
      <w:r w:rsidR="004B3FEF" w:rsidRPr="00997558">
        <w:rPr>
          <w:sz w:val="24"/>
          <w:szCs w:val="24"/>
        </w:rPr>
        <w:t>Σ (</w:t>
      </w:r>
      <w:r w:rsidRPr="00997558">
        <w:rPr>
          <w:sz w:val="24"/>
          <w:szCs w:val="24"/>
        </w:rPr>
        <w:t xml:space="preserve">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C = </w:t>
      </w:r>
      <w:r w:rsidR="004B3FEF" w:rsidRPr="00997558">
        <w:rPr>
          <w:sz w:val="24"/>
          <w:szCs w:val="24"/>
        </w:rPr>
        <w:t>Σ (</w:t>
      </w:r>
      <w:r w:rsidRPr="00997558">
        <w:rPr>
          <w:sz w:val="24"/>
          <w:szCs w:val="24"/>
        </w:rPr>
        <w:t>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</w:t>
      </w:r>
      <w:r w:rsidR="004B3FEF" w:rsidRPr="00997558">
        <w:rPr>
          <w:sz w:val="24"/>
          <w:szCs w:val="24"/>
        </w:rPr>
        <w:t xml:space="preserve">),  </w:t>
      </w:r>
      <w:r w:rsidRPr="00997558">
        <w:rPr>
          <w:sz w:val="24"/>
          <w:szCs w:val="24"/>
        </w:rPr>
        <w:t xml:space="preserve">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8E5125" w:rsidRDefault="00053328">
      <w:pPr>
        <w:pStyle w:val="aff"/>
      </w:pPr>
      <w:r>
        <w:lastRenderedPageBreak/>
        <w:t>При оформлении заказа стоимость и калорийность рассчитываются по каждой строке с учетом количества основной позиции и выбранных добавок:</w:t>
      </w:r>
    </w:p>
    <w:p w:rsidR="008E5125" w:rsidRDefault="008E5125"/>
    <w:p w:rsidR="008E5125" w:rsidRPr="004B3FEF" w:rsidRDefault="00053328" w:rsidP="004B3FEF">
      <w:pPr>
        <w:ind w:left="-284"/>
        <w:jc w:val="center"/>
        <w:rPr>
          <w:sz w:val="22"/>
          <w:szCs w:val="24"/>
        </w:rPr>
      </w:pPr>
      <w:r w:rsidRPr="004B3FEF">
        <w:rPr>
          <w:sz w:val="24"/>
        </w:rPr>
        <w:t>S_строки = PriceRub_п</w:t>
      </w:r>
      <w:r w:rsidR="004B3FEF">
        <w:rPr>
          <w:sz w:val="24"/>
        </w:rPr>
        <w:t xml:space="preserve">озиции </w:t>
      </w:r>
      <w:r w:rsidR="004B3FEF" w:rsidRPr="00997558">
        <w:rPr>
          <w:sz w:val="24"/>
          <w:szCs w:val="24"/>
        </w:rPr>
        <w:t>·</w:t>
      </w:r>
      <w:r w:rsidRPr="004B3FEF">
        <w:rPr>
          <w:sz w:val="24"/>
        </w:rPr>
        <w:t xml:space="preserve">Q_позиции + </w:t>
      </w:r>
      <w:r w:rsidR="004B3FEF" w:rsidRPr="004B3FEF">
        <w:rPr>
          <w:sz w:val="24"/>
        </w:rPr>
        <w:t>Σ (</w:t>
      </w:r>
      <w:r w:rsidR="004B3FEF">
        <w:rPr>
          <w:sz w:val="24"/>
        </w:rPr>
        <w:t xml:space="preserve">PriceRub_добавки </w:t>
      </w:r>
      <w:r w:rsidR="004B3FEF" w:rsidRPr="00997558">
        <w:rPr>
          <w:sz w:val="24"/>
          <w:szCs w:val="24"/>
        </w:rPr>
        <w:t>·</w:t>
      </w:r>
      <w:r w:rsidR="004B3FEF">
        <w:rPr>
          <w:sz w:val="24"/>
        </w:rPr>
        <w:t xml:space="preserve"> Q_добавки </w:t>
      </w:r>
      <w:r w:rsidR="004B3FEF" w:rsidRPr="00997558">
        <w:rPr>
          <w:sz w:val="24"/>
          <w:szCs w:val="24"/>
        </w:rPr>
        <w:t>·</w:t>
      </w:r>
      <w:r w:rsidRPr="004B3FEF">
        <w:rPr>
          <w:sz w:val="24"/>
        </w:rPr>
        <w:t xml:space="preserve"> Q_позиции), </w:t>
      </w:r>
      <w:r w:rsidR="004B3FEF">
        <w:rPr>
          <w:sz w:val="24"/>
        </w:rPr>
        <w:t xml:space="preserve">                                        (</w:t>
      </w:r>
      <w:r w:rsidRPr="004B3FEF">
        <w:rPr>
          <w:sz w:val="24"/>
        </w:rPr>
        <w:t>2.1.3.2.5)</w:t>
      </w:r>
    </w:p>
    <w:p w:rsidR="008E5125" w:rsidRDefault="008E5125"/>
    <w:p w:rsidR="008E5125" w:rsidRPr="004B3FEF" w:rsidRDefault="00053328" w:rsidP="004B3FEF">
      <w:pPr>
        <w:ind w:left="-1134"/>
        <w:jc w:val="center"/>
        <w:rPr>
          <w:sz w:val="22"/>
          <w:szCs w:val="24"/>
        </w:rPr>
      </w:pPr>
      <w:r w:rsidRPr="004B3FEF">
        <w:rPr>
          <w:sz w:val="24"/>
        </w:rPr>
        <w:t xml:space="preserve">K_строки = CaloriesKcal_позиции </w:t>
      </w:r>
      <w:r w:rsidR="004B3FEF" w:rsidRPr="00997558">
        <w:rPr>
          <w:sz w:val="24"/>
          <w:szCs w:val="24"/>
        </w:rPr>
        <w:t>·</w:t>
      </w:r>
      <w:r w:rsidR="004B3FEF">
        <w:rPr>
          <w:sz w:val="24"/>
          <w:szCs w:val="24"/>
        </w:rPr>
        <w:t xml:space="preserve"> </w:t>
      </w:r>
      <w:r w:rsidRPr="004B3FEF">
        <w:rPr>
          <w:sz w:val="24"/>
        </w:rPr>
        <w:t xml:space="preserve">Q_позиции + </w:t>
      </w:r>
      <w:r w:rsidR="004B3FEF" w:rsidRPr="004B3FEF">
        <w:rPr>
          <w:sz w:val="24"/>
        </w:rPr>
        <w:t>Σ (</w:t>
      </w:r>
      <w:r w:rsidRPr="004B3FEF">
        <w:rPr>
          <w:sz w:val="24"/>
        </w:rPr>
        <w:t xml:space="preserve">CaloriesKcal_добавки </w:t>
      </w:r>
      <w:r w:rsidR="004B3FEF" w:rsidRPr="00997558">
        <w:rPr>
          <w:sz w:val="24"/>
          <w:szCs w:val="24"/>
        </w:rPr>
        <w:t>·</w:t>
      </w:r>
      <w:r w:rsidR="004B3FEF">
        <w:rPr>
          <w:sz w:val="24"/>
          <w:szCs w:val="24"/>
        </w:rPr>
        <w:t xml:space="preserve"> </w:t>
      </w:r>
      <w:r w:rsidRPr="004B3FEF">
        <w:rPr>
          <w:sz w:val="24"/>
        </w:rPr>
        <w:t xml:space="preserve">Q_добавки </w:t>
      </w:r>
      <w:r w:rsidR="004B3FEF" w:rsidRPr="00997558">
        <w:rPr>
          <w:sz w:val="24"/>
          <w:szCs w:val="24"/>
        </w:rPr>
        <w:t>·</w:t>
      </w:r>
      <w:r w:rsidR="004B3FEF">
        <w:rPr>
          <w:sz w:val="24"/>
          <w:szCs w:val="24"/>
        </w:rPr>
        <w:t xml:space="preserve"> Q</w:t>
      </w:r>
      <w:r w:rsidRPr="004B3FEF">
        <w:rPr>
          <w:sz w:val="24"/>
        </w:rPr>
        <w:t>_позиции),</w:t>
      </w:r>
      <w:r w:rsidR="004B3FEF">
        <w:rPr>
          <w:sz w:val="24"/>
        </w:rPr>
        <w:t xml:space="preserve">                                 </w:t>
      </w:r>
      <w:r w:rsidRPr="004B3FEF">
        <w:rPr>
          <w:sz w:val="24"/>
        </w:rPr>
        <w:t xml:space="preserve"> (2.1.3.2.6)</w:t>
      </w:r>
    </w:p>
    <w:p w:rsidR="008E5125" w:rsidRDefault="008E5125"/>
    <w:p w:rsidR="008E5125" w:rsidRDefault="00053328">
      <w:pPr>
        <w:pStyle w:val="aff"/>
      </w:pPr>
      <w:r>
        <w:t>где S_строки - стоимость строки заказа; K_строки - калорийность строки заказа; Q_позиции - количество основной позиции; Q_добавки - количество добавки, выбранное для одной основной позиции.</w:t>
      </w:r>
    </w:p>
    <w:p w:rsidR="008E5125" w:rsidRDefault="00053328">
      <w:pPr>
        <w:pStyle w:val="aff"/>
      </w:pPr>
      <w:r>
        <w:t>Итоговые стоимость и калорийность заказа определяются суммированием рассчитанных строк заказа:</w:t>
      </w:r>
    </w:p>
    <w:p w:rsidR="008E5125" w:rsidRDefault="008E5125"/>
    <w:p w:rsidR="008E5125" w:rsidRPr="004B3FEF" w:rsidRDefault="00053328">
      <w:pPr>
        <w:jc w:val="center"/>
        <w:rPr>
          <w:sz w:val="22"/>
          <w:szCs w:val="24"/>
          <w:lang w:val="en-US"/>
        </w:rPr>
      </w:pPr>
      <w:r w:rsidRPr="004B3FEF">
        <w:rPr>
          <w:sz w:val="24"/>
          <w:lang w:val="en-US"/>
        </w:rPr>
        <w:t>S_</w:t>
      </w:r>
      <w:r w:rsidRPr="004B3FEF">
        <w:rPr>
          <w:sz w:val="24"/>
        </w:rPr>
        <w:t>заказа</w:t>
      </w:r>
      <w:r w:rsidRPr="004B3FEF">
        <w:rPr>
          <w:sz w:val="24"/>
          <w:lang w:val="en-US"/>
        </w:rPr>
        <w:t xml:space="preserve"> = round2 (</w:t>
      </w:r>
      <w:r w:rsidRPr="004B3FEF">
        <w:rPr>
          <w:sz w:val="24"/>
        </w:rPr>
        <w:t>Σ</w:t>
      </w:r>
      <w:r w:rsidRPr="004B3FEF">
        <w:rPr>
          <w:sz w:val="24"/>
          <w:lang w:val="en-US"/>
        </w:rPr>
        <w:t>S_</w:t>
      </w:r>
      <w:r w:rsidRPr="004B3FEF">
        <w:rPr>
          <w:sz w:val="24"/>
        </w:rPr>
        <w:t>строки</w:t>
      </w:r>
      <w:r w:rsidRPr="004B3FEF">
        <w:rPr>
          <w:sz w:val="24"/>
          <w:lang w:val="en-US"/>
        </w:rPr>
        <w:t xml:space="preserve"> </w:t>
      </w:r>
      <w:r w:rsidR="008574BB" w:rsidRPr="008574BB">
        <w:rPr>
          <w:sz w:val="24"/>
          <w:szCs w:val="24"/>
          <w:lang w:val="en-US"/>
        </w:rPr>
        <w:t>·</w:t>
      </w:r>
      <w:r w:rsidR="008574BB" w:rsidRPr="004B3FEF">
        <w:rPr>
          <w:sz w:val="24"/>
          <w:lang w:val="en-US"/>
        </w:rPr>
        <w:t xml:space="preserve"> </w:t>
      </w:r>
      <w:r w:rsidRPr="004B3FEF">
        <w:rPr>
          <w:sz w:val="24"/>
          <w:lang w:val="en-US"/>
        </w:rPr>
        <w:t>(1 - DiscountPercent / 100)),</w:t>
      </w:r>
      <w:r w:rsidR="004B3FEF">
        <w:rPr>
          <w:sz w:val="24"/>
          <w:lang w:val="en-US"/>
        </w:rPr>
        <w:t xml:space="preserve">                      </w:t>
      </w:r>
      <w:r w:rsidRPr="004B3FEF">
        <w:rPr>
          <w:sz w:val="24"/>
          <w:lang w:val="en-US"/>
        </w:rPr>
        <w:t xml:space="preserve"> (2.1.3.2.7)</w:t>
      </w:r>
    </w:p>
    <w:p w:rsidR="008E5125" w:rsidRPr="004B3FEF" w:rsidRDefault="008E5125">
      <w:pPr>
        <w:rPr>
          <w:lang w:val="en-US"/>
        </w:rPr>
      </w:pPr>
    </w:p>
    <w:p w:rsidR="008E5125" w:rsidRPr="004B3FEF" w:rsidRDefault="00053328">
      <w:pPr>
        <w:jc w:val="center"/>
        <w:rPr>
          <w:sz w:val="22"/>
          <w:szCs w:val="24"/>
        </w:rPr>
      </w:pPr>
      <w:r w:rsidRPr="004B3FEF">
        <w:rPr>
          <w:sz w:val="24"/>
        </w:rPr>
        <w:t>K_заказа = round2(ΣK_строки),</w:t>
      </w:r>
      <w:r w:rsidR="004B3FEF">
        <w:rPr>
          <w:sz w:val="24"/>
        </w:rPr>
        <w:t xml:space="preserve">                                             </w:t>
      </w:r>
      <w:r w:rsidRPr="004B3FEF">
        <w:rPr>
          <w:sz w:val="24"/>
        </w:rPr>
        <w:t xml:space="preserve"> (2.1.3.2.8)</w:t>
      </w:r>
    </w:p>
    <w:p w:rsidR="008E5125" w:rsidRDefault="008E5125"/>
    <w:p w:rsidR="008E5125" w:rsidRDefault="00053328">
      <w:pPr>
        <w:pStyle w:val="aff"/>
      </w:pPr>
      <w:r>
        <w:t>где S_заказа - итоговая стоимость заказа с учетом скидки; K_заказа - итоговая калорийность заказа; DiscountPercent - процент скидки.</w:t>
      </w:r>
    </w:p>
    <w:p w:rsidR="008E5125" w:rsidRDefault="00053328">
      <w:pPr>
        <w:pStyle w:val="aff"/>
      </w:pPr>
      <w:r>
        <w:t>Для контроля складских остатков рассчитывается отклонение фактического количества сырья от расчетного расхода и его денежное выражение:</w:t>
      </w:r>
    </w:p>
    <w:p w:rsidR="008E5125" w:rsidRDefault="008E5125"/>
    <w:p w:rsidR="008E5125" w:rsidRPr="004B3FEF" w:rsidRDefault="00053328">
      <w:pPr>
        <w:jc w:val="center"/>
        <w:rPr>
          <w:sz w:val="22"/>
          <w:szCs w:val="24"/>
          <w:lang w:val="en-US"/>
        </w:rPr>
      </w:pPr>
      <w:r w:rsidRPr="004B3FEF">
        <w:rPr>
          <w:sz w:val="24"/>
        </w:rPr>
        <w:t>Δ</w:t>
      </w:r>
      <w:r w:rsidRPr="004B3FEF">
        <w:rPr>
          <w:sz w:val="24"/>
          <w:lang w:val="en-US"/>
        </w:rPr>
        <w:t xml:space="preserve"> = StockFact - Required,</w:t>
      </w:r>
      <w:r w:rsidR="004B3FEF" w:rsidRPr="004B3FEF">
        <w:rPr>
          <w:sz w:val="24"/>
          <w:lang w:val="en-US"/>
        </w:rPr>
        <w:t xml:space="preserve">                                    </w:t>
      </w:r>
      <w:r w:rsidRPr="004B3FEF">
        <w:rPr>
          <w:sz w:val="24"/>
          <w:lang w:val="en-US"/>
        </w:rPr>
        <w:t>(2.1.3.2.9)</w:t>
      </w:r>
    </w:p>
    <w:p w:rsidR="008E5125" w:rsidRPr="004B3FEF" w:rsidRDefault="008E5125">
      <w:pPr>
        <w:rPr>
          <w:sz w:val="24"/>
          <w:lang w:val="en-US"/>
        </w:rPr>
      </w:pPr>
    </w:p>
    <w:p w:rsidR="008E5125" w:rsidRPr="004B3FEF" w:rsidRDefault="00053328">
      <w:pPr>
        <w:jc w:val="center"/>
        <w:rPr>
          <w:sz w:val="22"/>
          <w:szCs w:val="24"/>
          <w:lang w:val="en-US"/>
        </w:rPr>
      </w:pPr>
      <w:r w:rsidRPr="004B3FEF">
        <w:rPr>
          <w:sz w:val="24"/>
        </w:rPr>
        <w:t>Δ</w:t>
      </w:r>
      <w:r w:rsidRPr="004B3FEF">
        <w:rPr>
          <w:sz w:val="24"/>
          <w:lang w:val="en-US"/>
        </w:rPr>
        <w:t xml:space="preserve">_cost = </w:t>
      </w:r>
      <w:r w:rsidRPr="004B3FEF">
        <w:rPr>
          <w:sz w:val="24"/>
        </w:rPr>
        <w:t>Δ</w:t>
      </w:r>
      <w:r w:rsidRPr="004B3FEF">
        <w:rPr>
          <w:sz w:val="24"/>
          <w:lang w:val="en-US"/>
        </w:rPr>
        <w:t xml:space="preserve"> </w:t>
      </w:r>
      <w:r w:rsidR="00DF51DC" w:rsidRPr="00997558">
        <w:rPr>
          <w:sz w:val="24"/>
          <w:szCs w:val="24"/>
        </w:rPr>
        <w:t>·</w:t>
      </w:r>
      <w:r w:rsidR="00DF51DC">
        <w:rPr>
          <w:sz w:val="24"/>
          <w:szCs w:val="24"/>
        </w:rPr>
        <w:t xml:space="preserve"> </w:t>
      </w:r>
      <w:r w:rsidR="00DF51DC" w:rsidRPr="004B3FEF">
        <w:rPr>
          <w:sz w:val="24"/>
          <w:lang w:val="en-US"/>
        </w:rPr>
        <w:t xml:space="preserve">CostRub,  </w:t>
      </w:r>
      <w:r w:rsidR="004B3FEF" w:rsidRPr="004B3FEF">
        <w:rPr>
          <w:sz w:val="24"/>
          <w:lang w:val="en-US"/>
        </w:rPr>
        <w:t xml:space="preserve">                                    </w:t>
      </w:r>
      <w:r w:rsidRPr="004B3FEF">
        <w:rPr>
          <w:sz w:val="24"/>
          <w:lang w:val="en-US"/>
        </w:rPr>
        <w:t xml:space="preserve"> (2.1.3.2.10)</w:t>
      </w:r>
    </w:p>
    <w:p w:rsidR="008E5125" w:rsidRPr="004B3FEF" w:rsidRDefault="008E5125">
      <w:pPr>
        <w:rPr>
          <w:lang w:val="en-US"/>
        </w:rPr>
      </w:pPr>
    </w:p>
    <w:p w:rsidR="008E5125" w:rsidRDefault="00053328">
      <w:pPr>
        <w:pStyle w:val="aff"/>
      </w:pPr>
      <w:r>
        <w:t>где Δ - отклонение фактического остатка от расчетного расхода; StockFact - фактический остаток сырья; Required - расчетный расход сырья; Δ_cost - стоимостное отклонение; CostRub - стоимость единицы сырья.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633CE8" w:rsidRPr="00CF750D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CF750D">
        <w:rPr>
          <w:sz w:val="24"/>
          <w:szCs w:val="24"/>
        </w:rPr>
        <w:t>в виде уведомлений (о критических остатках ингредиентов).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217105" w:rsidRDefault="005908F4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  <w:bookmarkStart w:id="32" w:name="_Toc229490299"/>
    </w:p>
    <w:p w:rsidR="008D2B86" w:rsidRPr="00217105" w:rsidRDefault="008D2B86" w:rsidP="00217105">
      <w:pPr>
        <w:pStyle w:val="30"/>
        <w:ind w:left="709" w:firstLine="0"/>
      </w:pPr>
      <w:r w:rsidRPr="00217105">
        <w:lastRenderedPageBreak/>
        <w:t>2.1.3.</w:t>
      </w:r>
      <w:r w:rsidR="005908F4" w:rsidRPr="00217105">
        <w:t>4</w:t>
      </w:r>
      <w:r w:rsidRPr="00217105">
        <w:t xml:space="preserve"> Технологии получения и передачи информации</w:t>
      </w:r>
      <w:bookmarkEnd w:id="32"/>
      <w:r w:rsidRPr="00217105">
        <w:t xml:space="preserve"> 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bookmarkStart w:id="33" w:name="_Toc229490300"/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Передача и получение информации являются важной частью функционирования информационной системы общественного питания «GardenNook». Обмен данными между пользовательскими интерфейсами, серверной частью и базой данных обеспечивает актуальное отображение меню, оформление заказов, работу со складом, ведение технологических карт, обработку списаний, управление клиентами, сотрудниками и отчётами. Такая организация позволяет разделить функции отображения данных, бизнес-логики и хранения информации.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В системе используется клиент-серверная архитектура. Клиентская часть представлена веб-приложением для посетителей и WPF-приложением для сотрудников и администратора, а серверная часть реализована в виде Web API. Взаимодействие между компонентами выполняется через HTTP/HTTPS-запросы, а данные передаются в структурированном формате JSON. Это позволяет однозначно описывать состав заказа, сведения о блюдах и напитках, данные клиента, складские остатки и результаты выполнения операций.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Взаимодействие компонентов системы построено по принципам REST API. Для работы с ресурсами используются стандартные HTTP-методы: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GET — получение данных, например, списка блюд, напитков, заказов, клиентов, складских остатков или отчётов;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POST — создание новых записей, например, оформление заказа, регистрация клиента, добавление ингредиента, сотрудника или позиции меню;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PUT — изменение существующих данных, например, редактирование заказа, обновление сведений о клиенте, изменение технологической карты или параметров блюда;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DELETE — удаление записей, если это допускается бизнес-логикой системы.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Для защиты данных используется механизм аутентификации и разграничения доступа по ролям. После успешной авторизации сервер создаёт cookie-аутентификацию, благодаря чему пользователь или сотрудник может выполнять последующие запросы без повторной передачи логина и пароля. Права доступа позволяют отделять действия клиента от административных операций, </w:t>
      </w:r>
      <w:r w:rsidR="00217105"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например,</w:t>
      </w: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управление меню, складом, сотрудниками, скидками и отчётностью доступно только пользователям с соответствующей ролью.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lastRenderedPageBreak/>
        <w:t>Работа с хранилищем данных выполняется через реляционную базу данных SQL Server с использованием Entity Framework Core. Серверная часть обращается к связанным таблицам, содержащим сведения о заказах, клиентах, сотрудниках, блюдах, напитках, ингредиентах, технологических картах, заготовках, списаниях и скидках. При обработке запросов выполняется выборка, добавление, изменение и удаление данных с сохранением связей между сущностями и контролем целостности информации.</w:t>
      </w:r>
    </w:p>
    <w:p w:rsid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Таким образом, технологии получения и передачи информации в системе «GardenNook» обеспечивают своевременную передачу данных от клиента к серверу, корректную обработку операций, безопасный доступ к функциям системы, сохранение изменений в базе данных и возврат результата в понятном для пользовательского интерфейса виде.</w:t>
      </w:r>
    </w:p>
    <w:p w:rsidR="000D7746" w:rsidRPr="005F03C4" w:rsidRDefault="00FC4DCD" w:rsidP="00217105">
      <w:pPr>
        <w:pStyle w:val="30"/>
        <w:ind w:left="709" w:firstLine="0"/>
        <w:rPr>
          <w:szCs w:val="24"/>
        </w:rPr>
      </w:pPr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F2566E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 w:rsidP="00A605C4">
      <w:pPr>
        <w:pStyle w:val="aa"/>
        <w:numPr>
          <w:ilvl w:val="0"/>
          <w:numId w:val="11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 xml:space="preserve"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</w:t>
      </w:r>
      <w:r w:rsidR="00DA6832">
        <w:rPr>
          <w:sz w:val="24"/>
          <w:szCs w:val="24"/>
        </w:rPr>
        <w:t>2.</w:t>
      </w:r>
      <w:r w:rsidRPr="009B6A14">
        <w:rPr>
          <w:sz w:val="24"/>
          <w:szCs w:val="24"/>
        </w:rPr>
        <w:t>1</w:t>
      </w:r>
      <w:r w:rsidR="00DA6832">
        <w:rPr>
          <w:sz w:val="24"/>
          <w:szCs w:val="24"/>
        </w:rPr>
        <w:t>.4.1</w:t>
      </w:r>
      <w:r w:rsidRPr="009B6A14">
        <w:rPr>
          <w:sz w:val="24"/>
          <w:szCs w:val="24"/>
        </w:rPr>
        <w:t>.</w:t>
      </w:r>
    </w:p>
    <w:p w:rsidR="006A28E2" w:rsidRPr="005F03C4" w:rsidRDefault="00B644CE" w:rsidP="00217105">
      <w:pPr>
        <w:pStyle w:val="aa"/>
        <w:ind w:left="-993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759630" cy="3238500"/>
            <wp:effectExtent l="0" t="0" r="3175" b="0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702" cy="333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DA6832" w:rsidRDefault="00DA6832" w:rsidP="00F2566E">
      <w:pPr>
        <w:pStyle w:val="aa"/>
        <w:ind w:left="0"/>
        <w:jc w:val="center"/>
        <w:rPr>
          <w:sz w:val="24"/>
          <w:szCs w:val="24"/>
        </w:rPr>
      </w:pPr>
      <w:r>
        <w:rPr>
          <w:sz w:val="24"/>
          <w:szCs w:val="24"/>
        </w:rPr>
        <w:t>Рисунок 2.1.4.1</w:t>
      </w:r>
      <w:r w:rsidR="00997558" w:rsidRPr="009B6A14">
        <w:rPr>
          <w:sz w:val="24"/>
          <w:szCs w:val="24"/>
        </w:rPr>
        <w:t xml:space="preserve"> - Интерфейс iiko</w:t>
      </w:r>
    </w:p>
    <w:p w:rsidR="006A28E2" w:rsidRPr="005F03C4" w:rsidRDefault="006A28E2" w:rsidP="00F2566E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Преимущества:</w:t>
      </w:r>
    </w:p>
    <w:p w:rsidR="006A28E2" w:rsidRPr="005F03C4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F2566E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F2566E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F2566E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 w:rsidP="00A605C4">
      <w:pPr>
        <w:pStyle w:val="aa"/>
        <w:numPr>
          <w:ilvl w:val="0"/>
          <w:numId w:val="11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 xml:space="preserve"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</w:t>
      </w:r>
      <w:r w:rsidR="00DA6832">
        <w:rPr>
          <w:sz w:val="24"/>
        </w:rPr>
        <w:t>2.1.4.</w:t>
      </w:r>
      <w:r w:rsidRPr="009B6A14">
        <w:rPr>
          <w:sz w:val="24"/>
        </w:rPr>
        <w:t>2.</w:t>
      </w:r>
    </w:p>
    <w:p w:rsidR="006A28E2" w:rsidRPr="005F03C4" w:rsidRDefault="006A28E2" w:rsidP="00F2566E">
      <w:pPr>
        <w:pStyle w:val="aa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398077" cy="3664585"/>
            <wp:effectExtent l="0" t="0" r="3175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445" cy="37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 w:rsidP="00F2566E">
      <w:pPr>
        <w:pStyle w:val="aa"/>
        <w:ind w:left="0"/>
        <w:jc w:val="center"/>
        <w:rPr>
          <w:sz w:val="22"/>
          <w:szCs w:val="24"/>
        </w:rPr>
      </w:pPr>
      <w:r w:rsidRPr="009B6A14">
        <w:rPr>
          <w:sz w:val="24"/>
        </w:rPr>
        <w:t>Рисунок 2</w:t>
      </w:r>
      <w:r w:rsidR="00DA6832">
        <w:rPr>
          <w:sz w:val="24"/>
        </w:rPr>
        <w:t>.1.4.2</w:t>
      </w:r>
      <w:r w:rsidRPr="009B6A14">
        <w:rPr>
          <w:sz w:val="24"/>
        </w:rPr>
        <w:t xml:space="preserve"> - Интерфейс r_keeper</w:t>
      </w:r>
    </w:p>
    <w:p w:rsidR="00B644CE" w:rsidRPr="005F03C4" w:rsidRDefault="00B644CE" w:rsidP="00F2566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F2566E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F2566E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 w:rsidP="00A605C4">
      <w:pPr>
        <w:pStyle w:val="30"/>
        <w:numPr>
          <w:ilvl w:val="2"/>
          <w:numId w:val="11"/>
        </w:numPr>
        <w:rPr>
          <w:szCs w:val="24"/>
        </w:rPr>
      </w:pPr>
      <w:bookmarkStart w:id="34" w:name="_Toc229490301"/>
      <w:r>
        <w:lastRenderedPageBreak/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lastRenderedPageBreak/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 w:rsidP="003218DC">
      <w:pPr>
        <w:ind w:firstLine="709"/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3A36A5">
        <w:trPr>
          <w:trHeight w:val="1704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3A36A5">
        <w:trPr>
          <w:trHeight w:val="2160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3A36A5">
        <w:trPr>
          <w:trHeight w:val="1750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lastRenderedPageBreak/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 w:rsidP="00DC1735">
      <w:pPr>
        <w:pStyle w:val="aff"/>
        <w:rPr>
          <w:rFonts w:cs="Times New Roman"/>
          <w:szCs w:val="24"/>
        </w:rPr>
      </w:pPr>
      <w:r>
        <w:t xml:space="preserve">На рисунке </w:t>
      </w:r>
      <w:r w:rsidR="00DA6832">
        <w:t>2.</w:t>
      </w:r>
      <w:r>
        <w:t>3</w:t>
      </w:r>
      <w:r w:rsidR="00DA6832">
        <w:t>.1.1</w:t>
      </w:r>
      <w:r>
        <w:t xml:space="preserve">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 xml:space="preserve">Рисунок </w:t>
      </w:r>
      <w:r w:rsidR="00DA6832">
        <w:t>2.</w:t>
      </w:r>
      <w:r>
        <w:t>3</w:t>
      </w:r>
      <w:r w:rsidR="00DA6832">
        <w:t>.1.1</w:t>
      </w:r>
      <w:r>
        <w:t xml:space="preserve">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DA6832" w:rsidP="00DA6832">
      <w:pPr>
        <w:pStyle w:val="aff"/>
        <w:ind w:firstLine="709"/>
        <w:rPr>
          <w:rFonts w:cs="Times New Roman"/>
          <w:szCs w:val="24"/>
        </w:rPr>
      </w:pPr>
      <w:r>
        <w:t>На рисунке 2.3.1.2</w:t>
      </w:r>
      <w:r w:rsidR="00997558">
        <w:t xml:space="preserve">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F32709">
      <w:pPr>
        <w:pStyle w:val="aff"/>
        <w:ind w:firstLine="0"/>
        <w:jc w:val="center"/>
        <w:rPr>
          <w:rFonts w:cs="Times New Roman"/>
          <w:szCs w:val="24"/>
        </w:rPr>
      </w:pPr>
      <w:r>
        <w:t>Рисунок 2.3.1.2</w:t>
      </w:r>
      <w:r w:rsidR="00997558">
        <w:t xml:space="preserve">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F32709">
      <w:pPr>
        <w:pStyle w:val="aff"/>
        <w:rPr>
          <w:rFonts w:cs="Times New Roman"/>
          <w:szCs w:val="24"/>
        </w:rPr>
      </w:pPr>
      <w:r>
        <w:t>На рисунке 2.3.1.3</w:t>
      </w:r>
      <w:r w:rsidR="00997558">
        <w:t xml:space="preserve">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</w:t>
      </w:r>
      <w:r w:rsidR="00F32709">
        <w:t>к 2.3.1.3</w:t>
      </w:r>
      <w:r>
        <w:t xml:space="preserve">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F32709">
        <w:t xml:space="preserve"> 2.3.1.4 – 2.3.1.6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F32709" w:rsidP="00725400">
      <w:pPr>
        <w:pStyle w:val="aff"/>
        <w:ind w:firstLine="0"/>
        <w:jc w:val="center"/>
      </w:pPr>
      <w:r>
        <w:t>Рисунок 2.3.1.4</w:t>
      </w:r>
      <w:r w:rsidR="00997558">
        <w:t xml:space="preserve">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725400">
      <w:pPr>
        <w:pStyle w:val="aff"/>
        <w:ind w:firstLine="0"/>
        <w:jc w:val="center"/>
      </w:pPr>
      <w:r>
        <w:rPr>
          <w:rFonts w:cs="Times New Roman"/>
          <w:szCs w:val="24"/>
        </w:rPr>
        <w:t>Р</w:t>
      </w:r>
      <w:r w:rsidR="00F32709">
        <w:rPr>
          <w:rFonts w:cs="Times New Roman"/>
          <w:szCs w:val="24"/>
        </w:rPr>
        <w:t>исунок 2.3.1.5</w:t>
      </w:r>
      <w:r>
        <w:rPr>
          <w:rFonts w:cs="Times New Roman"/>
          <w:szCs w:val="24"/>
        </w:rPr>
        <w:t xml:space="preserve">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F32709" w:rsidP="00725400">
      <w:pPr>
        <w:pStyle w:val="aff"/>
        <w:ind w:firstLine="0"/>
        <w:jc w:val="center"/>
      </w:pPr>
      <w:r>
        <w:t>Рисунок 2.3.1.6</w:t>
      </w:r>
      <w:r w:rsidR="00ED75EA">
        <w:t xml:space="preserve">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</w:t>
      </w:r>
      <w:r w:rsidR="007D28FA">
        <w:rPr>
          <w:sz w:val="24"/>
          <w:szCs w:val="24"/>
        </w:rPr>
        <w:t>.3.2.1</w:t>
      </w:r>
      <w:r>
        <w:rPr>
          <w:sz w:val="24"/>
          <w:szCs w:val="24"/>
        </w:rPr>
        <w:t>-</w:t>
      </w:r>
      <w:r w:rsidR="007D28FA">
        <w:rPr>
          <w:sz w:val="24"/>
          <w:szCs w:val="24"/>
        </w:rPr>
        <w:t>2.3.2.</w:t>
      </w:r>
      <w:r w:rsidR="00F32709">
        <w:rPr>
          <w:sz w:val="24"/>
          <w:szCs w:val="24"/>
        </w:rPr>
        <w:t>3</w:t>
      </w:r>
      <w:r>
        <w:rPr>
          <w:sz w:val="24"/>
          <w:szCs w:val="24"/>
        </w:rPr>
        <w:t xml:space="preserve"> описаны основные прецеденты взаимодействия пользователя с программным продуктом.</w:t>
      </w:r>
    </w:p>
    <w:p w:rsidR="002C42CA" w:rsidRPr="00ED1954" w:rsidRDefault="00ED1954" w:rsidP="003218DC">
      <w:pPr>
        <w:ind w:firstLine="709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="007D28FA">
        <w:rPr>
          <w:sz w:val="24"/>
          <w:szCs w:val="24"/>
        </w:rPr>
        <w:t>.3.2.1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7D28FA" w:rsidP="003218DC">
      <w:pPr>
        <w:ind w:firstLine="709"/>
        <w:rPr>
          <w:sz w:val="24"/>
          <w:szCs w:val="24"/>
        </w:rPr>
      </w:pPr>
      <w:r>
        <w:rPr>
          <w:sz w:val="24"/>
          <w:szCs w:val="24"/>
        </w:rPr>
        <w:lastRenderedPageBreak/>
        <w:t>Таблица 2.3.2.2</w:t>
      </w:r>
      <w:r w:rsidR="00ED1954" w:rsidRPr="00ED1954">
        <w:rPr>
          <w:sz w:val="24"/>
          <w:szCs w:val="24"/>
        </w:rPr>
        <w:t xml:space="preserve">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3218DC">
      <w:pPr>
        <w:ind w:firstLine="709"/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 w:rsidR="007D28FA">
        <w:rPr>
          <w:sz w:val="24"/>
          <w:szCs w:val="24"/>
        </w:rPr>
        <w:t>2.3.2.3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 w:rsidP="003218DC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A605C4">
      <w:pPr>
        <w:pStyle w:val="aff"/>
        <w:numPr>
          <w:ilvl w:val="0"/>
          <w:numId w:val="24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noProof/>
          <w:sz w:val="24"/>
          <w:lang w:eastAsia="ru-RU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rPr>
          <w:noProof/>
          <w:lang w:eastAsia="ru-RU"/>
        </w:rPr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«Добавить» – для создания новой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«Изменить» – для редактирования выбранной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«Удалить» – для удаления выбранной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noProof/>
          <w:sz w:val="24"/>
          <w:lang w:eastAsia="ru-RU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rPr>
          <w:noProof/>
          <w:lang w:eastAsia="ru-RU"/>
        </w:rPr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End w:id="48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 w:rsidTr="001F58E2">
        <w:trPr>
          <w:trHeight w:val="1050"/>
        </w:trPr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 w:rsidP="003145F4">
      <w:pPr>
        <w:pStyle w:val="2"/>
      </w:pPr>
      <w:bookmarkStart w:id="49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49"/>
    </w:p>
    <w:p w:rsidR="0000568E" w:rsidRDefault="00BB4BFD">
      <w:pPr>
        <w:pStyle w:val="30"/>
      </w:pPr>
      <w:bookmarkStart w:id="50" w:name="_Toc229490332"/>
      <w:r>
        <w:t>4.4.1 Методы хранения данных</w:t>
      </w:r>
      <w:bookmarkEnd w:id="50"/>
    </w:p>
    <w:p w:rsidR="003145F4" w:rsidRDefault="003B250A">
      <w:pPr>
        <w:pStyle w:val="aff"/>
      </w:pPr>
      <w:r>
        <w:t>Для оптимального хранения и управления данными в программном комплексе используется реляционная база данных Microsoft SQL Server. Работа с базой данных выполняется через Entity Framework Core, благодаря чему приложение взаимодействует с данными на уровне объектов, без необходимости вручную писать SQL-запросы. Основные таблицы отражают устойчивые сущности предметной области: клиентов, сотрудников, меню, ингредиенты, технологические карты, заказы, складские операции, заготовки, списания и справочники. Связи между таблицами обеспечивают целостность рецептур, заказов и складского учета. Ниже приведено подробное описание каждой таблицы базы данных: ее поля, типы данных и назначение полей.</w:t>
      </w:r>
    </w:p>
    <w:p w:rsidR="003145F4" w:rsidRPr="003B250A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4.4.1.1 – Таблица «ClientCategories»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7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rPr>
          <w:trHeight w:val="48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lastRenderedPageBreak/>
        <w:t>Таблица 4.4.1.2 – Таблица «Clients»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21"/>
        <w:gridCol w:w="3448"/>
        <w:gridCol w:w="3277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PhoneNumber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Номер телефона клиента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«ClientCategories»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OrderCount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заказов клиента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4.4.1.3 – Таблица «Discounts»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5"/>
        <w:gridCol w:w="3601"/>
        <w:gridCol w:w="3080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скидки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4.4.1.4 – Таблица «DishCategories»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4.4.1.5 – Таблица «Dishes»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11199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3"/>
        <w:gridCol w:w="2188"/>
        <w:gridCol w:w="7088"/>
      </w:tblGrid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3145F4">
        <w:trPr>
          <w:trHeight w:val="343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«DishCategories»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3145F4">
        <w:trPr>
          <w:trHeight w:val="400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3145F4">
        <w:trPr>
          <w:trHeight w:val="509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 w:rsidTr="003145F4">
        <w:trPr>
          <w:trHeight w:val="286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4.4.1.6 – Таблица «DishToppings»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8"/>
        <w:gridCol w:w="3388"/>
        <w:gridCol w:w="33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OrderDishItemId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«OrderDishItems»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4.4.1.7 – Таблица «DrinkCategories»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4.4.1.8 – Таблица «Drinks»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«DrinkCategories»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rPr>
          <w:trHeight w:val="62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4.4.1.9 – Таблица «DrinkToppings»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9"/>
        <w:gridCol w:w="3369"/>
        <w:gridCol w:w="335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4.4.1.10 – Таблица «IngredientCategories»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trHeight w:val="452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trHeight w:val="597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4.4.1.11 – Таблица «Ingredients»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1"/>
        <w:gridCol w:w="3374"/>
        <w:gridCol w:w="3371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trHeight w:val="47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Текущий остаток ингредиента</w:t>
            </w:r>
          </w:p>
        </w:tc>
      </w:tr>
      <w:tr w:rsidR="0000568E" w:rsidTr="003145F4">
        <w:trPr>
          <w:trHeight w:val="74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«IngredientCategories»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4.4.1.12 – Таблица «IngredientSupplyActItems»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4"/>
        <w:gridCol w:w="3356"/>
        <w:gridCol w:w="339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SupplyActId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«IngredientSupplyActs»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AE7B56">
        <w:trPr>
          <w:trHeight w:val="46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74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4.4.1.13 – Таблица «IngredientSupplyActs»</w:t>
      </w:r>
    </w:p>
    <w:p w:rsidR="003145F4" w:rsidRPr="003B250A" w:rsidRDefault="003145F4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4"/>
        <w:gridCol w:w="3713"/>
        <w:gridCol w:w="3179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4.4.1.14 – Таблица «IngredientWriteOffActItems»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21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4.4.1.15 – Таблица «MenuItemPortionLimits»</w:t>
      </w:r>
    </w:p>
    <w:p w:rsidR="00AE7B56" w:rsidRPr="003B250A" w:rsidRDefault="00AE7B56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2"/>
        <w:gridCol w:w="3578"/>
        <w:gridCol w:w="303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ItemType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nvarchar(16)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 позиции меню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позиции меню выбранного типа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RemainingPortions</w:t>
            </w:r>
          </w:p>
        </w:tc>
        <w:tc>
          <w:tcPr>
            <w:tcW w:w="4300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Оставшееся количество доступных порций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UpdatedAt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последнего обновления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4.4.1.16 – Таблица «OrderDishItems»</w:t>
      </w:r>
    </w:p>
    <w:p w:rsidR="00AE7B56" w:rsidRPr="003B250A" w:rsidRDefault="00AE7B56">
      <w:pPr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7"/>
        <w:gridCol w:w="3685"/>
        <w:gridCol w:w="4394"/>
      </w:tblGrid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DishId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«Dishes»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8, 2)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4.4.1.17 – Таблица «OrderDrinkItemModifiers»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6"/>
        <w:gridCol w:w="3414"/>
        <w:gridCol w:w="326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MilkIngredientId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CoffeeIngredientId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4.4.1.18 – Таблица «OrderDrinkItems»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9"/>
        <w:gridCol w:w="3622"/>
        <w:gridCol w:w="3145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DrinkId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«Drinks»</w:t>
            </w:r>
          </w:p>
        </w:tc>
      </w:tr>
      <w:tr w:rsidR="0000568E" w:rsidTr="00AE7B56">
        <w:trPr>
          <w:trHeight w:val="48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334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4.4.1.19 – Таблица «Orders»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0"/>
        <w:gridCol w:w="3536"/>
        <w:gridCol w:w="326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«OrderTypes»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TotalCalories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калорийность заказа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«Discounts»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StatusID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«OrderStatuses»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PickupAt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Плановое время получения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4.4.1.20 – Таблица «OrderStatuses»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4.4.1.21 – Таблица «OrderToppingItems»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7"/>
        <w:gridCol w:w="3459"/>
        <w:gridCol w:w="341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4.4.1.22 – Таблица «OrderTypes»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4.4.1.23 – Таблица «Preparations»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2"/>
        <w:gridCol w:w="3512"/>
        <w:gridCol w:w="3232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StockGrams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Остаток заготовки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ProductionDate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изготовления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4.4.1.24 – Таблица «PreparationTasks»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5"/>
        <w:gridCol w:w="2835"/>
        <w:gridCol w:w="4673"/>
      </w:tblGrid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TaskText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Текст задачи по приготовлению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4.4.1.25 – Таблица «SemiFinished»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3"/>
        <w:gridCol w:w="2410"/>
        <w:gridCol w:w="4673"/>
      </w:tblGrid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«SemiFinishedCategories»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4.4.1.26 – Таблица «SemiFinishedCategories»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4.4.1.27 – Таблица «SemiFinishedWriteOffActItems»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410"/>
        <w:gridCol w:w="4961"/>
      </w:tblGrid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477"/>
        </w:trPr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4.4.1.28 – Таблица «Staff»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0"/>
        <w:gridCol w:w="3613"/>
        <w:gridCol w:w="3233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RoleId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«StaffRoles»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Login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Логин сотрудника для входа в систему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4.4.1.29 – Таблица «StaffRoles»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4.4.1.30 – Таблица «TechnicalCardIngredientComposition»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11"/>
        <w:gridCol w:w="2551"/>
        <w:gridCol w:w="4815"/>
      </w:tblGrid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4.4.1.31 – Таблица «TechnicalCards»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65"/>
        <w:gridCol w:w="3647"/>
        <w:gridCol w:w="3134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Description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4.4.1.32 – Таблица «TechnicalCardSemiFinishedComposition»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2693"/>
        <w:gridCol w:w="4248"/>
      </w:tblGrid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rPr>
          <w:trHeight w:val="470"/>
        </w:trPr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4.4.1.33 – Таблица «ToppingCategories»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6"/>
        <w:gridCol w:w="3697"/>
        <w:gridCol w:w="3193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4.4.1.34 – Таблица «ToppingsAndSyrups»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3"/>
        <w:gridCol w:w="2551"/>
        <w:gridCol w:w="4673"/>
      </w:tblGrid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«ToppingCategories»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4.4.1.35 – Таблица «UnitsOfMeasure»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4.4.1.36 – Таблица «WriteOffActs»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4"/>
        <w:gridCol w:w="3666"/>
        <w:gridCol w:w="3146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StaffId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«Staff»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4.4.1.37 – Таблица «WriteOffTypes»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nvarchar(200)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pStyle w:val="aff"/>
      </w:pPr>
    </w:p>
    <w:p w:rsidR="00882038" w:rsidRPr="00A26599" w:rsidRDefault="00A26599">
      <w:pPr>
        <w:pStyle w:val="aff"/>
      </w:pPr>
      <w:r>
        <w:t>Основные таблицы базы данных и с</w:t>
      </w:r>
      <w:r w:rsidR="00882038" w:rsidRPr="00882038">
        <w:t xml:space="preserve">вязи между </w:t>
      </w:r>
      <w:r>
        <w:t>ними</w:t>
      </w:r>
      <w:r w:rsidR="00882038" w:rsidRPr="00882038">
        <w:t xml:space="preserve"> представлены на схеме, отражающей структуру хранения данных и логические отношения между сущностями предметной области. Данная схема показывает, как организованы данные в системе для обеспечения целостности, удобного доступа и эффективной работы программного комплекса. </w:t>
      </w:r>
      <w:r>
        <w:t xml:space="preserve">Полная </w:t>
      </w:r>
      <w:r>
        <w:rPr>
          <w:lang w:val="en-US"/>
        </w:rPr>
        <w:t>ER</w:t>
      </w:r>
      <w:r>
        <w:t>-диаграмма представлена в Приложении Б.</w:t>
      </w:r>
    </w:p>
    <w:p w:rsidR="0000568E" w:rsidRDefault="00A26599" w:rsidP="00725400">
      <w:pPr>
        <w:pStyle w:val="aff"/>
        <w:ind w:left="-1418" w:firstLine="0"/>
        <w:jc w:val="center"/>
      </w:pPr>
      <w:r>
        <w:rPr>
          <w:noProof/>
        </w:rPr>
        <w:drawing>
          <wp:inline distT="0" distB="0" distL="0" distR="0">
            <wp:extent cx="7193915" cy="6301740"/>
            <wp:effectExtent l="0" t="0" r="698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ntitled (1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4563" cy="631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68E" w:rsidRPr="001F58E2" w:rsidRDefault="00BB4BFD" w:rsidP="00A26599">
      <w:pPr>
        <w:pStyle w:val="aa"/>
        <w:ind w:left="-1418"/>
        <w:jc w:val="center"/>
        <w:rPr>
          <w:sz w:val="24"/>
        </w:rPr>
      </w:pPr>
      <w:r w:rsidRPr="001F58E2">
        <w:rPr>
          <w:sz w:val="24"/>
        </w:rPr>
        <w:t>Рисунок 4.4.1.38 – ER-диаграмма базы данных Garden Nook</w:t>
      </w:r>
    </w:p>
    <w:p w:rsidR="00B00C17" w:rsidRPr="00B00C17" w:rsidRDefault="00BB4BFD" w:rsidP="00B00C17">
      <w:pPr>
        <w:pStyle w:val="3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bookmarkStart w:id="51" w:name="_Toc229490333"/>
      <w:r>
        <w:lastRenderedPageBreak/>
        <w:t xml:space="preserve">4.4.2 Алгоритмы реализации </w:t>
      </w:r>
      <w:bookmarkEnd w:id="51"/>
      <w:r w:rsidR="00783372">
        <w:t>используемых формул расчета</w:t>
      </w:r>
      <w:bookmarkStart w:id="52" w:name="_Toc229490334"/>
    </w:p>
    <w:p w:rsidR="00B00C17" w:rsidRP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В программной реализации Garden Nook расчетные алгоритмы используются в нескольких связанных сценариях: при формировании карточек меню, при оформлении заказа клиента, при определении расчетного веса компонентов технологической карты и при построении управленческих отчетов по складским остаткам. Все вычисления выполняются на стороне серверного приложения ASP.NET Core, что позволяет централизованно контролировать корректность данных и не дублировать расчетную логику в клиентском веб-интерфейсе и WPF-приложении сотрудника. Для передачи данных между интерфейсами и сервером используются DTO-модели, а сохранение результатов выполняется через Entity Framework Core.</w:t>
      </w:r>
    </w:p>
    <w:p w:rsidR="00B00C17" w:rsidRP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Основными исходными данными для расчетов являются цена блюда, напитка или добавки, количество выбранных позиций, процент скидки, показатели калорийности и КБЖУ, сохраненные в карточке позиции меню, состав технологической карты, значения OutputWeight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– масса выхода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, NetWeight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– масса нетто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и GrossWeight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– масса брутто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, фактический остаток сырья и стоимость единицы сырья. При работе с числовыми значениями используются поля типа decimal, что важно для денежных расчетов и уменьшает риск ошибок округления. Если отдельные значения в базе данных отсутствуют, серверная логика подставляет безопасные значения по умолчанию, </w:t>
      </w:r>
      <w:r w:rsidR="00600D45"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например,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ноль для цены, калорийности или количества.</w:t>
      </w:r>
    </w:p>
    <w:p w:rsidR="00B00C17" w:rsidRP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Алгоритм определения рабочего веса компонента технологической карты применяется при выводе состава, расчете выхода и анализе расхода сырья. Сервер загружает строки состава технологической карты из таблиц ингредиентов и полуфабрикатов, после чего последовательно проверяет заполненность весовых показателей. Если для строки задан OutputWeight и его значение больше нуля, в расчет принимается выходной вес. Если выходной вес отсутствует, используется NetWeight. Если отсутствует и он, система берет GrossWeight. Такой порядок позволяет использовать наиболее точный показатель, но не прерывать расчет при частично заполненной технологической карте.</w:t>
      </w:r>
    </w:p>
    <w:p w:rsid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lastRenderedPageBreak/>
        <w:t>Алгоритм расчета строки заказа выполняется отдельно для каждой выбранной позиции. При создании или изменении заказа сервер получает структуру заказа из запроса, проверяет идентификаторы блюд, напитков и добавок, загружает соответствующие записи из базы данных и обрабатывает их в цикле. Для блюда или напитка система использует значения PriceRub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- цена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, CaloriesKcal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- ккал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и Quantity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- количество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. Затем обрабатываются добавки: их количество пересчитывается с учетом количества основной позиции, после чего к строке заказа прибавляются стоимость и калорийность каждой добавки. Итог строки сохраняется в связанных сущностях заказа, </w:t>
      </w:r>
      <w:r w:rsidR="00600D45"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например,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в позициях блюд, напитков или отдельных добавок.</w:t>
      </w:r>
    </w:p>
    <w:p w:rsidR="00B00C17" w:rsidRP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После обработки всех строк заказа система суммирует стоимость и калорийность. Если к заказу применена скидка, сервер получает процент скидки из связанной записи и применяет его к общей сумме заказа</w:t>
      </w:r>
      <w:r w:rsidR="00600D45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.</w:t>
      </w: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Такой подход обеспечивает одинаковый результат расчета независимо от того, был заказ создан через веб-интерфейс клиента или изменен через служебное приложение сотрудника.</w:t>
      </w:r>
    </w:p>
    <w:p w:rsidR="00B00C17" w:rsidRP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Алгоритм расчета складского отклонения используется в управленческих отчетах. Сервер определяет расчетный расход сырья по заказам, актам списания и заготовкам, используя данные технологических карт и единицы измерения компонентов. Затем расчетный расход сравнивается с фактическим остатком на складе. Для каждой позиции сырья дополнительно учитывается CostRub, благодаря чему система выводит не только количественное, но и денежное выражение расхождения. Полученные показатели передаются в раздел отчетов WPF-приложения, где администратор может оценить корректность складского учета и выявить проблемные позиции.</w:t>
      </w:r>
    </w:p>
    <w:p w:rsidR="00B00C17" w:rsidRDefault="00B00C17" w:rsidP="00B00C17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B00C17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Описанные алгоритмы связывают пользовательский заказ, технологические карты, меню и складской учет в единую расчетную цепочку. Это исключает ручное дублирование расчетов, снижает риск ошибок при изменении рецептур и позволяет получать актуальные показатели в карточках меню, истории заказов и аналитических разделах.</w:t>
      </w:r>
    </w:p>
    <w:p w:rsidR="0000568E" w:rsidRDefault="00BB4BFD" w:rsidP="00B00C17">
      <w:pPr>
        <w:pStyle w:val="30"/>
      </w:pPr>
      <w:r>
        <w:t>4.4.3 Алгоритмы использования применяемых программных технологий обработки данных</w:t>
      </w:r>
      <w:bookmarkEnd w:id="52"/>
    </w:p>
    <w:p w:rsidR="00234ACB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600D45" w:rsidRDefault="00600D45">
      <w:pPr>
        <w:pStyle w:val="aff"/>
      </w:pPr>
      <w:bookmarkStart w:id="53" w:name="_GoBack"/>
      <w:bookmarkEnd w:id="53"/>
    </w:p>
    <w:p w:rsidR="00234ACB" w:rsidRDefault="00BB4BFD" w:rsidP="00600D45">
      <w:pPr>
        <w:ind w:firstLine="709"/>
        <w:jc w:val="both"/>
        <w:rPr>
          <w:sz w:val="24"/>
        </w:rPr>
      </w:pPr>
      <w:r w:rsidRPr="00234ACB">
        <w:rPr>
          <w:sz w:val="24"/>
        </w:rPr>
        <w:lastRenderedPageBreak/>
        <w:t>Таблица 4.4.3</w:t>
      </w:r>
      <w:r w:rsidR="00B00C17">
        <w:rPr>
          <w:sz w:val="24"/>
        </w:rPr>
        <w:t>.1</w:t>
      </w:r>
      <w:r w:rsidRPr="00234ACB">
        <w:rPr>
          <w:sz w:val="24"/>
        </w:rPr>
        <w:t xml:space="preserve"> - Алгоритмы применения программных технологий обработки данных</w:t>
      </w:r>
    </w:p>
    <w:p w:rsidR="00234ACB" w:rsidRPr="00234ACB" w:rsidRDefault="00234ACB" w:rsidP="00234ACB">
      <w:pPr>
        <w:ind w:firstLine="709"/>
        <w:rPr>
          <w:sz w:val="24"/>
        </w:rPr>
      </w:pPr>
    </w:p>
    <w:tbl>
      <w:tblPr>
        <w:tblW w:w="1049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60"/>
        <w:gridCol w:w="5790"/>
        <w:gridCol w:w="3140"/>
      </w:tblGrid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Технологический этап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Описание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Результат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Валидация запроса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Исключение некорректных операций до записи в БД.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Преобразование DTO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JSON-запрос преобразуется в доменные сущности и расчетные структуры.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Разделение формата обмена и внутренней модели данных.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Транзакционная запись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Исключение частичного сохранения данных.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Агрегация отчетов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Заказы группируются по позициям, категориям, периодам и выручке.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Формирование аналитики продаж и ABC-анализа.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Обновление интерфейса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Клиент и WPF-приложение получают актуальные данные через API.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Pr="00234ACB" w:rsidRDefault="00BB4BFD" w:rsidP="00234ACB">
      <w:pPr>
        <w:ind w:firstLine="709"/>
        <w:rPr>
          <w:sz w:val="24"/>
        </w:rPr>
      </w:pPr>
      <w:r w:rsidRPr="00234ACB">
        <w:rPr>
          <w:sz w:val="24"/>
        </w:rP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56"/>
        <w:gridCol w:w="2484"/>
        <w:gridCol w:w="2235"/>
        <w:gridCol w:w="2671"/>
      </w:tblGrid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Задача анализа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Исходные данные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Управленческий вывод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Продажи по позициям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Столбчатая диаграмма и таблица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Выявление наиболее продаваемых позиций.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Популярные позиции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Рейтинг и диаграмма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Корректировка меню и закупок.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ABC-анализ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Таблица групп A, B, C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Определение ключевых позиций ассортимента.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Инвентаризация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Таблица отклонений и график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Контроль складских расхождений.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Критические остатки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Цветовые индикаторы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Pr="00234ACB" w:rsidRDefault="00BB4BFD" w:rsidP="00234ACB">
      <w:pPr>
        <w:pStyle w:val="aa"/>
        <w:jc w:val="center"/>
        <w:rPr>
          <w:sz w:val="24"/>
        </w:rPr>
      </w:pPr>
      <w:r w:rsidRPr="00234ACB">
        <w:rPr>
          <w:sz w:val="24"/>
        </w:rPr>
        <w:lastRenderedPageBreak/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lastRenderedPageBreak/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08A9" w:rsidRDefault="00F908A9" w:rsidP="005E1D2B">
      <w:pPr>
        <w:spacing w:line="240" w:lineRule="auto"/>
      </w:pPr>
      <w:r>
        <w:separator/>
      </w:r>
    </w:p>
  </w:endnote>
  <w:endnote w:type="continuationSeparator" w:id="0">
    <w:p w:rsidR="00F908A9" w:rsidRDefault="00F908A9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08A9" w:rsidRDefault="00F908A9" w:rsidP="005E1D2B">
      <w:pPr>
        <w:spacing w:line="240" w:lineRule="auto"/>
      </w:pPr>
      <w:r>
        <w:separator/>
      </w:r>
    </w:p>
  </w:footnote>
  <w:footnote w:type="continuationSeparator" w:id="0">
    <w:p w:rsidR="00F908A9" w:rsidRDefault="00F908A9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6F0FE0"/>
    <w:multiLevelType w:val="hybridMultilevel"/>
    <w:tmpl w:val="AD8C8982"/>
    <w:lvl w:ilvl="0" w:tplc="FD66E5A8">
      <w:start w:val="1"/>
      <w:numFmt w:val="bullet"/>
      <w:lvlText w:val=""/>
      <w:lvlJc w:val="left"/>
      <w:pPr>
        <w:ind w:left="2149" w:hanging="35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4474128"/>
    <w:multiLevelType w:val="multilevel"/>
    <w:tmpl w:val="6DA6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4" w15:restartNumberingAfterBreak="0">
    <w:nsid w:val="437D4877"/>
    <w:multiLevelType w:val="hybridMultilevel"/>
    <w:tmpl w:val="9210E3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17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13"/>
  </w:num>
  <w:num w:numId="3">
    <w:abstractNumId w:val="23"/>
  </w:num>
  <w:num w:numId="4">
    <w:abstractNumId w:val="15"/>
  </w:num>
  <w:num w:numId="5">
    <w:abstractNumId w:val="25"/>
  </w:num>
  <w:num w:numId="6">
    <w:abstractNumId w:val="14"/>
  </w:num>
  <w:num w:numId="7">
    <w:abstractNumId w:val="10"/>
  </w:num>
  <w:num w:numId="8">
    <w:abstractNumId w:val="17"/>
  </w:num>
  <w:num w:numId="9">
    <w:abstractNumId w:val="2"/>
  </w:num>
  <w:num w:numId="10">
    <w:abstractNumId w:val="7"/>
  </w:num>
  <w:num w:numId="11">
    <w:abstractNumId w:val="16"/>
  </w:num>
  <w:num w:numId="12">
    <w:abstractNumId w:val="11"/>
  </w:num>
  <w:num w:numId="13">
    <w:abstractNumId w:val="4"/>
  </w:num>
  <w:num w:numId="14">
    <w:abstractNumId w:val="12"/>
  </w:num>
  <w:num w:numId="15">
    <w:abstractNumId w:val="24"/>
  </w:num>
  <w:num w:numId="16">
    <w:abstractNumId w:val="5"/>
  </w:num>
  <w:num w:numId="17">
    <w:abstractNumId w:val="18"/>
  </w:num>
  <w:num w:numId="18">
    <w:abstractNumId w:val="9"/>
  </w:num>
  <w:num w:numId="19">
    <w:abstractNumId w:val="22"/>
  </w:num>
  <w:num w:numId="20">
    <w:abstractNumId w:val="3"/>
  </w:num>
  <w:num w:numId="21">
    <w:abstractNumId w:val="21"/>
  </w:num>
  <w:num w:numId="22">
    <w:abstractNumId w:val="1"/>
  </w:num>
  <w:num w:numId="23">
    <w:abstractNumId w:val="0"/>
  </w:num>
  <w:num w:numId="24">
    <w:abstractNumId w:val="19"/>
  </w:num>
  <w:num w:numId="25">
    <w:abstractNumId w:val="20"/>
  </w:num>
  <w:num w:numId="26">
    <w:abstractNumId w:val="6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328"/>
    <w:rsid w:val="00053DBC"/>
    <w:rsid w:val="00054EE0"/>
    <w:rsid w:val="0005686B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468A"/>
    <w:rsid w:val="0013622A"/>
    <w:rsid w:val="00142FD4"/>
    <w:rsid w:val="00143194"/>
    <w:rsid w:val="0015181B"/>
    <w:rsid w:val="001527EC"/>
    <w:rsid w:val="00153623"/>
    <w:rsid w:val="00155A6B"/>
    <w:rsid w:val="00160B40"/>
    <w:rsid w:val="001653A9"/>
    <w:rsid w:val="001678B6"/>
    <w:rsid w:val="00172417"/>
    <w:rsid w:val="00173FFE"/>
    <w:rsid w:val="00174336"/>
    <w:rsid w:val="00181BB6"/>
    <w:rsid w:val="0018769A"/>
    <w:rsid w:val="00187EA9"/>
    <w:rsid w:val="001926B6"/>
    <w:rsid w:val="001A37EF"/>
    <w:rsid w:val="001B0B08"/>
    <w:rsid w:val="001B3C79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1F58E2"/>
    <w:rsid w:val="001F7EB1"/>
    <w:rsid w:val="00206788"/>
    <w:rsid w:val="00207358"/>
    <w:rsid w:val="00207CF4"/>
    <w:rsid w:val="00217105"/>
    <w:rsid w:val="00220BD1"/>
    <w:rsid w:val="00220DE5"/>
    <w:rsid w:val="00222ECC"/>
    <w:rsid w:val="00234951"/>
    <w:rsid w:val="00234ACB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45F4"/>
    <w:rsid w:val="003166B4"/>
    <w:rsid w:val="003210AA"/>
    <w:rsid w:val="003210FD"/>
    <w:rsid w:val="003218DC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A36A5"/>
    <w:rsid w:val="003B16FA"/>
    <w:rsid w:val="003B250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34B6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BFE"/>
    <w:rsid w:val="00487CC9"/>
    <w:rsid w:val="00493A8D"/>
    <w:rsid w:val="00496215"/>
    <w:rsid w:val="004A11AC"/>
    <w:rsid w:val="004B0727"/>
    <w:rsid w:val="004B0F81"/>
    <w:rsid w:val="004B3FEF"/>
    <w:rsid w:val="004B7C50"/>
    <w:rsid w:val="004C0199"/>
    <w:rsid w:val="004C03E7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D7D92"/>
    <w:rsid w:val="005E1BC9"/>
    <w:rsid w:val="005E1D2B"/>
    <w:rsid w:val="005E6F1A"/>
    <w:rsid w:val="005F03C4"/>
    <w:rsid w:val="005F1F94"/>
    <w:rsid w:val="005F384D"/>
    <w:rsid w:val="005F4D22"/>
    <w:rsid w:val="00600D45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109C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5400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372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28FA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574BB"/>
    <w:rsid w:val="00860CB9"/>
    <w:rsid w:val="00860DD4"/>
    <w:rsid w:val="008632F2"/>
    <w:rsid w:val="008647E8"/>
    <w:rsid w:val="0087046C"/>
    <w:rsid w:val="00874559"/>
    <w:rsid w:val="00875DB3"/>
    <w:rsid w:val="00882038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5125"/>
    <w:rsid w:val="008E6417"/>
    <w:rsid w:val="008F73FF"/>
    <w:rsid w:val="0091086B"/>
    <w:rsid w:val="00916625"/>
    <w:rsid w:val="009206D2"/>
    <w:rsid w:val="00923C3D"/>
    <w:rsid w:val="00930BCB"/>
    <w:rsid w:val="009317FF"/>
    <w:rsid w:val="00931FA1"/>
    <w:rsid w:val="00932C81"/>
    <w:rsid w:val="00941BCD"/>
    <w:rsid w:val="00951FC7"/>
    <w:rsid w:val="00952B6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0EA0"/>
    <w:rsid w:val="009E1668"/>
    <w:rsid w:val="009E36A2"/>
    <w:rsid w:val="009E378F"/>
    <w:rsid w:val="009E6A90"/>
    <w:rsid w:val="009F185E"/>
    <w:rsid w:val="009F3922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26599"/>
    <w:rsid w:val="00A30313"/>
    <w:rsid w:val="00A32073"/>
    <w:rsid w:val="00A32F4B"/>
    <w:rsid w:val="00A35EE8"/>
    <w:rsid w:val="00A3788B"/>
    <w:rsid w:val="00A46A4B"/>
    <w:rsid w:val="00A604F5"/>
    <w:rsid w:val="00A605C4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E7B56"/>
    <w:rsid w:val="00AF1E40"/>
    <w:rsid w:val="00AF5F02"/>
    <w:rsid w:val="00B00C17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3E8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26E1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360D1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CF750D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A6832"/>
    <w:rsid w:val="00DB7CBA"/>
    <w:rsid w:val="00DC05DB"/>
    <w:rsid w:val="00DC1735"/>
    <w:rsid w:val="00DD3911"/>
    <w:rsid w:val="00DD4881"/>
    <w:rsid w:val="00DD674F"/>
    <w:rsid w:val="00DE17D6"/>
    <w:rsid w:val="00DE29C4"/>
    <w:rsid w:val="00DE2A96"/>
    <w:rsid w:val="00DF0212"/>
    <w:rsid w:val="00DF19B4"/>
    <w:rsid w:val="00DF51DC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830AB"/>
    <w:rsid w:val="00E91C50"/>
    <w:rsid w:val="00E944D9"/>
    <w:rsid w:val="00E948CE"/>
    <w:rsid w:val="00E94C0A"/>
    <w:rsid w:val="00E9655F"/>
    <w:rsid w:val="00EA0AAF"/>
    <w:rsid w:val="00EA100D"/>
    <w:rsid w:val="00EA61A9"/>
    <w:rsid w:val="00EB52FF"/>
    <w:rsid w:val="00EB7D04"/>
    <w:rsid w:val="00EC06D2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EF6DBE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566E"/>
    <w:rsid w:val="00F26789"/>
    <w:rsid w:val="00F30238"/>
    <w:rsid w:val="00F31027"/>
    <w:rsid w:val="00F32709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08A9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A74152D-384E-4947-BC51-7E819DCB8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85</Pages>
  <Words>17452</Words>
  <Characters>99477</Characters>
  <Application>Microsoft Office Word</Application>
  <DocSecurity>0</DocSecurity>
  <Lines>828</Lines>
  <Paragraphs>233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116696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179</cp:revision>
  <cp:lastPrinted>2026-03-25T05:23:00Z</cp:lastPrinted>
  <dcterms:created xsi:type="dcterms:W3CDTF">2025-10-28T05:37:00Z</dcterms:created>
  <dcterms:modified xsi:type="dcterms:W3CDTF">2026-05-14T11:30:00Z</dcterms:modified>
</cp:coreProperties>
</file>