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C9" w:rsidRPr="007E73C9" w:rsidRDefault="007E73C9" w:rsidP="00E7161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</w:t>
      </w:r>
      <w:r w:rsidRPr="007E73C9">
        <w:rPr>
          <w:rFonts w:asciiTheme="majorBidi" w:hAnsiTheme="majorBidi" w:cstheme="majorBidi"/>
          <w:sz w:val="24"/>
          <w:szCs w:val="24"/>
        </w:rPr>
        <w:t>ПРОИЗВОДИТЕЛЬНОСТЬ МОДЕЛЕЙ</w:t>
      </w:r>
      <w:r w:rsidR="00E71615">
        <w:rPr>
          <w:rFonts w:asciiTheme="majorBidi" w:hAnsiTheme="majorBidi" w:cstheme="majorBidi"/>
          <w:sz w:val="24"/>
          <w:szCs w:val="24"/>
        </w:rPr>
        <w:t xml:space="preserve"> </w:t>
      </w:r>
      <w:r w:rsidR="00E71615" w:rsidRPr="007E73C9">
        <w:rPr>
          <w:rFonts w:asciiTheme="majorBidi" w:hAnsiTheme="majorBidi" w:cstheme="majorBidi"/>
          <w:sz w:val="24"/>
          <w:szCs w:val="24"/>
        </w:rPr>
        <w:t>ВРЕМЕННЫХ РЯДОВ</w:t>
      </w:r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 литературе по машинному обучению и статистическому анализу основное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внимание уделяется точности моделей. Обычно точность выступает главной целью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 оценке модели, но иногда — в условиях больших наборов данных или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широко развернутых моделей для обслуживания большого количества клиентских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приложений — огромное значение также имеет производительность вычислений.</w:t>
      </w:r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Наборы временных рядов становятся настолько большими, что анализ не может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быть выполнен вообще или не выполняется должным образом, потому что модели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становятся слишком требовательными к вычислительным ресурсам. В подобных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случаях многими организациями рассматриваются следующие варианты решений.</w:t>
      </w:r>
    </w:p>
    <w:p w:rsidR="007E73C9" w:rsidRPr="007E73C9" w:rsidRDefault="007E73C9" w:rsidP="00D33FF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• Расширить вычислительную ресурсную базу (очень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затратно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 как с финансовой,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так и с ресурсной точки зрения).</w:t>
      </w:r>
    </w:p>
    <w:p w:rsidR="007E73C9" w:rsidRPr="007E73C9" w:rsidRDefault="007E73C9" w:rsidP="00D33FF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Выполнить проект с заниженным качеством (вследствие недостаточно точных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настроек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>, слишком большого объема данных и т.д.).</w:t>
      </w:r>
    </w:p>
    <w:p w:rsidR="007E73C9" w:rsidRPr="007E73C9" w:rsidRDefault="007E73C9" w:rsidP="001D2A04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Отказаться от выполнения проекта</w:t>
      </w:r>
      <w:r w:rsidR="00D33FF1">
        <w:rPr>
          <w:rFonts w:asciiTheme="majorBidi" w:hAnsiTheme="majorBidi" w:cstheme="majorBidi"/>
          <w:sz w:val="24"/>
          <w:szCs w:val="24"/>
        </w:rPr>
        <w:t xml:space="preserve"> (</w:t>
      </w:r>
      <w:r w:rsidR="001D2A04" w:rsidRPr="001D2A04">
        <w:rPr>
          <w:rFonts w:asciiTheme="majorBidi" w:hAnsiTheme="majorBidi" w:cstheme="majorBidi"/>
          <w:sz w:val="24"/>
          <w:szCs w:val="24"/>
        </w:rPr>
        <w:t>Да, в реальном мире это происходит постоянно</w:t>
      </w:r>
      <w:r w:rsidR="00D33FF1">
        <w:rPr>
          <w:rFonts w:asciiTheme="majorBidi" w:hAnsiTheme="majorBidi" w:cstheme="majorBidi"/>
          <w:sz w:val="24"/>
          <w:szCs w:val="24"/>
        </w:rPr>
        <w:t>).</w:t>
      </w:r>
    </w:p>
    <w:p w:rsidR="00D33FF1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Ни один из вариантов не является оптимальным, особенно при работе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над проектом с новым набором данных или новыми аналитическими инструментами.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Зачастую вы даже не будете знать, являются ли плохие результаты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следствием плохих данных, чрезмерной сложности задачи или нехватки вычислительных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ресурсов. К счастью, существуют некоторые обходные пути, позволяющие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расширить аналитические возможности в случае слишком высоких требований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 точности получаемых результатов или очень больших наборов данных.</w:t>
      </w:r>
    </w:p>
    <w:p w:rsidR="007E73C9" w:rsidRPr="007E73C9" w:rsidRDefault="00D33FF1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Мы </w:t>
      </w:r>
      <w:r w:rsidR="007E73C9" w:rsidRPr="007E73C9">
        <w:rPr>
          <w:rFonts w:asciiTheme="majorBidi" w:hAnsiTheme="majorBidi" w:cstheme="majorBidi"/>
          <w:sz w:val="24"/>
          <w:szCs w:val="24"/>
        </w:rPr>
        <w:t>приведе</w:t>
      </w:r>
      <w:r>
        <w:rPr>
          <w:rFonts w:asciiTheme="majorBidi" w:hAnsiTheme="majorBidi" w:cstheme="majorBidi"/>
          <w:sz w:val="24"/>
          <w:szCs w:val="24"/>
        </w:rPr>
        <w:t>м</w:t>
      </w:r>
      <w:r w:rsidR="007E73C9" w:rsidRPr="007E73C9">
        <w:rPr>
          <w:rFonts w:asciiTheme="majorBidi" w:hAnsiTheme="majorBidi" w:cstheme="majorBidi"/>
          <w:sz w:val="24"/>
          <w:szCs w:val="24"/>
        </w:rPr>
        <w:t xml:space="preserve"> некоторые соображения о способах экономии вычислительных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E73C9" w:rsidRPr="007E73C9">
        <w:rPr>
          <w:rFonts w:asciiTheme="majorBidi" w:hAnsiTheme="majorBidi" w:cstheme="majorBidi"/>
          <w:sz w:val="24"/>
          <w:szCs w:val="24"/>
        </w:rPr>
        <w:t>ресурсов при обучении или тестировании конкретных моделей.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По большей части такие вопросы относятся к исследованию наборов целевых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данных, изучению возможностей вычислительного оборудования, а также к анализу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целей, которых нужно достичь, в первую очередь в контексте точности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 производительности. Вы увидите, что проблемы, подробно описанные </w:t>
      </w:r>
      <w:r w:rsidR="00D33FF1">
        <w:rPr>
          <w:rFonts w:asciiTheme="majorBidi" w:hAnsiTheme="majorBidi" w:cstheme="majorBidi"/>
          <w:sz w:val="24"/>
          <w:szCs w:val="24"/>
        </w:rPr>
        <w:t>здесь</w:t>
      </w:r>
      <w:r w:rsidRPr="007E73C9">
        <w:rPr>
          <w:rFonts w:asciiTheme="majorBidi" w:hAnsiTheme="majorBidi" w:cstheme="majorBidi"/>
          <w:sz w:val="24"/>
          <w:szCs w:val="24"/>
        </w:rPr>
        <w:t>, имеют самое непосредственное отношение к практическим задачам. Если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приведенный далее материал хотя бы частично поможет вам в решении возникающих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трудностей, хочется верить, что это вдохновит вас на дальнейшие свершения.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Изложенные соображения становятся актуальными только после завершения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первых этапов анализа и моделирования — не стоит уделять им слишком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много внимания при первом же обнаружении проблем. Однако по мере выпуска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модели в производственную среду или в случае расширения исследовательского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проекта вам придется обращать на них самое пристальное внимание.</w:t>
      </w:r>
    </w:p>
    <w:p w:rsidR="007E73C9" w:rsidRPr="001D2A04" w:rsidRDefault="007E73C9" w:rsidP="001D2A04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Общие инструменты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Одна из проблем анализа данных временных рядов состоит в том, что большинство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инструментов, особенно применяемых в машинном обучении, исходно рассчитывались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 общие сценарии использования, а большинство наглядных примеров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приведено для перекрестных данных. Существует несколько причин, по которым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такие методы машинного обучения не могут показать хорошую (максимально возможную)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производительность при работе с временными рядами. У каждой из задач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есть свое решение несмотря на совпадение общих идей. В этом разделе как раз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пойдет речь об общих проблемах и их возможных решениях.</w:t>
      </w:r>
    </w:p>
    <w:p w:rsidR="007E73C9" w:rsidRPr="001D2A04" w:rsidRDefault="007E73C9" w:rsidP="001D2A04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Модели для перекрестных данных не обрабатывают</w:t>
      </w:r>
      <w:r w:rsidR="001D2A04"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общие данные разных выборок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Во многих случаях при передаче большого количества выборок данных временных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рядов в алгоритм машинного обучения можно заметить, что некоторые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из них включают перекрывающиеся значения. Предположим, что вам предстоит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обработать следующие данные о ежемесячных объемах продаж.</w:t>
      </w:r>
    </w:p>
    <w:tbl>
      <w:tblPr>
        <w:tblW w:w="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60"/>
        <w:gridCol w:w="1920"/>
      </w:tblGrid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Месяц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Год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Объем продаж, шт.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Февр.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9880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Март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14423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Апр.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16720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Май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17347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Июнь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22020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Июль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21340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Авг.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25973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Сент.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11210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Окт.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11583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proofErr w:type="spellStart"/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Нояб</w:t>
            </w:r>
            <w:proofErr w:type="spellEnd"/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12014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Дек.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11400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Янв.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11539</w:t>
            </w:r>
          </w:p>
        </w:tc>
      </w:tr>
      <w:tr w:rsidR="001D2A04" w:rsidRPr="001D2A04" w:rsidTr="001D2A04">
        <w:trPr>
          <w:trHeight w:val="31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Февр.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2015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D2A04" w:rsidRPr="001D2A04" w:rsidRDefault="001D2A04" w:rsidP="001D2A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1D2A04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10240</w:t>
            </w:r>
          </w:p>
        </w:tc>
      </w:tr>
    </w:tbl>
    <w:p w:rsidR="001D2A04" w:rsidRDefault="001D2A04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Вы стремитесь делать прогнозы, сопоставляя каждую форму с ближайшей соседней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кривой. При этом для исходных данных подготавливается много форм.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Ниже перечислены лишь некоторые точки данных, поскольку в качестве представляющих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интерес форм можно использовать только кривые длиной шесть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месяцев (обратите внимание, что предварительная обработка данных для нормализации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или создания дополнительных признаков, представляющих интерес</w:t>
      </w:r>
      <w:r w:rsidR="001D2A04">
        <w:rPr>
          <w:rFonts w:asciiTheme="majorBidi" w:hAnsiTheme="majorBidi" w:cstheme="majorBidi"/>
          <w:sz w:val="24"/>
          <w:szCs w:val="24"/>
        </w:rPr>
        <w:t> </w:t>
      </w:r>
      <w:r w:rsidR="001D2A04">
        <w:rPr>
          <w:rFonts w:asciiTheme="majorBidi" w:hAnsiTheme="majorBidi" w:cstheme="majorBidi"/>
          <w:sz w:val="24"/>
          <w:szCs w:val="24"/>
        </w:rPr>
        <w:sym w:font="Symbol" w:char="F02D"/>
      </w:r>
      <w:r w:rsidR="001D2A04">
        <w:rPr>
          <w:rFonts w:asciiTheme="majorBidi" w:hAnsiTheme="majorBidi" w:cstheme="majorBidi"/>
          <w:sz w:val="24"/>
          <w:szCs w:val="24"/>
        </w:rPr>
        <w:t> </w:t>
      </w:r>
      <w:r w:rsidRPr="007E73C9">
        <w:rPr>
          <w:rFonts w:asciiTheme="majorBidi" w:hAnsiTheme="majorBidi" w:cstheme="majorBidi"/>
          <w:sz w:val="24"/>
          <w:szCs w:val="24"/>
        </w:rPr>
        <w:t>скользящее среднее или сглаженные кривые,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 </w:t>
      </w:r>
      <w:r w:rsidR="001D2A04" w:rsidRPr="001D2A04">
        <w:rPr>
          <w:rFonts w:asciiTheme="majorBidi" w:hAnsiTheme="majorBidi" w:cstheme="majorBidi"/>
          <w:sz w:val="24"/>
          <w:szCs w:val="24"/>
        </w:rPr>
        <w:sym w:font="Symbol" w:char="F02D"/>
      </w:r>
      <w:r w:rsidR="001D2A04" w:rsidRPr="001D2A04">
        <w:rPr>
          <w:rFonts w:asciiTheme="majorBidi" w:hAnsiTheme="majorBidi" w:cstheme="majorBidi"/>
          <w:sz w:val="24"/>
          <w:szCs w:val="24"/>
        </w:rPr>
        <w:t> </w:t>
      </w:r>
      <w:r w:rsidRPr="007E73C9">
        <w:rPr>
          <w:rFonts w:asciiTheme="majorBidi" w:hAnsiTheme="majorBidi" w:cstheme="majorBidi"/>
          <w:sz w:val="24"/>
          <w:szCs w:val="24"/>
        </w:rPr>
        <w:t>не выполнялась)</w:t>
      </w:r>
      <w:r w:rsidR="001D2A04">
        <w:rPr>
          <w:rFonts w:asciiTheme="majorBidi" w:hAnsiTheme="majorBidi" w:cstheme="majorBidi"/>
          <w:sz w:val="24"/>
          <w:szCs w:val="24"/>
        </w:rPr>
        <w:t xml:space="preserve"> (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При использовании моделей машинного и глубокого обучения, </w:t>
      </w:r>
      <w:proofErr w:type="spellStart"/>
      <w:r w:rsidR="001D2A04" w:rsidRPr="001D2A04">
        <w:rPr>
          <w:rFonts w:asciiTheme="majorBidi" w:hAnsiTheme="majorBidi" w:cstheme="majorBidi"/>
          <w:sz w:val="24"/>
          <w:szCs w:val="24"/>
        </w:rPr>
        <w:t>обсуждавшихся</w:t>
      </w:r>
      <w:proofErr w:type="spellEnd"/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="001D2A04">
        <w:rPr>
          <w:rFonts w:asciiTheme="majorBidi" w:hAnsiTheme="majorBidi" w:cstheme="majorBidi"/>
          <w:sz w:val="24"/>
          <w:szCs w:val="24"/>
        </w:rPr>
        <w:t>ранее</w:t>
      </w:r>
      <w:r w:rsidR="001D2A04" w:rsidRPr="001D2A04">
        <w:rPr>
          <w:rFonts w:asciiTheme="majorBidi" w:hAnsiTheme="majorBidi" w:cstheme="majorBidi"/>
          <w:sz w:val="24"/>
          <w:szCs w:val="24"/>
        </w:rPr>
        <w:t>, обычно извлекается много выборок временных рядов из одного большого временного ряда.</w:t>
      </w:r>
      <w:r w:rsidR="001D2A04">
        <w:rPr>
          <w:rFonts w:asciiTheme="majorBidi" w:hAnsiTheme="majorBidi" w:cstheme="majorBidi"/>
          <w:sz w:val="24"/>
          <w:szCs w:val="24"/>
        </w:rPr>
        <w:t>).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11221, 9880, 14423, 16720, 17347, 22020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9880, 14423, 16720, 17347, 22020, 21340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14423, 16720, 17347, 22020, 21340, 2597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К сожалению, все, чего удалось добиться в ходе подготовки входных </w:t>
      </w:r>
      <w:proofErr w:type="gramStart"/>
      <w:r w:rsidRPr="007E73C9">
        <w:rPr>
          <w:rFonts w:asciiTheme="majorBidi" w:hAnsiTheme="majorBidi" w:cstheme="majorBidi"/>
          <w:sz w:val="24"/>
          <w:szCs w:val="24"/>
        </w:rPr>
        <w:t>данных,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 </w:t>
      </w:r>
      <w:r w:rsidR="001D2A04" w:rsidRPr="001D2A04">
        <w:rPr>
          <w:rFonts w:asciiTheme="majorBidi" w:hAnsiTheme="majorBidi" w:cstheme="majorBidi"/>
          <w:sz w:val="24"/>
          <w:szCs w:val="24"/>
        </w:rPr>
        <w:sym w:font="Symbol" w:char="F02D"/>
      </w:r>
      <w:r w:rsidR="001D2A04" w:rsidRPr="001D2A04">
        <w:rPr>
          <w:rFonts w:asciiTheme="majorBidi" w:hAnsiTheme="majorBidi" w:cstheme="majorBidi"/>
          <w:sz w:val="24"/>
          <w:szCs w:val="24"/>
        </w:rPr>
        <w:t> </w:t>
      </w:r>
      <w:proofErr w:type="gramEnd"/>
      <w:r w:rsidRPr="007E73C9">
        <w:rPr>
          <w:rFonts w:asciiTheme="majorBidi" w:hAnsiTheme="majorBidi" w:cstheme="majorBidi"/>
          <w:sz w:val="24"/>
          <w:szCs w:val="24"/>
        </w:rPr>
        <w:t>это сделать наш набор в шесть раз больше, не получив никакой дополнительной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информации. С точки зрения производительности такое преобразование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данных считается катастрофическим, но оно часто происходит при передаче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данных в различные модули машинного обучения.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Столкнувшись с такой проблемой, рассмотрите несколько решений.</w:t>
      </w:r>
    </w:p>
    <w:p w:rsidR="007E73C9" w:rsidRPr="001D2A04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Отказ от использования перекрывающихся данных</w:t>
      </w:r>
    </w:p>
    <w:p w:rsidR="007E73C9" w:rsidRPr="007E73C9" w:rsidRDefault="007E73C9" w:rsidP="001D2A0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Создайте “выделенные” точки данных так, чтобы каждый отдельный месяц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относился только к одной кривой. Если сделать так для предыдущих данных, то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можно получить следующий результат.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11221, 9880, 14423, 16720, 17347, 22020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21340, 25973, 11210, 11583, 12014, 11400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Заметьте, это очень простое решение, поскольку сводится к изменению формы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массива, а не к повторению данных.</w:t>
      </w:r>
    </w:p>
    <w:p w:rsidR="007E73C9" w:rsidRPr="001D2A04" w:rsidRDefault="007E73C9" w:rsidP="001D2A04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Использование генераторной парадигмы для перебора набора данных</w:t>
      </w:r>
    </w:p>
    <w:p w:rsidR="007E73C9" w:rsidRPr="007E73C9" w:rsidRDefault="007E73C9" w:rsidP="001D2A0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Генераторная парадигма перебора набора данных, т.е. повторная выборка из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одной и той же структуры данных, особенно легко реализуется на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 может быть выполнена на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E73C9">
        <w:rPr>
          <w:rFonts w:asciiTheme="majorBidi" w:hAnsiTheme="majorBidi" w:cstheme="majorBidi"/>
          <w:sz w:val="24"/>
          <w:szCs w:val="24"/>
        </w:rPr>
        <w:t>, а также на некоторых других языках. Если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представить, что исходные данные хранятся в одномерном массиве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>, то реализация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такой парадигмы может выглядеть, как в следующем коде (обратите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внимание, что должна использоваться структура данных машинного обучения</w:t>
      </w:r>
      <w:r w:rsid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или алгоритм, поддерживающий работу с генераторами).</w:t>
      </w:r>
    </w:p>
    <w:p w:rsidR="007E73C9" w:rsidRPr="007E73C9" w:rsidRDefault="007E73C9" w:rsidP="00E7161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73C9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7E73C9" w:rsidRPr="007E73C9" w:rsidRDefault="001D2A04" w:rsidP="00E7161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array_to_ts</w:t>
      </w:r>
      <w:proofErr w:type="spellEnd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7E73C9" w:rsidRPr="001D2A04" w:rsidRDefault="001D2A04" w:rsidP="00E7161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7E73C9" w:rsidRPr="001D2A04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Pr="001D2A04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proofErr w:type="gram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proofErr w:type="gramEnd"/>
      <w:r w:rsidR="007E73C9" w:rsidRPr="001D2A04">
        <w:rPr>
          <w:rFonts w:asciiTheme="majorBidi" w:hAnsiTheme="majorBidi" w:cstheme="majorBidi"/>
          <w:sz w:val="24"/>
          <w:szCs w:val="24"/>
          <w:lang w:val="en-US"/>
        </w:rPr>
        <w:t xml:space="preserve"> = 0</w:t>
      </w:r>
    </w:p>
    <w:p w:rsidR="007E73C9" w:rsidRPr="000824CF" w:rsidRDefault="001D2A04" w:rsidP="00E7161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824CF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7E73C9" w:rsidRPr="000824CF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ab/>
      </w:r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while</w:t>
      </w:r>
      <w:r w:rsidR="007E73C9"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7E73C9" w:rsidRPr="000824CF">
        <w:rPr>
          <w:rFonts w:asciiTheme="majorBidi" w:hAnsiTheme="majorBidi" w:cstheme="majorBidi"/>
          <w:sz w:val="24"/>
          <w:szCs w:val="24"/>
          <w:lang w:val="en-US"/>
        </w:rPr>
        <w:t xml:space="preserve"> + 6 &lt;= 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arr</w:t>
      </w:r>
      <w:r w:rsidR="007E73C9" w:rsidRPr="000824CF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shape</w:t>
      </w:r>
      <w:proofErr w:type="spellEnd"/>
      <w:r w:rsidR="007E73C9" w:rsidRPr="000824CF">
        <w:rPr>
          <w:rFonts w:asciiTheme="majorBidi" w:hAnsiTheme="majorBidi" w:cstheme="majorBidi"/>
          <w:sz w:val="24"/>
          <w:szCs w:val="24"/>
          <w:lang w:val="en-US"/>
        </w:rPr>
        <w:t>[0]:</w:t>
      </w:r>
    </w:p>
    <w:p w:rsidR="007E73C9" w:rsidRPr="007E73C9" w:rsidRDefault="001D2A04" w:rsidP="00E716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D2A04">
        <w:rPr>
          <w:rFonts w:asciiTheme="majorBidi" w:hAnsiTheme="majorBidi" w:cstheme="majorBidi"/>
          <w:sz w:val="24"/>
          <w:szCs w:val="24"/>
        </w:rPr>
        <w:t>&gt;&gt;</w:t>
      </w:r>
      <w:r w:rsidR="007E73C9" w:rsidRPr="007E73C9"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yield</w:t>
      </w:r>
      <w:r w:rsidR="007E73C9" w:rsidRPr="007E73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="007E73C9" w:rsidRPr="007E73C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7E73C9" w:rsidRPr="007E73C9">
        <w:rPr>
          <w:rFonts w:asciiTheme="majorBidi" w:hAnsiTheme="majorBidi" w:cstheme="majorBidi"/>
          <w:sz w:val="24"/>
          <w:szCs w:val="24"/>
        </w:rPr>
        <w:t>:(</w:t>
      </w:r>
      <w:proofErr w:type="spellStart"/>
      <w:r w:rsidR="007E73C9" w:rsidRPr="007E73C9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7E73C9" w:rsidRPr="007E73C9">
        <w:rPr>
          <w:rFonts w:asciiTheme="majorBidi" w:hAnsiTheme="majorBidi" w:cstheme="majorBidi"/>
          <w:sz w:val="24"/>
          <w:szCs w:val="24"/>
        </w:rPr>
        <w:t>+6)]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Заметьте, что код моделирования данных не должен вызывать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переструктурирования</w:t>
      </w:r>
      <w:proofErr w:type="spellEnd"/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набора данных — это крайне важное требование как для этапа обучения,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так и производственного использования. При обучении это позволит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разместить больше примеров обучения в памяти, а на производственном уровне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— построить больше прогнозов (или классификаций) </w:t>
      </w:r>
      <w:proofErr w:type="gramStart"/>
      <w:r w:rsidRPr="007E73C9">
        <w:rPr>
          <w:rFonts w:asciiTheme="majorBidi" w:hAnsiTheme="majorBidi" w:cstheme="majorBidi"/>
          <w:sz w:val="24"/>
          <w:szCs w:val="24"/>
        </w:rPr>
        <w:t>на меньшим количестве</w:t>
      </w:r>
      <w:proofErr w:type="gramEnd"/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обучающих ресурсов для перекрывающихся данных. Если вам приходится часто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составлять прогнозы для одного и того же сценария использования, то, вероятнее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всего, вы работаете с перекрывающимися данными, а рассмотренные выше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проблема и способы ее решения окажутся как нельзя кстати.</w:t>
      </w:r>
    </w:p>
    <w:p w:rsidR="007E73C9" w:rsidRPr="001D2A04" w:rsidRDefault="007E73C9" w:rsidP="001D2A04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Задержка между измерением данных и прогнозом</w:t>
      </w:r>
      <w:r w:rsidR="001D2A04"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1D2A04">
        <w:rPr>
          <w:rFonts w:asciiTheme="majorBidi" w:hAnsiTheme="majorBidi" w:cstheme="majorBidi"/>
          <w:b/>
          <w:bCs/>
          <w:i/>
          <w:iCs/>
          <w:sz w:val="24"/>
          <w:szCs w:val="24"/>
        </w:rPr>
        <w:t>в моделях без предварительной обработки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Обычно модели машинного обучения не предусматривают предварительной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подготовки данных и не проводят предварительные расчеты для их части до получения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всех данных. Однако в случае временных рядов это очень распространенный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сценарий.</w:t>
      </w:r>
    </w:p>
    <w:p w:rsidR="007E73C9" w:rsidRPr="007E73C9" w:rsidRDefault="007E73C9" w:rsidP="001D2A0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Используя модель в чувствительном </w:t>
      </w:r>
      <w:proofErr w:type="gramStart"/>
      <w:r w:rsidRPr="007E73C9">
        <w:rPr>
          <w:rFonts w:asciiTheme="majorBidi" w:hAnsiTheme="majorBidi" w:cstheme="majorBidi"/>
          <w:sz w:val="24"/>
          <w:szCs w:val="24"/>
        </w:rPr>
        <w:t>к временным задержкам приложении</w:t>
      </w:r>
      <w:proofErr w:type="gramEnd"/>
      <w:r w:rsidRPr="007E73C9">
        <w:rPr>
          <w:rFonts w:asciiTheme="majorBidi" w:hAnsiTheme="majorBidi" w:cstheme="majorBidi"/>
          <w:sz w:val="24"/>
          <w:szCs w:val="24"/>
        </w:rPr>
        <w:t>, например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 программном обеспечении постановки медицинских диагнозов, оценки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местоположения транспортных средств или прогнозирования цены на акции, вы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можете обнаружить, что задержка вычисления прогноза до момента, когда станут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доступны все данные, слишком велика. В таком случае постарайтесь понять,</w:t>
      </w:r>
      <w:r w:rsidR="001D2A04" w:rsidRPr="001D2A04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можно ли заранее выполнить часть вычислений, предусмотренных моделью. Вот</w:t>
      </w:r>
      <w:r w:rsidR="001D2A04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несколько примеров того, как это можно сделать.</w:t>
      </w:r>
    </w:p>
    <w:p w:rsidR="007E73C9" w:rsidRPr="007E73C9" w:rsidRDefault="007E73C9" w:rsidP="00E3551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Используя рекуррентную нейронную сеть с несколькими каналами информации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 течение ста различных временных шагов, можно предварительно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вычислить/развернуть нейронную сеть для первых 99 временных шагов.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Затем, когда, наконец, появится последняя точка данных, нужно будет сделать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только последний подход к вычислению произведения матриц (и операций,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заданных в функции активации), а не сто. Теоретически это может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уменьшить время отклика в сто раз.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• Работая с моделью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7E73C9">
        <w:rPr>
          <w:rFonts w:asciiTheme="majorBidi" w:hAnsiTheme="majorBidi" w:cstheme="majorBidi"/>
          <w:sz w:val="24"/>
          <w:szCs w:val="24"/>
        </w:rPr>
        <w:t>(5), вы можете предварительно вычислить сумму, за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исключением последнего члена. Напомним, что процесс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7E73C9">
        <w:rPr>
          <w:rFonts w:asciiTheme="majorBidi" w:hAnsiTheme="majorBidi" w:cstheme="majorBidi"/>
          <w:sz w:val="24"/>
          <w:szCs w:val="24"/>
        </w:rPr>
        <w:t>(5) описывается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следующим образом: если вы собираетесь сделать прогноз, то понадобятся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известные </w:t>
      </w:r>
      <w:proofErr w:type="gramStart"/>
      <w:r w:rsidRPr="007E73C9">
        <w:rPr>
          <w:rFonts w:asciiTheme="majorBidi" w:hAnsiTheme="majorBidi" w:cstheme="majorBidi"/>
          <w:sz w:val="24"/>
          <w:szCs w:val="24"/>
        </w:rPr>
        <w:t xml:space="preserve">значения </w:t>
      </w:r>
      <w:r w:rsidR="00E35511" w:rsidRPr="00E35511">
        <w:rPr>
          <w:rFonts w:asciiTheme="majorBidi" w:hAnsiTheme="majorBidi" w:cstheme="majorBidi"/>
          <w:position w:val="-14"/>
          <w:sz w:val="24"/>
          <w:szCs w:val="24"/>
        </w:rPr>
        <w:object w:dxaOrig="22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0.5pt" o:ole="">
            <v:imagedata r:id="rId5" o:title=""/>
          </v:shape>
          <o:OLEObject Type="Embed" ProgID="Equation.DSMT4" ShapeID="_x0000_i1025" DrawAspect="Content" ObjectID="_1759819875" r:id="rId6"/>
        </w:object>
      </w:r>
      <w:r w:rsidRPr="007E73C9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7E73C9">
        <w:rPr>
          <w:rFonts w:asciiTheme="majorBidi" w:hAnsiTheme="majorBidi" w:cstheme="majorBidi"/>
          <w:sz w:val="24"/>
          <w:szCs w:val="24"/>
        </w:rPr>
        <w:t xml:space="preserve"> а это означает, что, зная </w:t>
      </w:r>
      <w:r w:rsidR="00E35511" w:rsidRPr="00E35511">
        <w:rPr>
          <w:rFonts w:asciiTheme="majorBidi" w:hAnsiTheme="majorBidi" w:cstheme="majorBidi"/>
          <w:position w:val="-14"/>
          <w:sz w:val="24"/>
          <w:szCs w:val="24"/>
        </w:rPr>
        <w:object w:dxaOrig="300" w:dyaOrig="440">
          <v:shape id="_x0000_i1026" type="#_x0000_t75" style="width:15.5pt;height:20.5pt" o:ole="">
            <v:imagedata r:id="rId7" o:title=""/>
          </v:shape>
          <o:OLEObject Type="Embed" ProgID="Equation.DSMT4" ShapeID="_x0000_i1026" DrawAspect="Content" ObjectID="_1759819876" r:id="rId8"/>
        </w:objec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, </w:t>
      </w:r>
      <w:r w:rsidRPr="007E73C9">
        <w:rPr>
          <w:rFonts w:asciiTheme="majorBidi" w:hAnsiTheme="majorBidi" w:cstheme="majorBidi"/>
          <w:sz w:val="24"/>
          <w:szCs w:val="24"/>
        </w:rPr>
        <w:t>можно заранее рассчитать все, кроме члена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="00E35511" w:rsidRPr="00E35511">
        <w:rPr>
          <w:rFonts w:asciiTheme="majorBidi" w:hAnsiTheme="majorBidi" w:cstheme="majorBidi"/>
          <w:position w:val="-14"/>
          <w:sz w:val="24"/>
          <w:szCs w:val="24"/>
        </w:rPr>
        <w:object w:dxaOrig="1040" w:dyaOrig="440">
          <v:shape id="_x0000_i1027" type="#_x0000_t75" style="width:51.5pt;height:20.5pt" o:ole="">
            <v:imagedata r:id="rId9" o:title=""/>
          </v:shape>
          <o:OLEObject Type="Embed" ProgID="Equation.DSMT4" ShapeID="_x0000_i1027" DrawAspect="Content" ObjectID="_1759819877" r:id="rId10"/>
        </w:object>
      </w:r>
      <w:r w:rsidRPr="007E73C9">
        <w:rPr>
          <w:rFonts w:asciiTheme="majorBidi" w:hAnsiTheme="majorBidi" w:cstheme="majorBidi"/>
          <w:sz w:val="24"/>
          <w:szCs w:val="24"/>
        </w:rPr>
        <w:t>.</w:t>
      </w:r>
    </w:p>
    <w:p w:rsidR="007E73C9" w:rsidRPr="00E35511" w:rsidRDefault="00E35511" w:rsidP="00E3551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35511">
        <w:rPr>
          <w:rFonts w:asciiTheme="majorBidi" w:hAnsiTheme="majorBidi" w:cstheme="majorBidi"/>
          <w:noProof/>
          <w:position w:val="-14"/>
          <w:sz w:val="24"/>
          <w:szCs w:val="24"/>
          <w:lang w:eastAsia="ru-RU" w:bidi="he-IL"/>
        </w:rPr>
        <w:object w:dxaOrig="7720" w:dyaOrig="440">
          <v:shape id="_x0000_i1028" type="#_x0000_t75" style="width:385.5pt;height:20.5pt" o:ole="">
            <v:imagedata r:id="rId11" o:title=""/>
          </v:shape>
          <o:OLEObject Type="Embed" ProgID="Equation.DSMT4" ShapeID="_x0000_i1028" DrawAspect="Content" ObjectID="_1759819878" r:id="rId12"/>
        </w:objec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Если вы используете модель кластеризации для нахождения ближайших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соседей по методу суммирования признаков временного ряда (среднего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значения, стандартного отклонения, максимума, минимума и т.д.), то можете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вычислить эти функции с помощью </w:t>
      </w:r>
      <w:r w:rsidRPr="007E73C9">
        <w:rPr>
          <w:rFonts w:asciiTheme="majorBidi" w:hAnsiTheme="majorBidi" w:cstheme="majorBidi"/>
          <w:sz w:val="24"/>
          <w:szCs w:val="24"/>
        </w:rPr>
        <w:lastRenderedPageBreak/>
        <w:t>временного ряда с одной точкой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данных и запустить модель с этим временным рядом, чтобы определить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несколько ближайших соседей. Как только появится окончательное значение,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нужно будет обновить признаки и перезапустить анализ, используя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только ближайших соседей, найденных в первом раунде анализа. В конечном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счете такой подход требует несколько больше вычислительных ресурсов,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но приводит к существенному уменьшению задержки между проведением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окончательных измерений и получением прогноза.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Во многих случаях задержка модели может быть больше, чем время отклика сети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или другие временные факторы, поэтому к предварительному вычислению стоит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прибегать только в случаях, когда время обратной связи чрезвычайно важно и вы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уверены, что вычисление модели существенно влияет на время между получением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приложением всей необходимой информации и выводом конечного прогноза.</w:t>
      </w:r>
    </w:p>
    <w:p w:rsidR="007E73C9" w:rsidRPr="00E35511" w:rsidRDefault="007E73C9" w:rsidP="00E35511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>Форматы хранения данных:</w:t>
      </w:r>
      <w:r w:rsidR="00E35511"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преимущества и недостатки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Одним из самых недооцениваемых критериев, определяющих производительность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модели временных рядов в случае как обучения, так и производственного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использования, выступает способ хранения данных. Укажем только наиболее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распространенные ошибки.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Хранение данных в формате с построчным вводом, даже если временные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ряды формируются путем обхода столбцов. Приводит к тому, что точки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данных, смежные во времени, оказываются несмежными в памяти.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Хранение данных и непосредственный анализ необработанных данных.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Крайне важно передавать в модель предварительно обработанные данные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данные с уменьшенной выборкой.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Обсудим детально факторы хранения данных, позволяющие ускорить обучение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вычисление модели.</w:t>
      </w:r>
    </w:p>
    <w:p w:rsidR="007E73C9" w:rsidRPr="00E35511" w:rsidRDefault="007E73C9" w:rsidP="00E35511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>Хранение данных в двоичном формате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Очень заманчиво хранить данные в текстовом файле, разделенном запятыми,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например, формата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7E73C9">
        <w:rPr>
          <w:rFonts w:asciiTheme="majorBidi" w:hAnsiTheme="majorBidi" w:cstheme="majorBidi"/>
          <w:sz w:val="24"/>
          <w:szCs w:val="24"/>
        </w:rPr>
        <w:t>. Стоит заметить, что данные предоставляются в таком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формате очень часто, что делает его выбор вполне естественным решением.</w:t>
      </w:r>
    </w:p>
    <w:p w:rsidR="007E73C9" w:rsidRPr="00E35511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Такой формат файлов оказывается удобным для визуального анализа и позволяет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проверять данные при конвейерном выводе. Наконец, такие данные легко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транслируются на разные платформы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(Впрочем, не стоит забывать о проблеме кодировки </w:t>
      </w:r>
      <w:r w:rsidR="00E35511" w:rsidRPr="00E35511">
        <w:rPr>
          <w:rFonts w:asciiTheme="majorBidi" w:hAnsiTheme="majorBidi" w:cstheme="majorBidi"/>
          <w:sz w:val="24"/>
          <w:szCs w:val="24"/>
          <w:lang w:val="en-US"/>
        </w:rPr>
        <w:t>Unicode</w:t>
      </w:r>
      <w:r w:rsidR="00E35511" w:rsidRPr="00E35511">
        <w:rPr>
          <w:rFonts w:asciiTheme="majorBidi" w:hAnsiTheme="majorBidi" w:cstheme="majorBidi"/>
          <w:sz w:val="24"/>
          <w:szCs w:val="24"/>
        </w:rPr>
        <w:t>, по-разному интерпретируемой платформами и устройствами. Нельзя наверняка утверждать, что данные становятся понятными только потому, что сохранены в текстовых файлах).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Однако компьютеру читать текстовые файлы не так легко, как кажется. Работая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 наборами данных, которые настолько велики, что не помещаются в памяти во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время обучения, вы будете испытывать дополнительные трудности с вводом-выводом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связанной с ними обработкой данных, зависящей от формата файла. Храня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данные в двоичном формате, вы можете существенно сократить задержку, связанную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 выполнением операций ввода-вывода, несколькими способами.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Если данные представлены в двоичном формате, то пакет обработки данных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гарантированно их понимает. Нет необходимости специальным образом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считывать файлы формата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7E73C9">
        <w:rPr>
          <w:rFonts w:asciiTheme="majorBidi" w:hAnsiTheme="majorBidi" w:cstheme="majorBidi"/>
          <w:sz w:val="24"/>
          <w:szCs w:val="24"/>
        </w:rPr>
        <w:t xml:space="preserve"> и преобразовывать их в фреймы данных.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 вводе данных фрейм данных создается автоматически.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Если данные представлены в двоичном виде, они могут быть сжаты гораздо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сильнее, чем в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7E73C9">
        <w:rPr>
          <w:rFonts w:asciiTheme="majorBidi" w:hAnsiTheme="majorBidi" w:cstheme="majorBidi"/>
          <w:sz w:val="24"/>
          <w:szCs w:val="24"/>
        </w:rPr>
        <w:t xml:space="preserve"> или другом текстовом формате. Это означает, что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операции ввода-вывода выполняются быстрее, поскольку файл требует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меньше физической памяти для размещения его содержимого.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Двоичные (бинарные) форматы хранения данных хорошо поддерживаются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как языком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E73C9">
        <w:rPr>
          <w:rFonts w:asciiTheme="majorBidi" w:hAnsiTheme="majorBidi" w:cstheme="majorBidi"/>
          <w:sz w:val="24"/>
          <w:szCs w:val="24"/>
        </w:rPr>
        <w:t xml:space="preserve">, так и языком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. В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E73C9">
        <w:rPr>
          <w:rFonts w:asciiTheme="majorBidi" w:hAnsiTheme="majorBidi" w:cstheme="majorBidi"/>
          <w:sz w:val="24"/>
          <w:szCs w:val="24"/>
        </w:rPr>
        <w:t xml:space="preserve"> обратите внимание на функции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save</w:t>
      </w:r>
      <w:r w:rsidRPr="00E35511">
        <w:rPr>
          <w:rFonts w:asciiTheme="majorBidi" w:hAnsiTheme="majorBidi" w:cstheme="majorBidi"/>
          <w:sz w:val="24"/>
          <w:szCs w:val="24"/>
        </w:rPr>
        <w:t xml:space="preserve"> ()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load</w:t>
      </w:r>
      <w:r w:rsidRPr="00E35511">
        <w:rPr>
          <w:rFonts w:asciiTheme="majorBidi" w:hAnsiTheme="majorBidi" w:cstheme="majorBidi"/>
          <w:sz w:val="24"/>
          <w:szCs w:val="24"/>
        </w:rPr>
        <w:t xml:space="preserve"> () для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E35511">
        <w:rPr>
          <w:rFonts w:asciiTheme="majorBidi" w:hAnsiTheme="majorBidi" w:cstheme="majorBidi"/>
          <w:sz w:val="24"/>
          <w:szCs w:val="24"/>
        </w:rPr>
        <w:t xml:space="preserve">.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E35511">
        <w:rPr>
          <w:rFonts w:asciiTheme="majorBidi" w:hAnsiTheme="majorBidi" w:cstheme="majorBidi"/>
          <w:sz w:val="24"/>
          <w:szCs w:val="24"/>
        </w:rPr>
        <w:t xml:space="preserve">. </w:t>
      </w:r>
      <w:r w:rsidRPr="007E73C9">
        <w:rPr>
          <w:rFonts w:asciiTheme="majorBidi" w:hAnsiTheme="majorBidi" w:cstheme="majorBidi"/>
          <w:sz w:val="24"/>
          <w:szCs w:val="24"/>
        </w:rPr>
        <w:t xml:space="preserve">В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 используйте модуль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picle</w:t>
      </w:r>
      <w:proofErr w:type="spellEnd"/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 заметьте, что библиотеки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Pr="007E73C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pd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7E73C9"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proofErr w:type="gramEnd"/>
      <w:r w:rsidRPr="000824CF">
        <w:rPr>
          <w:rFonts w:asciiTheme="majorBidi" w:hAnsiTheme="majorBidi" w:cstheme="majorBidi"/>
          <w:sz w:val="24"/>
          <w:szCs w:val="24"/>
        </w:rPr>
        <w:t xml:space="preserve"> .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load</w:t>
      </w:r>
      <w:r w:rsidRPr="000824CF">
        <w:rPr>
          <w:rFonts w:asciiTheme="majorBidi" w:hAnsiTheme="majorBidi" w:cstheme="majorBidi"/>
          <w:sz w:val="24"/>
          <w:szCs w:val="24"/>
        </w:rPr>
        <w:t xml:space="preserve"> () и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pd</w:t>
      </w:r>
      <w:proofErr w:type="spellEnd"/>
      <w:r w:rsidRPr="000824C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 w:rsidRPr="00E35511">
        <w:rPr>
          <w:rFonts w:asciiTheme="majorBidi" w:hAnsiTheme="majorBidi" w:cstheme="majorBidi"/>
          <w:sz w:val="24"/>
          <w:szCs w:val="24"/>
        </w:rPr>
        <w:t>.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save</w:t>
      </w:r>
      <w:r w:rsidRPr="007E73C9">
        <w:rPr>
          <w:rFonts w:asciiTheme="majorBidi" w:hAnsiTheme="majorBidi" w:cstheme="majorBidi"/>
          <w:sz w:val="24"/>
          <w:szCs w:val="24"/>
        </w:rPr>
        <w:t xml:space="preserve"> ()) и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 (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np</w:t>
      </w:r>
      <w:r w:rsidRPr="007E73C9">
        <w:rPr>
          <w:rFonts w:asciiTheme="majorBidi" w:hAnsiTheme="majorBidi" w:cstheme="majorBidi"/>
          <w:sz w:val="24"/>
          <w:szCs w:val="24"/>
        </w:rPr>
        <w:t xml:space="preserve">.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load</w:t>
      </w:r>
      <w:r w:rsidRPr="007E73C9">
        <w:rPr>
          <w:rFonts w:asciiTheme="majorBidi" w:hAnsiTheme="majorBidi" w:cstheme="majorBidi"/>
          <w:sz w:val="24"/>
          <w:szCs w:val="24"/>
        </w:rPr>
        <w:t xml:space="preserve"> ()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np</w:t>
      </w:r>
      <w:r w:rsidRPr="007E73C9">
        <w:rPr>
          <w:rFonts w:asciiTheme="majorBidi" w:hAnsiTheme="majorBidi" w:cstheme="majorBidi"/>
          <w:sz w:val="24"/>
          <w:szCs w:val="24"/>
        </w:rPr>
        <w:t xml:space="preserve">.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save</w:t>
      </w:r>
      <w:r w:rsidRPr="007E73C9">
        <w:rPr>
          <w:rFonts w:asciiTheme="majorBidi" w:hAnsiTheme="majorBidi" w:cstheme="majorBidi"/>
          <w:sz w:val="24"/>
          <w:szCs w:val="24"/>
        </w:rPr>
        <w:t xml:space="preserve"> ()) выступают оберточными пакетами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для инструментов преобразования объектов в бинарный вид, которые применяются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 определенному набору объектов.</w:t>
      </w:r>
    </w:p>
    <w:p w:rsidR="007E73C9" w:rsidRPr="00E35511" w:rsidRDefault="007E73C9" w:rsidP="00E35511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Предварительная обработка данных</w:t>
      </w:r>
      <w:r w:rsidR="00E35511"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35511">
        <w:rPr>
          <w:rFonts w:asciiTheme="majorBidi" w:hAnsiTheme="majorBidi" w:cstheme="majorBidi"/>
          <w:b/>
          <w:bCs/>
          <w:i/>
          <w:iCs/>
          <w:sz w:val="24"/>
          <w:szCs w:val="24"/>
        </w:rPr>
        <w:t>для облегчения прохода по ним</w:t>
      </w:r>
    </w:p>
    <w:p w:rsidR="007E73C9" w:rsidRPr="007E73C9" w:rsidRDefault="007E73C9" w:rsidP="00E3551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Рассмотренная далее рекомендация, в первую очередь, относится к разделу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“Модели для перекрестных данных не обрабатывают общие данные разных выборок”.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 этом случае также задумайтесь о предварительной обработке данных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убедитесь, что вы делаете это правильно с использованием скользящего окна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для создания нескольких тестовых выборок.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 качестве примера рассмотрим задачу нормализации или вычисления скользящего</w:t>
      </w:r>
      <w:r w:rsidR="00E35511" w:rsidRPr="00E3551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среднего как операцию по предварительной обработке данных. Если вы</w:t>
      </w:r>
      <w:r w:rsidR="00E35511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будете выполнять ее для каждого временного окна, то это приведет к повышению</w:t>
      </w:r>
      <w:r w:rsidR="00E35511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точности модели (хотя, согласно моему опыту, выигрыш оказывается незначительным).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Однако у такого подхода есть ряд недостатков.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Требует больше вычислительных ресурсов для многократного предварительного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вычисления признаков на перекрывающихся данных только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для того, чтобы получить очень схожие числа.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Нужно хранить многочисленные снимки перекрывающихся данных, незначительно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различающихся методом предварительной обработки.</w:t>
      </w:r>
    </w:p>
    <w:p w:rsidR="007E73C9" w:rsidRPr="000824CF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• Невозможно оптимально использовать скользящее окно.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Изменение метода анализа для повышения</w:t>
      </w:r>
      <w:r w:rsidR="004401F9"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производительности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Многие из нас слишком привыкли к определенному набору аналитических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инструментов, а также к сопутствующему набору программного обеспечения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практическим правилам обучения моделей. Мы также склонны оценивать потребности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только один раз и не пересматривать их, выясняя вычислительную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стоимость возможных вариантов модели.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Данные временных рядов, часто используемые для быстрого прогноза, порождают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особенно острую потребность в моделях, которые можно быстро адаптировать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передать в производство. Модели должны быть хорошо адаптируемыми,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чтобы их можно было обновлять по мере поступления новых данных, и они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должны работать быстро, чтобы у заказчиков прогнозов для таких моделей оставалось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как можно больше времени для совершения действий, продиктованных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итогами прогнозирования. По этой же причине иногда может потребоваться изменить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свои ожидания (пересмотрев результаты сопутствующего анализа), чтобы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ускорить вычислительные процессы в задачах анализа и прогнозирования.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Использовать все данные необязательно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Один из важнейших принципов упрощения методик анализа данных основан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 понимании того, что не все значения во временном ряду одинаково важны.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Как правило, более отдаленные данные имеют меньший вес. При этом данные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 “исключительные” времена оказываются менее важными для моделей, разрабатываемых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для данных рядовых времен.</w:t>
      </w:r>
    </w:p>
    <w:p w:rsidR="007E73C9" w:rsidRPr="007E73C9" w:rsidRDefault="007E73C9" w:rsidP="000824CF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Есть много способов уменьшить количество данных, используемых для обучения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модели. Хотя многие из вариантов уже обсуждались </w:t>
      </w:r>
      <w:r w:rsidR="000824CF">
        <w:rPr>
          <w:rFonts w:asciiTheme="majorBidi" w:hAnsiTheme="majorBidi" w:cstheme="majorBidi"/>
          <w:sz w:val="24"/>
          <w:szCs w:val="24"/>
        </w:rPr>
        <w:t>ранее</w:t>
      </w:r>
      <w:bookmarkStart w:id="0" w:name="_GoBack"/>
      <w:bookmarkEnd w:id="0"/>
      <w:r w:rsidRPr="007E73C9">
        <w:rPr>
          <w:rFonts w:asciiTheme="majorBidi" w:hAnsiTheme="majorBidi" w:cstheme="majorBidi"/>
          <w:sz w:val="24"/>
          <w:szCs w:val="24"/>
        </w:rPr>
        <w:t>, вам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будет полезно рассмотреть их, особенно в контексте влияния на производительность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модели.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Понижающая дискретизация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Часто бывает так, что при прогнозировании используются данные, которые реже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включаются в одно и то же окно просмотра назад. Это один из способов уменьшения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количества данных за счет мультипликативного коэффициента. Обратите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внимание, что в зависимости от используемого аналитического подхода в вашем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распоряжении находятся некоторые другие возможности, например</w:t>
      </w:r>
      <w:r w:rsidR="004401F9" w:rsidRPr="004401F9">
        <w:rPr>
          <w:rFonts w:asciiTheme="majorBidi" w:hAnsiTheme="majorBidi" w:cstheme="majorBidi"/>
          <w:sz w:val="24"/>
          <w:szCs w:val="24"/>
        </w:rPr>
        <w:t>,</w:t>
      </w:r>
      <w:r w:rsidRPr="007E73C9">
        <w:rPr>
          <w:rFonts w:asciiTheme="majorBidi" w:hAnsiTheme="majorBidi" w:cstheme="majorBidi"/>
          <w:sz w:val="24"/>
          <w:szCs w:val="24"/>
        </w:rPr>
        <w:t xml:space="preserve"> понижающая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дискретизация, уровень которой зависит от глубины просмотра данных.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Обучение только по последним данным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Хотя машинное обучение любит много данных, существуют модели временных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рядов, в которых статистические или даже глубокие методы обучения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показывают лучшие результаты, если сосредоточить их обучение на последних,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а не на всех имеющихся данных. Это также помогает уменьшить объем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входных данных, исключая из них малоинформативные для выбранной модели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значения.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Уменьшение окна просмотра, используемого для прогнозирования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Во многих моделях временных рядов производительность повышается, хотя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незначительно, по мере изучения данных все дальше и дальше в прошлом. Вам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нужно определить баланс между точностью и производительностью. Может случиться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так, что в память загружается намного больше данных, чем на самом деле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необходимо для получения заданного уровня производительности.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Сложные модели не всегда лучшие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При выборе аналитической модели всегда интересно и поучительно самостоятельно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испытать последние технологические разработки. Однако остается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открытым вопрос, компенсирует ли более изощренная модель дополнительные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вычислительные затраты?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Почти все вычислительные достижения в области машинного обучения за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последние годы связаны с повышением вычислительной мощности для решения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все более и более усложняющихся задач. Конечно, во многих задачах, подобных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распознаванию изображений, в которых правильного результата можно добиться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почти со стопроцентной точностью, такой подход вполне оправдан.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С другой стороны, в таких задачах, как прогнозирование временных рядов,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точность выполнения которых обусловливается строгими физическими или математическими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ограничениями, не лишне убедиться, что выбор более сложной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модели далеко не всегда означает автоматическое улучшение производительности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без учета преимуществ/недостатков. Постарайтесь оценить, будет ли оправданным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повышение точности за счет увеличения времени вычисления прогноза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 обучения, а также привлечения дополнительных вычислительных ресурсов.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Может случиться так, что менее ресурсоемкий метод с немного меньшей точностью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окажется гораздо более выгодным, чем причудливая модель, которая всего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лишь незначительно лучше простой версии.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Если вы практикующий специалист по анализу данных, то такой компромисс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между сложностью/точностью и увеличением времени/вычислительных ресурсов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должен стать предметом для анализа, который можно рассматривать как дополнительный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гиперпараметр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 настройки модели. Ваша задача — добиться компромиссных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решений, а не предположить, что об этом позаботится инженер, снабжающий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вас данными. Специалисты на верхних или нижних уровнях конвейера данных не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смогут выбрать модель вместо вас, поэтому вы должны определиться с выбором,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взвесив все “за” и “против” как с инженерной, так и с научной точек зрения.</w:t>
      </w:r>
    </w:p>
    <w:p w:rsidR="007E73C9" w:rsidRPr="004401F9" w:rsidRDefault="007E73C9" w:rsidP="004401F9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01F9">
        <w:rPr>
          <w:rFonts w:asciiTheme="majorBidi" w:hAnsiTheme="majorBidi" w:cstheme="majorBidi"/>
          <w:b/>
          <w:bCs/>
          <w:i/>
          <w:iCs/>
          <w:sz w:val="24"/>
          <w:szCs w:val="24"/>
        </w:rPr>
        <w:t>Кратко об альтернативных инструментах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Ознакомившись с предыдущими вариантами, рассмотрим возможность изменения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базовой части кода, в частности отказавшись от медленных языков программирования,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таких как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E73C9">
        <w:rPr>
          <w:rFonts w:asciiTheme="majorBidi" w:hAnsiTheme="majorBidi" w:cstheme="majorBidi"/>
          <w:sz w:val="24"/>
          <w:szCs w:val="24"/>
        </w:rPr>
        <w:t>. Есть несколько способов сделать это.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• Используйте языки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 xml:space="preserve">++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Java</w:t>
      </w:r>
      <w:r w:rsidRPr="007E73C9">
        <w:rPr>
          <w:rFonts w:asciiTheme="majorBidi" w:hAnsiTheme="majorBidi" w:cstheme="majorBidi"/>
          <w:sz w:val="24"/>
          <w:szCs w:val="24"/>
        </w:rPr>
        <w:t>. Даже если вы не работали с ними ранее, использование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даже простых их инструментов поможет ускорить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низкопроизводительные</w:t>
      </w:r>
      <w:proofErr w:type="spellEnd"/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части конвейера настолько, что сделает сложные для реализации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задачи </w:t>
      </w:r>
      <w:proofErr w:type="spellStart"/>
      <w:r w:rsidRPr="007E73C9">
        <w:rPr>
          <w:rFonts w:asciiTheme="majorBidi" w:hAnsiTheme="majorBidi" w:cstheme="majorBidi"/>
          <w:sz w:val="24"/>
          <w:szCs w:val="24"/>
        </w:rPr>
        <w:t>быстрорешаемыми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. В частности, язык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>++ значительно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эволюционировал в том, что касается удобства использования и возможностей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стандартных библиотек по обработке данных. Синтаксис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STL</w:t>
      </w:r>
      <w:r w:rsidRPr="007E73C9">
        <w:rPr>
          <w:rFonts w:asciiTheme="majorBidi" w:hAnsiTheme="majorBidi" w:cstheme="majorBidi"/>
          <w:sz w:val="24"/>
          <w:szCs w:val="24"/>
        </w:rPr>
        <w:t xml:space="preserve">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>++ 17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теперь предлагает множество опций, вполне сопоставимых с имеющимися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в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>, для работы с наборами временных рядов в различных структурах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данных. Даже если вы испытываете давнюю неприязнь к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 xml:space="preserve">++ 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Java</w:t>
      </w:r>
      <w:r w:rsidRPr="007E73C9">
        <w:rPr>
          <w:rFonts w:asciiTheme="majorBidi" w:hAnsiTheme="majorBidi" w:cstheme="majorBidi"/>
          <w:sz w:val="24"/>
          <w:szCs w:val="24"/>
        </w:rPr>
        <w:t>,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постарайтесь преодолеть ее и вернуться к их использованию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(Для этих языков характерна крутая кривая обучения, но как только вы разберетесь в базовой инфраструктуре средств компиляции, их знание станет серьезным подспорьем в анализе временных рядов)</w:t>
      </w:r>
      <w:r w:rsidR="004401F9">
        <w:rPr>
          <w:rFonts w:asciiTheme="majorBidi" w:hAnsiTheme="majorBidi" w:cstheme="majorBidi"/>
          <w:sz w:val="24"/>
          <w:szCs w:val="24"/>
        </w:rPr>
        <w:t>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• </w:t>
      </w:r>
      <w:proofErr w:type="gramStart"/>
      <w:r w:rsidRPr="007E73C9">
        <w:rPr>
          <w:rFonts w:asciiTheme="majorBidi" w:hAnsiTheme="majorBidi" w:cstheme="majorBidi"/>
          <w:sz w:val="24"/>
          <w:szCs w:val="24"/>
        </w:rPr>
        <w:t>В</w:t>
      </w:r>
      <w:proofErr w:type="gramEnd"/>
      <w:r w:rsidRPr="007E73C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 представлено несколько пакетов, с помощью которых код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можно компилировать в код С или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>++, повышая время его выполнения.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Это особенно полезная практика для повторяющихся фрагментов кода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со множеством циклов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for</w:t>
      </w:r>
      <w:r w:rsidRPr="007E73C9">
        <w:rPr>
          <w:rFonts w:asciiTheme="majorBidi" w:hAnsiTheme="majorBidi" w:cstheme="majorBidi"/>
          <w:sz w:val="24"/>
          <w:szCs w:val="24"/>
        </w:rPr>
        <w:t>, которые медленно рассчитываются в языке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 и показывают намного большую производительность в языках С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и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E73C9">
        <w:rPr>
          <w:rFonts w:asciiTheme="majorBidi" w:hAnsiTheme="majorBidi" w:cstheme="majorBidi"/>
          <w:sz w:val="24"/>
          <w:szCs w:val="24"/>
        </w:rPr>
        <w:t>++ без необходимости изощренного перепроектирования — цели можно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достичь, реализуя тот же код на более быстром языке. Ускорить “медленные”</w:t>
      </w:r>
      <w:r w:rsidR="004401F9" w:rsidRPr="004401F9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фрагменты кода на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E73C9">
        <w:rPr>
          <w:rFonts w:asciiTheme="majorBidi" w:hAnsiTheme="majorBidi" w:cstheme="majorBidi"/>
          <w:sz w:val="24"/>
          <w:szCs w:val="24"/>
        </w:rPr>
        <w:t xml:space="preserve"> помогут модули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Numba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Cython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>.</w:t>
      </w:r>
    </w:p>
    <w:p w:rsidR="007E73C9" w:rsidRPr="007E73C9" w:rsidRDefault="007E73C9" w:rsidP="004401F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 xml:space="preserve">• Аналогично в языке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E73C9">
        <w:rPr>
          <w:rFonts w:asciiTheme="majorBidi" w:hAnsiTheme="majorBidi" w:cstheme="majorBidi"/>
          <w:sz w:val="24"/>
          <w:szCs w:val="24"/>
        </w:rPr>
        <w:t xml:space="preserve"> подобная функциональная особенность реализуется</w:t>
      </w:r>
      <w:r w:rsidR="004401F9" w:rsidRPr="000824CF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 xml:space="preserve">с помощью пакета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Repp</w:t>
      </w:r>
      <w:proofErr w:type="spellEnd"/>
      <w:r w:rsidRPr="007E73C9">
        <w:rPr>
          <w:rFonts w:asciiTheme="majorBidi" w:hAnsiTheme="majorBidi" w:cstheme="majorBidi"/>
          <w:sz w:val="24"/>
          <w:szCs w:val="24"/>
        </w:rPr>
        <w:t>.</w:t>
      </w:r>
    </w:p>
    <w:p w:rsidR="007E73C9" w:rsidRPr="00EB6AC3" w:rsidRDefault="007E73C9" w:rsidP="00EB6AC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proofErr w:type="spellStart"/>
      <w:r w:rsidRPr="00EB6AC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Дополнительные</w:t>
      </w:r>
      <w:proofErr w:type="spellEnd"/>
      <w:r w:rsidRPr="00EB6AC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EB6AC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источники</w:t>
      </w:r>
      <w:proofErr w:type="spellEnd"/>
    </w:p>
    <w:p w:rsidR="007E73C9" w:rsidRPr="007E73C9" w:rsidRDefault="007E73C9" w:rsidP="00EB6AC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Оценка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производительности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моделей</w:t>
      </w:r>
      <w:proofErr w:type="spellEnd"/>
    </w:p>
    <w:p w:rsidR="007E73C9" w:rsidRPr="007E73C9" w:rsidRDefault="007E73C9" w:rsidP="00EB6AC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Anthony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Bagnall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et al., “The Great Time Series Classification Bake Off: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AnExperimental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Evaluation of Recently Proposed Algorithms” Data Mining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andKnowledge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Discovery 31, no. 3 (2017): 606-60, https: //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7E73C9">
        <w:rPr>
          <w:rFonts w:asciiTheme="majorBidi" w:hAnsiTheme="majorBidi" w:cstheme="majorBidi"/>
          <w:sz w:val="24"/>
          <w:szCs w:val="24"/>
          <w:lang w:val="en-US"/>
        </w:rPr>
        <w:t>cc/T76B-M635</w:t>
      </w:r>
      <w:proofErr w:type="gramEnd"/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В этой статье описано множество экспериментов по оценке производительности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современных методологий классификации временных рядов,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основанных на тестировании их на широком спектре общедоступных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наборов данных. Вычислительная сложность наборов данных в конечном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итоге варьируется чуть больше, чем реальная производительность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опробованных методов. Как подчеркивают авторы, выбор модели, оптимальной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для конкретного набора данных без перебора всех возможных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вариантов, считается искусством и остается открытой проблемой.</w:t>
      </w:r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t>С точки зрения вычислительных ресурсов урок, который следует здесь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усвоить, состоит в том, что вычислительная сложность должна в значительной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степени учитывать методологические решения. Если у вас нет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убедительных причин использования сложного и ресурсоемкого алгоритма,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остановитесь на более простом варианте.</w:t>
      </w:r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Построение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упрощенных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моделей</w:t>
      </w:r>
      <w:proofErr w:type="spellEnd"/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73C9">
        <w:rPr>
          <w:rFonts w:asciiTheme="majorBidi" w:hAnsiTheme="majorBidi" w:cstheme="majorBidi"/>
          <w:sz w:val="24"/>
          <w:szCs w:val="24"/>
          <w:lang w:val="en-US"/>
        </w:rPr>
        <w:t>Yoon Kim and Alexander M. Rush, “Sequence Level Knowledge Distillation,” in</w:t>
      </w:r>
      <w:r w:rsidR="00D33FF1" w:rsidRPr="00D33F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Proceedings of the 2016 Conference on Empirical Methods in Natural Language</w:t>
      </w:r>
      <w:r w:rsidR="00D33FF1" w:rsidRPr="00D33F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Processing, ed. Jian Su, Kevin Duh, and Xavier Carreras (Austin, TX: Association</w:t>
      </w:r>
      <w:r w:rsidR="00D33FF1" w:rsidRPr="00D33F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  <w:lang w:val="en-US"/>
        </w:rPr>
        <w:t>for Computational Linguistics, 2016), 1317-27, https: //</w:t>
      </w:r>
      <w:proofErr w:type="spellStart"/>
      <w:r w:rsidRPr="007E73C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7E73C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7E73C9">
        <w:rPr>
          <w:rFonts w:asciiTheme="majorBidi" w:hAnsiTheme="majorBidi" w:cstheme="majorBidi"/>
          <w:sz w:val="24"/>
          <w:szCs w:val="24"/>
          <w:lang w:val="en-US"/>
        </w:rPr>
        <w:t>cc/V4U6-EJNU</w:t>
      </w:r>
      <w:proofErr w:type="gramEnd"/>
    </w:p>
    <w:p w:rsidR="007E73C9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B6AC3">
        <w:rPr>
          <w:rFonts w:asciiTheme="majorBidi" w:hAnsiTheme="majorBidi" w:cstheme="majorBidi"/>
          <w:sz w:val="24"/>
          <w:szCs w:val="24"/>
        </w:rPr>
        <w:t>Статья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6AC3">
        <w:rPr>
          <w:rFonts w:asciiTheme="majorBidi" w:hAnsiTheme="majorBidi" w:cstheme="majorBidi"/>
          <w:sz w:val="24"/>
          <w:szCs w:val="24"/>
        </w:rPr>
        <w:t>следует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6AC3">
        <w:rPr>
          <w:rFonts w:asciiTheme="majorBidi" w:hAnsiTheme="majorBidi" w:cstheme="majorBidi"/>
          <w:sz w:val="24"/>
          <w:szCs w:val="24"/>
        </w:rPr>
        <w:t>общей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6AC3">
        <w:rPr>
          <w:rFonts w:asciiTheme="majorBidi" w:hAnsiTheme="majorBidi" w:cstheme="majorBidi"/>
          <w:sz w:val="24"/>
          <w:szCs w:val="24"/>
        </w:rPr>
        <w:t>концепции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r w:rsidRPr="00EB6AC3">
        <w:rPr>
          <w:rFonts w:asciiTheme="majorBidi" w:hAnsiTheme="majorBidi" w:cstheme="majorBidi"/>
          <w:sz w:val="24"/>
          <w:szCs w:val="24"/>
        </w:rPr>
        <w:t>дистилляции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Pr="00EB6AC3">
        <w:rPr>
          <w:rFonts w:asciiTheme="majorBidi" w:hAnsiTheme="majorBidi" w:cstheme="majorBidi"/>
          <w:sz w:val="24"/>
          <w:szCs w:val="24"/>
        </w:rPr>
        <w:t>в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6AC3">
        <w:rPr>
          <w:rFonts w:asciiTheme="majorBidi" w:hAnsiTheme="majorBidi" w:cstheme="majorBidi"/>
          <w:sz w:val="24"/>
          <w:szCs w:val="24"/>
        </w:rPr>
        <w:t>последовательном</w:t>
      </w:r>
      <w:r w:rsidR="00D33FF1"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обучении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применимо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задачам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машинного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перевода</w:t>
      </w:r>
      <w:r w:rsidRPr="000824C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7E73C9">
        <w:rPr>
          <w:rFonts w:asciiTheme="majorBidi" w:hAnsiTheme="majorBidi" w:cstheme="majorBidi"/>
          <w:sz w:val="24"/>
          <w:szCs w:val="24"/>
        </w:rPr>
        <w:t>Концепция дистилляции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находит применение в широком спектре предметных областей.</w:t>
      </w:r>
    </w:p>
    <w:p w:rsidR="0022370A" w:rsidRPr="007E73C9" w:rsidRDefault="007E73C9" w:rsidP="00D33FF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73C9">
        <w:rPr>
          <w:rFonts w:asciiTheme="majorBidi" w:hAnsiTheme="majorBidi" w:cstheme="majorBidi"/>
          <w:sz w:val="24"/>
          <w:szCs w:val="24"/>
        </w:rPr>
        <w:lastRenderedPageBreak/>
        <w:t>Идея состоит в том, что сначала разрабатывается сложная модель,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которая обучается на основе исходных данных, а затем более простая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модель обучается на результатах сложной модели. Использование результатов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сложной модели вместо исходных данных уменьшает количество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шума и упрощает задачу обучения. Хотя такая методика не сокращает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время обучения, она позволяет построить модель, которая работает</w:t>
      </w:r>
      <w:r w:rsidR="00D33FF1">
        <w:rPr>
          <w:rFonts w:asciiTheme="majorBidi" w:hAnsiTheme="majorBidi" w:cstheme="majorBidi"/>
          <w:sz w:val="24"/>
          <w:szCs w:val="24"/>
        </w:rPr>
        <w:t xml:space="preserve"> </w:t>
      </w:r>
      <w:r w:rsidRPr="007E73C9">
        <w:rPr>
          <w:rFonts w:asciiTheme="majorBidi" w:hAnsiTheme="majorBidi" w:cstheme="majorBidi"/>
          <w:sz w:val="24"/>
          <w:szCs w:val="24"/>
        </w:rPr>
        <w:t>быстрее и требует меньше ресурсов при запуске в производство.</w:t>
      </w:r>
    </w:p>
    <w:sectPr w:rsidR="0022370A" w:rsidRPr="007E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D8128-E001-469E-8BBD-0BE12469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2023-10-24T19:37:00Z</dcterms:created>
  <dcterms:modified xsi:type="dcterms:W3CDTF">2023-10-26T07:05:00Z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