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4506D" w14:textId="00F16ADD" w:rsidR="00D521FB" w:rsidRDefault="00117F40" w:rsidP="00117F4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7F40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объекта информации</w:t>
      </w:r>
    </w:p>
    <w:p w14:paraId="489D5243" w14:textId="56012CFA" w:rsidR="00117F40" w:rsidRDefault="00117F40" w:rsidP="00117F40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</w:rPr>
        <w:t xml:space="preserve">Объектом информатизации является </w:t>
      </w:r>
      <w:r w:rsidRPr="00117F40">
        <w:rPr>
          <w:rStyle w:val="fontstyle01"/>
        </w:rPr>
        <w:t>Государственный фонд кинофильмов Российской Федерации</w:t>
      </w:r>
      <w:r>
        <w:rPr>
          <w:rStyle w:val="fontstyle01"/>
        </w:rPr>
        <w:t xml:space="preserve">. </w:t>
      </w:r>
      <w:r w:rsidRPr="00117F40">
        <w:rPr>
          <w:rStyle w:val="fontstyle01"/>
          <w:rFonts w:ascii="Times New Roman" w:hAnsi="Times New Roman" w:cs="Times New Roman"/>
        </w:rPr>
        <w:t>Г</w:t>
      </w:r>
      <w:r w:rsidRPr="00117F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осфильмофонд России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7F40">
        <w:rPr>
          <w:rFonts w:ascii="Times New Roman" w:hAnsi="Times New Roman" w:cs="Times New Roman"/>
          <w:color w:val="000000"/>
          <w:sz w:val="28"/>
          <w:szCs w:val="28"/>
        </w:rPr>
        <w:t>главный киноархив Российской Федерации, член Международной федерации киноархивов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основанный </w:t>
      </w:r>
      <w:r w:rsidRPr="00117F40">
        <w:rPr>
          <w:rFonts w:ascii="Times New Roman" w:hAnsi="Times New Roman" w:cs="Times New Roman"/>
          <w:color w:val="000000"/>
          <w:sz w:val="28"/>
          <w:szCs w:val="28"/>
        </w:rPr>
        <w:t>4 октября 1948 года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410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1028" w:rsidRPr="00841028">
        <w:rPr>
          <w:rFonts w:ascii="Times New Roman" w:hAnsi="Times New Roman" w:cs="Times New Roman"/>
          <w:color w:val="000000"/>
          <w:sz w:val="28"/>
          <w:szCs w:val="28"/>
        </w:rPr>
        <w:t>В 1998 году Госфильмофонд стал членом Ассоциации синематек Европы, которую патронирует Совет Европы. В том же году он был внесен в Книгу рекордов Гиннесса как один из трёх крупнейших в мире киноархивов.</w:t>
      </w:r>
    </w:p>
    <w:p w14:paraId="0213FEA4" w14:textId="77777777" w:rsidR="00841028" w:rsidRDefault="00841028" w:rsidP="008410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1028">
        <w:rPr>
          <w:rFonts w:ascii="Times New Roman" w:hAnsi="Times New Roman" w:cs="Times New Roman"/>
          <w:sz w:val="28"/>
          <w:szCs w:val="28"/>
        </w:rPr>
        <w:t>В Госфильмофонде производится восстановление и печать кинофильмов, издаются справочники по истории российского и зарубежного кино.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028">
        <w:rPr>
          <w:rFonts w:ascii="Times New Roman" w:hAnsi="Times New Roman" w:cs="Times New Roman"/>
          <w:sz w:val="28"/>
          <w:szCs w:val="28"/>
        </w:rPr>
        <w:t>Госфильмофонд отбирает фильмотечный материал для киностудий, телевидения, музеев и других организаций, а также осуществляет обмен фильмов с киноархивами, входящими в FIAF.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2744B9" w14:textId="541C7A79" w:rsidR="00841028" w:rsidRDefault="00841028" w:rsidP="008410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1028">
        <w:rPr>
          <w:rFonts w:ascii="Times New Roman" w:hAnsi="Times New Roman" w:cs="Times New Roman"/>
          <w:sz w:val="28"/>
          <w:szCs w:val="28"/>
        </w:rPr>
        <w:t>С конца 1950 года Госфильмофонд начал вести активную международную деятельность, осуществляя обмен фильмами, кинопрограммами для показа в архивных кинотеатрах, научной и технической документацией. Госфильмофонд связан со 100 архивами из 70 стран.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841028">
        <w:rPr>
          <w:rFonts w:ascii="Times New Roman" w:hAnsi="Times New Roman" w:cs="Times New Roman"/>
          <w:sz w:val="28"/>
          <w:szCs w:val="28"/>
        </w:rPr>
        <w:t>осфильмофонд регулярно выступает партнёром кинофестивалей «Меридианы Тихого», «Балтийские дебюты», «Москва-Тулуза», «Лучезарный ангел».</w:t>
      </w:r>
    </w:p>
    <w:p w14:paraId="639343D5" w14:textId="218F167B" w:rsidR="00841028" w:rsidRDefault="00841028" w:rsidP="008410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1028">
        <w:rPr>
          <w:rFonts w:ascii="Times New Roman" w:hAnsi="Times New Roman" w:cs="Times New Roman"/>
          <w:sz w:val="28"/>
          <w:szCs w:val="28"/>
        </w:rPr>
        <w:t>В 2003 году на II Международном кинофестивале фильмов об искусстве в Бергамо цикл из короткометражных монтажных фильмов «Сентиментальный романс 2000», подготовленный Госфильмофондом к 100-летию первого русского игрового фильма «Стенька Разин» («Понизовая вольница», 1908 года), получил специальную премию «За филологическую насыщенность и способность воссоздать магию кино, которого больше нет».</w:t>
      </w:r>
    </w:p>
    <w:p w14:paraId="32A587A9" w14:textId="0AE23B7C" w:rsidR="00841028" w:rsidRDefault="00841028" w:rsidP="008410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1028">
        <w:rPr>
          <w:rFonts w:ascii="Times New Roman" w:hAnsi="Times New Roman" w:cs="Times New Roman"/>
          <w:sz w:val="28"/>
          <w:szCs w:val="28"/>
        </w:rPr>
        <w:t>Специальный приз Госфильмофонда России учреждён в 2022 году. Он вручается за сохранение традиций отечественного кинематографа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10B73A" w14:textId="3051E1DF" w:rsidR="00841028" w:rsidRDefault="00841028" w:rsidP="008410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52EB85" w14:textId="54F499B7" w:rsidR="00841028" w:rsidRDefault="00DB04B8" w:rsidP="00DB04B8">
      <w:pPr>
        <w:spacing w:line="360" w:lineRule="auto"/>
        <w:ind w:left="-99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5F9A1" wp14:editId="47592369">
                <wp:simplePos x="0" y="0"/>
                <wp:positionH relativeFrom="column">
                  <wp:posOffset>4049548</wp:posOffset>
                </wp:positionH>
                <wp:positionV relativeFrom="paragraph">
                  <wp:posOffset>3886668</wp:posOffset>
                </wp:positionV>
                <wp:extent cx="1346479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47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2F24B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85pt,306.05pt" to="424.85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" strokecolor="black [3213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F919A1" wp14:editId="346B9077">
            <wp:extent cx="6886575" cy="3886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рганизационная схема.drawio (2).sv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b="3546"/>
                    <a:stretch/>
                  </pic:blipFill>
                  <pic:spPr bwMode="auto">
                    <a:xfrm>
                      <a:off x="0" y="0"/>
                      <a:ext cx="688657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9F0E6" w14:textId="3CAF1E3F" w:rsidR="00E913C7" w:rsidRDefault="00E913C7" w:rsidP="00E913C7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467E11" w:rsidRPr="00467E11">
        <w:rPr>
          <w:rFonts w:ascii="Times New Roman" w:hAnsi="Times New Roman" w:cs="Times New Roman"/>
          <w:sz w:val="28"/>
          <w:szCs w:val="28"/>
        </w:rPr>
        <w:t xml:space="preserve"> 1.1</w:t>
      </w:r>
      <w:r>
        <w:rPr>
          <w:rFonts w:ascii="Times New Roman" w:hAnsi="Times New Roman" w:cs="Times New Roman"/>
          <w:sz w:val="28"/>
          <w:szCs w:val="28"/>
        </w:rPr>
        <w:t xml:space="preserve"> – организационная схема </w:t>
      </w:r>
      <w:r w:rsidRPr="00117F40">
        <w:rPr>
          <w:rStyle w:val="fontstyle01"/>
          <w:rFonts w:ascii="Times New Roman" w:hAnsi="Times New Roman" w:cs="Times New Roman"/>
        </w:rPr>
        <w:t>Г</w:t>
      </w:r>
      <w:r w:rsidRPr="00117F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осфильмофонд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Pr="00117F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России</w:t>
      </w:r>
    </w:p>
    <w:p w14:paraId="136B4A92" w14:textId="16188C79" w:rsidR="00E913C7" w:rsidRDefault="00E913C7" w:rsidP="00E913C7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6D1B1BB" w14:textId="67F15095" w:rsidR="00E913C7" w:rsidRDefault="00E913C7" w:rsidP="004375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1028">
        <w:rPr>
          <w:rFonts w:ascii="Times New Roman" w:hAnsi="Times New Roman" w:cs="Times New Roman"/>
          <w:sz w:val="28"/>
          <w:szCs w:val="28"/>
        </w:rPr>
        <w:t xml:space="preserve">С 2023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841028">
        <w:rPr>
          <w:rFonts w:ascii="Times New Roman" w:hAnsi="Times New Roman" w:cs="Times New Roman"/>
          <w:sz w:val="28"/>
          <w:szCs w:val="28"/>
        </w:rPr>
        <w:t xml:space="preserve"> Денис Александрович Аксенов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841028">
        <w:rPr>
          <w:rFonts w:ascii="Times New Roman" w:hAnsi="Times New Roman" w:cs="Times New Roman"/>
          <w:sz w:val="28"/>
          <w:szCs w:val="28"/>
        </w:rPr>
        <w:t xml:space="preserve"> генеральны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841028">
        <w:rPr>
          <w:rFonts w:ascii="Times New Roman" w:hAnsi="Times New Roman" w:cs="Times New Roman"/>
          <w:sz w:val="28"/>
          <w:szCs w:val="28"/>
        </w:rPr>
        <w:t>директор</w:t>
      </w:r>
      <w:r>
        <w:rPr>
          <w:rFonts w:ascii="Times New Roman" w:hAnsi="Times New Roman" w:cs="Times New Roman"/>
          <w:sz w:val="28"/>
          <w:szCs w:val="28"/>
        </w:rPr>
        <w:t>ом.</w:t>
      </w:r>
      <w:r w:rsidR="004375B9">
        <w:rPr>
          <w:rFonts w:ascii="Times New Roman" w:hAnsi="Times New Roman" w:cs="Times New Roman"/>
          <w:sz w:val="28"/>
          <w:szCs w:val="28"/>
        </w:rPr>
        <w:t xml:space="preserve"> Первым заместителем генерального директора является Бобров </w:t>
      </w:r>
      <w:r w:rsidR="004375B9" w:rsidRPr="004375B9">
        <w:rPr>
          <w:rFonts w:ascii="Times New Roman" w:hAnsi="Times New Roman" w:cs="Times New Roman"/>
          <w:sz w:val="28"/>
          <w:szCs w:val="28"/>
        </w:rPr>
        <w:t>Михаил Владимирович</w:t>
      </w:r>
      <w:r w:rsidR="004375B9">
        <w:rPr>
          <w:rFonts w:ascii="Times New Roman" w:hAnsi="Times New Roman" w:cs="Times New Roman"/>
          <w:sz w:val="28"/>
          <w:szCs w:val="28"/>
        </w:rPr>
        <w:t xml:space="preserve">. Должность главного бухгалтера числится за Ивановым Иваном Ивановичем, который отвечает за 2-а штата сотрудников. В каждом штате находится 3 экономиста, 2 менеджера, 2 бухгалтера. Бухгалтера рассчитывают доход с продажи фильмов фильмотекой, собирая информация с </w:t>
      </w:r>
      <w:r w:rsidR="004375B9" w:rsidRPr="004375B9">
        <w:rPr>
          <w:rFonts w:ascii="Times New Roman" w:hAnsi="Times New Roman" w:cs="Times New Roman"/>
          <w:sz w:val="28"/>
          <w:szCs w:val="28"/>
        </w:rPr>
        <w:t>журнал выдачи фильмов</w:t>
      </w:r>
      <w:r w:rsidR="004375B9">
        <w:rPr>
          <w:rFonts w:ascii="Times New Roman" w:hAnsi="Times New Roman" w:cs="Times New Roman"/>
          <w:sz w:val="28"/>
          <w:szCs w:val="28"/>
        </w:rPr>
        <w:t>, которые ведут кассиры.</w:t>
      </w:r>
    </w:p>
    <w:p w14:paraId="2FAD40E4" w14:textId="559B0922" w:rsidR="004375B9" w:rsidRDefault="004375B9" w:rsidP="004375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О</w:t>
      </w:r>
      <w:r>
        <w:rPr>
          <w:rStyle w:val="fontstyle01"/>
        </w:rPr>
        <w:t>бслужива</w:t>
      </w:r>
      <w:r>
        <w:rPr>
          <w:rStyle w:val="fontstyle01"/>
        </w:rPr>
        <w:t>ние предоставляется</w:t>
      </w:r>
      <w:r>
        <w:rPr>
          <w:rStyle w:val="fontstyle01"/>
        </w:rPr>
        <w:t xml:space="preserve"> как частны</w:t>
      </w:r>
      <w:r>
        <w:rPr>
          <w:rStyle w:val="fontstyle01"/>
        </w:rPr>
        <w:t>м</w:t>
      </w:r>
      <w:r>
        <w:rPr>
          <w:rStyle w:val="fontstyle01"/>
        </w:rPr>
        <w:t>, так и юридически</w:t>
      </w:r>
      <w:r>
        <w:rPr>
          <w:rStyle w:val="fontstyle01"/>
        </w:rPr>
        <w:t>м</w:t>
      </w:r>
      <w:r>
        <w:rPr>
          <w:rStyle w:val="fontstyle01"/>
        </w:rPr>
        <w:t xml:space="preserve"> лица</w:t>
      </w:r>
      <w:r>
        <w:rPr>
          <w:rStyle w:val="fontstyle01"/>
        </w:rPr>
        <w:t>м</w:t>
      </w:r>
      <w:r>
        <w:rPr>
          <w:rStyle w:val="fontstyle01"/>
        </w:rPr>
        <w:t>.</w:t>
      </w:r>
    </w:p>
    <w:p w14:paraId="20549B44" w14:textId="76B48D7F" w:rsidR="004375B9" w:rsidRDefault="004375B9" w:rsidP="004375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Фильмотека располагается по адресу: </w:t>
      </w:r>
      <w:r w:rsidRPr="004375B9">
        <w:rPr>
          <w:rFonts w:ascii="Times New Roman" w:hAnsi="Times New Roman" w:cs="Times New Roman"/>
          <w:sz w:val="28"/>
          <w:szCs w:val="28"/>
        </w:rPr>
        <w:t xml:space="preserve">Московская Область, </w:t>
      </w:r>
      <w:proofErr w:type="spellStart"/>
      <w:r w:rsidRPr="004375B9">
        <w:rPr>
          <w:rFonts w:ascii="Times New Roman" w:hAnsi="Times New Roman" w:cs="Times New Roman"/>
          <w:sz w:val="28"/>
          <w:szCs w:val="28"/>
        </w:rPr>
        <w:t>г.о</w:t>
      </w:r>
      <w:proofErr w:type="spellEnd"/>
      <w:r w:rsidRPr="004375B9">
        <w:rPr>
          <w:rFonts w:ascii="Times New Roman" w:hAnsi="Times New Roman" w:cs="Times New Roman"/>
          <w:sz w:val="28"/>
          <w:szCs w:val="28"/>
        </w:rPr>
        <w:t xml:space="preserve">. Домодедово, г Домодедово, </w:t>
      </w:r>
      <w:proofErr w:type="spellStart"/>
      <w:r w:rsidRPr="004375B9">
        <w:rPr>
          <w:rFonts w:ascii="Times New Roman" w:hAnsi="Times New Roman" w:cs="Times New Roman"/>
          <w:sz w:val="28"/>
          <w:szCs w:val="28"/>
        </w:rPr>
        <w:t>мкр</w:t>
      </w:r>
      <w:proofErr w:type="spellEnd"/>
      <w:r w:rsidRPr="004375B9">
        <w:rPr>
          <w:rFonts w:ascii="Times New Roman" w:hAnsi="Times New Roman" w:cs="Times New Roman"/>
          <w:sz w:val="28"/>
          <w:szCs w:val="28"/>
        </w:rPr>
        <w:t>. Белые Столбы, тер Госфильмофонд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1525D1" w14:textId="69893B32" w:rsidR="004375B9" w:rsidRDefault="004375B9" w:rsidP="004375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Контактный телефон: </w:t>
      </w:r>
      <w:r w:rsidRPr="004375B9">
        <w:rPr>
          <w:rFonts w:ascii="Times New Roman" w:hAnsi="Times New Roman" w:cs="Times New Roman"/>
          <w:sz w:val="28"/>
          <w:szCs w:val="28"/>
        </w:rPr>
        <w:t>+7(499) 941 06 80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B0DB75" w14:textId="1E8AD2DD" w:rsidR="004375B9" w:rsidRDefault="004375B9" w:rsidP="004375B9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lastRenderedPageBreak/>
        <w:t>Услуги частным лицам включают в себя</w:t>
      </w:r>
      <w:r>
        <w:rPr>
          <w:rStyle w:val="fontstyle01"/>
        </w:rPr>
        <w:t>:</w:t>
      </w:r>
    </w:p>
    <w:p w14:paraId="4EC825F3" w14:textId="40928A26" w:rsidR="004375B9" w:rsidRDefault="004375B9" w:rsidP="004375B9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>– Продажа и сдача в аренду фильмов из фильмотеки</w:t>
      </w:r>
      <w:r w:rsidRPr="004375B9">
        <w:rPr>
          <w:rStyle w:val="fontstyle01"/>
        </w:rPr>
        <w:t>;</w:t>
      </w:r>
    </w:p>
    <w:p w14:paraId="50CA99A3" w14:textId="13D432AB" w:rsidR="004375B9" w:rsidRDefault="004375B9" w:rsidP="004375B9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>– Предоставление доступа к архивам по письменному запросу;</w:t>
      </w:r>
    </w:p>
    <w:p w14:paraId="4EA88FCE" w14:textId="76DA9B46" w:rsidR="004375B9" w:rsidRDefault="004375B9" w:rsidP="004375B9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>– Консультация посетителей;</w:t>
      </w:r>
    </w:p>
    <w:p w14:paraId="3B83BCBF" w14:textId="47ECD004" w:rsidR="004375B9" w:rsidRDefault="004375B9" w:rsidP="004375B9">
      <w:pPr>
        <w:spacing w:line="360" w:lineRule="auto"/>
        <w:ind w:firstLine="709"/>
        <w:rPr>
          <w:rStyle w:val="fontstyle01"/>
        </w:rPr>
      </w:pPr>
    </w:p>
    <w:p w14:paraId="62F5011E" w14:textId="07956FB6" w:rsidR="004375B9" w:rsidRDefault="00814CE8" w:rsidP="00467E11">
      <w:pPr>
        <w:spacing w:line="360" w:lineRule="auto"/>
        <w:ind w:left="-850" w:hanging="1"/>
        <w:rPr>
          <w:rStyle w:val="fontstyle01"/>
        </w:rPr>
      </w:pPr>
      <w:r>
        <w:rPr>
          <w:rFonts w:ascii="TimesNewRomanPSMT" w:hAnsi="TimesNewRomanPSMT"/>
          <w:noProof/>
          <w:color w:val="000000"/>
          <w:sz w:val="28"/>
          <w:szCs w:val="28"/>
        </w:rPr>
        <w:drawing>
          <wp:inline distT="0" distB="0" distL="0" distR="0" wp14:anchorId="0AEB560A" wp14:editId="663FABC0">
            <wp:extent cx="6549656" cy="418040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Лаба1_1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739" cy="419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EA95" w14:textId="0049ABAE" w:rsidR="00467E11" w:rsidRPr="00467E11" w:rsidRDefault="00467E11" w:rsidP="00467E11">
      <w:pPr>
        <w:spacing w:line="360" w:lineRule="auto"/>
        <w:ind w:left="-850" w:hanging="1"/>
        <w:jc w:val="center"/>
        <w:rPr>
          <w:rStyle w:val="fontstyle01"/>
        </w:rPr>
      </w:pPr>
      <w:r>
        <w:rPr>
          <w:rStyle w:val="fontstyle01"/>
        </w:rPr>
        <w:t xml:space="preserve">Рисунок 1.2 – Обобщенная схема модели </w:t>
      </w:r>
      <w:r w:rsidRPr="00467E11">
        <w:rPr>
          <w:rStyle w:val="fontstyle01"/>
        </w:rPr>
        <w:t>“</w:t>
      </w:r>
      <w:r>
        <w:rPr>
          <w:rStyle w:val="fontstyle01"/>
        </w:rPr>
        <w:t>Черный ящик</w:t>
      </w:r>
      <w:r w:rsidRPr="00467E11">
        <w:rPr>
          <w:rStyle w:val="fontstyle01"/>
        </w:rPr>
        <w:t>”</w:t>
      </w:r>
    </w:p>
    <w:p w14:paraId="4BDB1FE7" w14:textId="0C2EF885" w:rsidR="00467E11" w:rsidRDefault="00467E11" w:rsidP="00467E11">
      <w:pPr>
        <w:spacing w:line="360" w:lineRule="auto"/>
        <w:ind w:left="-850" w:hanging="1"/>
        <w:rPr>
          <w:rStyle w:val="fontstyle01"/>
        </w:rPr>
      </w:pPr>
    </w:p>
    <w:p w14:paraId="0100C389" w14:textId="369605E6" w:rsidR="00741B57" w:rsidRDefault="00741B57" w:rsidP="00467E11">
      <w:pPr>
        <w:spacing w:line="360" w:lineRule="auto"/>
        <w:ind w:left="-850" w:hanging="1"/>
        <w:rPr>
          <w:rStyle w:val="fontstyle01"/>
        </w:rPr>
      </w:pPr>
      <w:r>
        <w:rPr>
          <w:rFonts w:ascii="TimesNewRomanPSMT" w:hAnsi="TimesNewRomanPSMT"/>
          <w:noProof/>
          <w:color w:val="000000"/>
          <w:sz w:val="28"/>
          <w:szCs w:val="28"/>
        </w:rPr>
        <w:lastRenderedPageBreak/>
        <w:drawing>
          <wp:inline distT="0" distB="0" distL="0" distR="0" wp14:anchorId="3F693A6D" wp14:editId="14FC8564">
            <wp:extent cx="6653880" cy="311533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аб1_3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805" cy="31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27B7" w14:textId="1E1AA39C" w:rsidR="00741B57" w:rsidRDefault="00741B57" w:rsidP="00741B57">
      <w:pPr>
        <w:spacing w:line="360" w:lineRule="auto"/>
        <w:ind w:left="-850" w:hanging="1"/>
        <w:jc w:val="center"/>
        <w:rPr>
          <w:rStyle w:val="fontstyle01"/>
        </w:rPr>
      </w:pPr>
      <w:r>
        <w:rPr>
          <w:rStyle w:val="fontstyle01"/>
        </w:rPr>
        <w:t xml:space="preserve">Рисунок 1.3 – </w:t>
      </w:r>
      <w:r w:rsidRPr="00741B57">
        <w:rPr>
          <w:rStyle w:val="fontstyle01"/>
        </w:rPr>
        <w:t>Принцип декомпозиции бизнес-процесса</w:t>
      </w:r>
    </w:p>
    <w:p w14:paraId="7F03643F" w14:textId="77777777" w:rsidR="00741B57" w:rsidRDefault="00741B57" w:rsidP="00741B57">
      <w:pPr>
        <w:spacing w:line="360" w:lineRule="auto"/>
        <w:ind w:left="-850" w:hanging="1"/>
        <w:jc w:val="center"/>
        <w:rPr>
          <w:rStyle w:val="fontstyle01"/>
        </w:rPr>
      </w:pPr>
    </w:p>
    <w:p w14:paraId="2B349F29" w14:textId="26AEC017" w:rsidR="004375B9" w:rsidRDefault="004375B9" w:rsidP="004375B9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>Процессами информатизации являются</w:t>
      </w:r>
      <w:r>
        <w:rPr>
          <w:rStyle w:val="fontstyle01"/>
        </w:rPr>
        <w:t xml:space="preserve">: </w:t>
      </w:r>
      <w:r w:rsidR="00741B57">
        <w:rPr>
          <w:rStyle w:val="fontstyle01"/>
        </w:rPr>
        <w:t>расчёт ежемесячной прибыли с продажи фильмов</w:t>
      </w:r>
      <w:r w:rsidR="00300296">
        <w:rPr>
          <w:rStyle w:val="fontstyle01"/>
        </w:rPr>
        <w:t xml:space="preserve"> фильмотекой</w:t>
      </w:r>
      <w:r w:rsidR="00741B57">
        <w:rPr>
          <w:rStyle w:val="fontstyle01"/>
        </w:rPr>
        <w:t>.</w:t>
      </w:r>
    </w:p>
    <w:p w14:paraId="71D7662A" w14:textId="039EC07A" w:rsidR="004375B9" w:rsidRDefault="004375B9" w:rsidP="004375B9">
      <w:pPr>
        <w:spacing w:line="360" w:lineRule="auto"/>
        <w:ind w:firstLine="709"/>
        <w:rPr>
          <w:rStyle w:val="fontstyle01"/>
        </w:rPr>
      </w:pPr>
      <w:r>
        <w:rPr>
          <w:rStyle w:val="fontstyle01"/>
        </w:rPr>
        <w:t xml:space="preserve">Цель </w:t>
      </w:r>
      <w:proofErr w:type="spellStart"/>
      <w:r>
        <w:rPr>
          <w:rStyle w:val="fontstyle01"/>
        </w:rPr>
        <w:t>информатизируемых</w:t>
      </w:r>
      <w:proofErr w:type="spellEnd"/>
      <w:r>
        <w:rPr>
          <w:rStyle w:val="fontstyle01"/>
        </w:rPr>
        <w:t xml:space="preserve"> процессов</w:t>
      </w:r>
      <w:r>
        <w:rPr>
          <w:rStyle w:val="fontstyle01"/>
        </w:rPr>
        <w:t>:</w:t>
      </w:r>
      <w:r w:rsidR="00741B57">
        <w:rPr>
          <w:rStyle w:val="fontstyle01"/>
        </w:rPr>
        <w:t xml:space="preserve"> рассчитать </w:t>
      </w:r>
      <w:r w:rsidR="00300296">
        <w:rPr>
          <w:rStyle w:val="fontstyle01"/>
        </w:rPr>
        <w:t>ежемесячную прибыль с продажи фильмов фильмотекой.</w:t>
      </w:r>
    </w:p>
    <w:p w14:paraId="7C4ACB01" w14:textId="77777777" w:rsidR="00300296" w:rsidRDefault="00300296" w:rsidP="004375B9">
      <w:pPr>
        <w:spacing w:line="360" w:lineRule="auto"/>
        <w:ind w:firstLine="709"/>
        <w:rPr>
          <w:rStyle w:val="fontstyle01"/>
        </w:rPr>
      </w:pPr>
    </w:p>
    <w:p w14:paraId="7A0C7C12" w14:textId="2FDC40B4" w:rsidR="00300296" w:rsidRDefault="00300296" w:rsidP="003002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296">
        <w:rPr>
          <w:rFonts w:ascii="Times New Roman" w:hAnsi="Times New Roman" w:cs="Times New Roman"/>
          <w:b/>
          <w:bCs/>
          <w:sz w:val="28"/>
          <w:szCs w:val="28"/>
        </w:rPr>
        <w:t>Описание информационных потоков</w:t>
      </w:r>
    </w:p>
    <w:p w14:paraId="2FAB1840" w14:textId="77777777" w:rsidR="00814CE8" w:rsidRDefault="00814CE8" w:rsidP="003002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E41F8" w14:textId="64DBBF55" w:rsidR="00814CE8" w:rsidRPr="00300296" w:rsidRDefault="00814CE8" w:rsidP="00814C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fontstyle01"/>
        </w:rPr>
        <w:t>Таблица 1. Реестр входных информационных потоков</w:t>
      </w:r>
    </w:p>
    <w:tbl>
      <w:tblPr>
        <w:tblW w:w="10726" w:type="dxa"/>
        <w:tblInd w:w="-1116" w:type="dxa"/>
        <w:tblLook w:val="04A0" w:firstRow="1" w:lastRow="0" w:firstColumn="1" w:lastColumn="0" w:noHBand="0" w:noVBand="1"/>
      </w:tblPr>
      <w:tblGrid>
        <w:gridCol w:w="460"/>
        <w:gridCol w:w="1921"/>
        <w:gridCol w:w="1630"/>
        <w:gridCol w:w="1387"/>
        <w:gridCol w:w="1708"/>
        <w:gridCol w:w="1720"/>
        <w:gridCol w:w="1900"/>
      </w:tblGrid>
      <w:tr w:rsidR="00814CE8" w:rsidRPr="00814CE8" w14:paraId="4D0C3364" w14:textId="77777777" w:rsidTr="00814CE8">
        <w:trPr>
          <w:trHeight w:val="360"/>
        </w:trPr>
        <w:tc>
          <w:tcPr>
            <w:tcW w:w="4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4A2F494E" w14:textId="77777777" w:rsidR="00814CE8" w:rsidRPr="00814CE8" w:rsidRDefault="00814CE8" w:rsidP="00814C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19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31C11CD" w14:textId="77777777" w:rsidR="00814CE8" w:rsidRPr="00814CE8" w:rsidRDefault="00814CE8" w:rsidP="00814C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bookmarkStart w:id="0" w:name="RANGE!B1:B2"/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Наименование и </w:t>
            </w:r>
            <w:proofErr w:type="spellStart"/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назанчение</w:t>
            </w:r>
            <w:proofErr w:type="spellEnd"/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потока</w:t>
            </w:r>
            <w:bookmarkEnd w:id="0"/>
          </w:p>
        </w:tc>
        <w:tc>
          <w:tcPr>
            <w:tcW w:w="16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6E39E7E" w14:textId="77777777" w:rsidR="00814CE8" w:rsidRPr="00814CE8" w:rsidRDefault="00814CE8" w:rsidP="00814C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Форма представления</w:t>
            </w:r>
          </w:p>
        </w:tc>
        <w:tc>
          <w:tcPr>
            <w:tcW w:w="13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42A61" w14:textId="77777777" w:rsidR="00814CE8" w:rsidRPr="00814CE8" w:rsidRDefault="00814CE8" w:rsidP="00814C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Обработчик</w:t>
            </w:r>
          </w:p>
        </w:tc>
        <w:tc>
          <w:tcPr>
            <w:tcW w:w="1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AA694" w14:textId="77777777" w:rsidR="00814CE8" w:rsidRPr="00814CE8" w:rsidRDefault="00814CE8" w:rsidP="00814C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Корреспондент</w:t>
            </w:r>
          </w:p>
        </w:tc>
        <w:tc>
          <w:tcPr>
            <w:tcW w:w="3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753F5A" w14:textId="77777777" w:rsidR="00814CE8" w:rsidRPr="00814CE8" w:rsidRDefault="00814CE8" w:rsidP="00814C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Характеристики обработки</w:t>
            </w:r>
          </w:p>
        </w:tc>
      </w:tr>
      <w:tr w:rsidR="00814CE8" w:rsidRPr="00814CE8" w14:paraId="7D25F029" w14:textId="77777777" w:rsidTr="00814CE8">
        <w:trPr>
          <w:trHeight w:val="645"/>
        </w:trPr>
        <w:tc>
          <w:tcPr>
            <w:tcW w:w="4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1C590B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90F368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D6B2A7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906A4A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4A6682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4B69F6" w14:textId="77777777" w:rsidR="00814CE8" w:rsidRPr="00814CE8" w:rsidRDefault="00814CE8" w:rsidP="00814C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Трудозатраты, чел*ч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2CC8F4" w14:textId="77777777" w:rsidR="00814CE8" w:rsidRPr="00814CE8" w:rsidRDefault="00814CE8" w:rsidP="00814C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Периодичность, регламент</w:t>
            </w:r>
          </w:p>
        </w:tc>
      </w:tr>
      <w:tr w:rsidR="00814CE8" w:rsidRPr="00814CE8" w14:paraId="7E26EC3E" w14:textId="77777777" w:rsidTr="00814CE8">
        <w:trPr>
          <w:trHeight w:val="585"/>
        </w:trPr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B4596" w14:textId="77777777" w:rsidR="00814CE8" w:rsidRPr="00814CE8" w:rsidRDefault="00814CE8" w:rsidP="00814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96C87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Журнал выдачи фильмов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53323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Цифровая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7931D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Кассир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3B1B9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Кассир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5FF84" w14:textId="77777777" w:rsidR="00814CE8" w:rsidRPr="00814CE8" w:rsidRDefault="00814CE8" w:rsidP="00814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0,7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847CB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ежедневно</w:t>
            </w:r>
          </w:p>
        </w:tc>
      </w:tr>
      <w:tr w:rsidR="00814CE8" w:rsidRPr="00814CE8" w14:paraId="7BD626F7" w14:textId="77777777" w:rsidTr="00814CE8">
        <w:trPr>
          <w:trHeight w:val="525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1FAE3" w14:textId="77777777" w:rsidR="00814CE8" w:rsidRPr="00814CE8" w:rsidRDefault="00814CE8" w:rsidP="00814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2B3C1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Спсиок</w:t>
            </w:r>
            <w:proofErr w:type="spellEnd"/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фильмов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6AC0F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Цифровая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39717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Кассир</w:t>
            </w:r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80674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Кассир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535A" w14:textId="77777777" w:rsidR="00814CE8" w:rsidRPr="00814CE8" w:rsidRDefault="00814CE8" w:rsidP="00814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F67AEA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ежемесячно</w:t>
            </w:r>
          </w:p>
        </w:tc>
      </w:tr>
      <w:tr w:rsidR="00814CE8" w:rsidRPr="00814CE8" w14:paraId="2DC2843E" w14:textId="77777777" w:rsidTr="00814CE8">
        <w:trPr>
          <w:trHeight w:val="43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1C844" w14:textId="77777777" w:rsidR="00814CE8" w:rsidRPr="00814CE8" w:rsidRDefault="00814CE8" w:rsidP="00814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CC055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Журнал продаж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B3860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Цифровая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E76E5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Кассир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3F5A0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Кассир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2CB14" w14:textId="77777777" w:rsidR="00814CE8" w:rsidRPr="00814CE8" w:rsidRDefault="00814CE8" w:rsidP="00814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56A79" w14:textId="77777777" w:rsidR="00814CE8" w:rsidRPr="00814CE8" w:rsidRDefault="00814CE8" w:rsidP="00814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4CE8">
              <w:rPr>
                <w:rFonts w:ascii="Calibri" w:eastAsia="Times New Roman" w:hAnsi="Calibri" w:cs="Times New Roman"/>
                <w:color w:val="000000"/>
                <w:lang w:eastAsia="ru-RU"/>
              </w:rPr>
              <w:t>ежемесячно</w:t>
            </w:r>
          </w:p>
        </w:tc>
      </w:tr>
    </w:tbl>
    <w:p w14:paraId="243193ED" w14:textId="51CE2771" w:rsidR="00300296" w:rsidRDefault="00300296" w:rsidP="00814CE8">
      <w:pPr>
        <w:spacing w:line="360" w:lineRule="auto"/>
        <w:ind w:left="-1134" w:firstLine="141"/>
        <w:rPr>
          <w:rFonts w:ascii="Times New Roman" w:hAnsi="Times New Roman" w:cs="Times New Roman"/>
          <w:sz w:val="28"/>
          <w:szCs w:val="28"/>
        </w:rPr>
      </w:pPr>
    </w:p>
    <w:p w14:paraId="6CCBEBDF" w14:textId="15C7873F" w:rsidR="00814CE8" w:rsidRPr="004375B9" w:rsidRDefault="00814CE8" w:rsidP="00845D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lastRenderedPageBreak/>
        <w:t>Таблица 2. Реестр внутренний информационных потоков</w:t>
      </w:r>
    </w:p>
    <w:tbl>
      <w:tblPr>
        <w:tblW w:w="10704" w:type="dxa"/>
        <w:tblInd w:w="-1108" w:type="dxa"/>
        <w:tblLook w:val="04A0" w:firstRow="1" w:lastRow="0" w:firstColumn="1" w:lastColumn="0" w:noHBand="0" w:noVBand="1"/>
      </w:tblPr>
      <w:tblGrid>
        <w:gridCol w:w="460"/>
        <w:gridCol w:w="1909"/>
        <w:gridCol w:w="1630"/>
        <w:gridCol w:w="1416"/>
        <w:gridCol w:w="1669"/>
        <w:gridCol w:w="1720"/>
        <w:gridCol w:w="1900"/>
      </w:tblGrid>
      <w:tr w:rsidR="00845DE6" w:rsidRPr="00845DE6" w14:paraId="490570A9" w14:textId="77777777" w:rsidTr="00845DE6">
        <w:trPr>
          <w:trHeight w:val="315"/>
        </w:trPr>
        <w:tc>
          <w:tcPr>
            <w:tcW w:w="4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21499121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19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E515ED4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Наименование и </w:t>
            </w:r>
            <w:proofErr w:type="spellStart"/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назанчение</w:t>
            </w:r>
            <w:proofErr w:type="spellEnd"/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потока</w:t>
            </w:r>
          </w:p>
        </w:tc>
        <w:tc>
          <w:tcPr>
            <w:tcW w:w="16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2AFBB91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Форма представления</w:t>
            </w:r>
          </w:p>
        </w:tc>
        <w:tc>
          <w:tcPr>
            <w:tcW w:w="141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BB6745" w14:textId="52E26692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624DA5" wp14:editId="43E56863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76200</wp:posOffset>
                      </wp:positionV>
                      <wp:extent cx="180975" cy="266700"/>
                      <wp:effectExtent l="0" t="0" r="0" b="0"/>
                      <wp:wrapNone/>
                      <wp:docPr id="14" name="Надпись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FA8432F-CA9D-4617-9EC4-5061D606C23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31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C9BE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4" o:spid="_x0000_s1026" type="#_x0000_t202" style="position:absolute;margin-left:9.75pt;margin-top:6pt;width:14.25pt;height:21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" filled="f" stroked="f">
                      <v:textbox style="mso-fit-shape-to-text:t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0"/>
            </w:tblGrid>
            <w:tr w:rsidR="00845DE6" w:rsidRPr="00845DE6" w14:paraId="10F152BD" w14:textId="77777777">
              <w:trPr>
                <w:trHeight w:val="408"/>
                <w:tblCellSpacing w:w="0" w:type="dxa"/>
              </w:trPr>
              <w:tc>
                <w:tcPr>
                  <w:tcW w:w="140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2758162" w14:textId="77777777" w:rsidR="00845DE6" w:rsidRPr="00845DE6" w:rsidRDefault="00845DE6" w:rsidP="00845DE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845DE6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Обработчик</w:t>
                  </w:r>
                </w:p>
              </w:tc>
            </w:tr>
            <w:tr w:rsidR="00845DE6" w:rsidRPr="00845DE6" w14:paraId="34F79F5A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14FFD0BD" w14:textId="77777777" w:rsidR="00845DE6" w:rsidRPr="00845DE6" w:rsidRDefault="00845DE6" w:rsidP="00845DE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14:paraId="1AA91E7B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325E7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Корреспондент</w:t>
            </w:r>
          </w:p>
        </w:tc>
        <w:tc>
          <w:tcPr>
            <w:tcW w:w="3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D20B39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Характеристики обработки</w:t>
            </w:r>
          </w:p>
        </w:tc>
      </w:tr>
      <w:tr w:rsidR="00845DE6" w:rsidRPr="00845DE6" w14:paraId="1D999618" w14:textId="77777777" w:rsidTr="00845DE6">
        <w:trPr>
          <w:trHeight w:val="615"/>
        </w:trPr>
        <w:tc>
          <w:tcPr>
            <w:tcW w:w="4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FCCE6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2474AA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C60D1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1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83B2192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3AA3E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26DBF3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Трудозатраты, чел*ч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D0C170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Периодичность, регламент</w:t>
            </w:r>
          </w:p>
        </w:tc>
      </w:tr>
      <w:tr w:rsidR="00845DE6" w:rsidRPr="00845DE6" w14:paraId="2D7B298C" w14:textId="77777777" w:rsidTr="00845DE6">
        <w:trPr>
          <w:trHeight w:val="615"/>
        </w:trPr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FD73C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0F256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Журнал выдачи фильмов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DA968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Цифровая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8BE4A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Бухгалтер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B90FF9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бухгалтер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69D4C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D3E48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ежемесячно</w:t>
            </w:r>
          </w:p>
        </w:tc>
      </w:tr>
      <w:tr w:rsidR="00845DE6" w:rsidRPr="00845DE6" w14:paraId="5FB55A36" w14:textId="77777777" w:rsidTr="00845DE6">
        <w:trPr>
          <w:trHeight w:val="630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5AE15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244DBF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Расчётный документ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7645D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Цифровая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224AB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Бухгалтер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2588B8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бухгалтер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AB117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8ACAE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ежемесячно</w:t>
            </w:r>
          </w:p>
        </w:tc>
      </w:tr>
      <w:tr w:rsidR="00845DE6" w:rsidRPr="00845DE6" w14:paraId="7227DDD7" w14:textId="77777777" w:rsidTr="00845DE6">
        <w:trPr>
          <w:trHeight w:val="70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52C300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FBABB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Журнал продаж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B68B6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Цифровая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CBA41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Бухгалтер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320290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бухгалтер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93BF0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D1B2A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ежемесячно</w:t>
            </w:r>
          </w:p>
        </w:tc>
      </w:tr>
    </w:tbl>
    <w:p w14:paraId="11BDFB8E" w14:textId="1F89C1E1" w:rsidR="004375B9" w:rsidRDefault="00845DE6" w:rsidP="00814CE8">
      <w:pPr>
        <w:spacing w:line="36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DF84C5" w14:textId="1A4DE141" w:rsidR="00845DE6" w:rsidRDefault="00845DE6" w:rsidP="00845DE6">
      <w:pPr>
        <w:spacing w:line="360" w:lineRule="auto"/>
        <w:rPr>
          <w:rStyle w:val="fontstyle01"/>
        </w:rPr>
      </w:pPr>
      <w:r>
        <w:rPr>
          <w:rStyle w:val="fontstyle01"/>
        </w:rPr>
        <w:t>Таблица 3. Реестр выходных информационных потоков</w:t>
      </w:r>
    </w:p>
    <w:tbl>
      <w:tblPr>
        <w:tblW w:w="10653" w:type="dxa"/>
        <w:tblInd w:w="-1083" w:type="dxa"/>
        <w:tblLook w:val="04A0" w:firstRow="1" w:lastRow="0" w:firstColumn="1" w:lastColumn="0" w:noHBand="0" w:noVBand="1"/>
      </w:tblPr>
      <w:tblGrid>
        <w:gridCol w:w="460"/>
        <w:gridCol w:w="1931"/>
        <w:gridCol w:w="1630"/>
        <w:gridCol w:w="1343"/>
        <w:gridCol w:w="1669"/>
        <w:gridCol w:w="1720"/>
        <w:gridCol w:w="1900"/>
      </w:tblGrid>
      <w:tr w:rsidR="00845DE6" w:rsidRPr="00845DE6" w14:paraId="376C89D5" w14:textId="77777777" w:rsidTr="00845DE6">
        <w:trPr>
          <w:trHeight w:val="315"/>
        </w:trPr>
        <w:tc>
          <w:tcPr>
            <w:tcW w:w="4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1569D0AC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19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77711E8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Наименование и </w:t>
            </w:r>
            <w:proofErr w:type="spellStart"/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назанчение</w:t>
            </w:r>
            <w:proofErr w:type="spellEnd"/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потока</w:t>
            </w:r>
          </w:p>
        </w:tc>
        <w:tc>
          <w:tcPr>
            <w:tcW w:w="16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DF6A654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Форма представления</w:t>
            </w:r>
          </w:p>
        </w:tc>
        <w:tc>
          <w:tcPr>
            <w:tcW w:w="13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7D570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Обработчик</w:t>
            </w:r>
          </w:p>
        </w:tc>
        <w:tc>
          <w:tcPr>
            <w:tcW w:w="16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3D2E5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Корреспондент</w:t>
            </w:r>
          </w:p>
        </w:tc>
        <w:tc>
          <w:tcPr>
            <w:tcW w:w="3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DE97A6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Характеристики обработки</w:t>
            </w:r>
          </w:p>
        </w:tc>
      </w:tr>
      <w:tr w:rsidR="00845DE6" w:rsidRPr="00845DE6" w14:paraId="672A64CB" w14:textId="77777777" w:rsidTr="00845DE6">
        <w:trPr>
          <w:trHeight w:val="615"/>
        </w:trPr>
        <w:tc>
          <w:tcPr>
            <w:tcW w:w="4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071A4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44826E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CBEB4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3CEC43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409D54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E09B4D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Трудозатраты, чел*ч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B28F26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Периодичность, регламент</w:t>
            </w:r>
          </w:p>
        </w:tc>
      </w:tr>
      <w:tr w:rsidR="00845DE6" w:rsidRPr="00845DE6" w14:paraId="57CAF1F1" w14:textId="77777777" w:rsidTr="00845DE6">
        <w:trPr>
          <w:trHeight w:val="615"/>
        </w:trPr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99E3B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81925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Учёт в журнал продаж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986DE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Цифровая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57D81A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бухгалтер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0A3508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директор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18113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17179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ежеквартально</w:t>
            </w:r>
          </w:p>
        </w:tc>
      </w:tr>
      <w:tr w:rsidR="00845DE6" w:rsidRPr="00845DE6" w14:paraId="3065A462" w14:textId="77777777" w:rsidTr="00845DE6">
        <w:trPr>
          <w:trHeight w:val="615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0933A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CE864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Накладная продаж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C39BE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Письменная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FF9B4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бухгалтер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9B3366" w14:textId="77777777" w:rsidR="00845DE6" w:rsidRPr="00845DE6" w:rsidRDefault="00845DE6" w:rsidP="00845D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директор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FB50F" w14:textId="77777777" w:rsidR="00845DE6" w:rsidRPr="00845DE6" w:rsidRDefault="00845DE6" w:rsidP="00845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1D498" w14:textId="77777777" w:rsidR="00845DE6" w:rsidRPr="00845DE6" w:rsidRDefault="00845DE6" w:rsidP="00845D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45DE6">
              <w:rPr>
                <w:rFonts w:ascii="Calibri" w:eastAsia="Times New Roman" w:hAnsi="Calibri" w:cs="Times New Roman"/>
                <w:color w:val="000000"/>
                <w:lang w:eastAsia="ru-RU"/>
              </w:rPr>
              <w:t>ежеквартально</w:t>
            </w:r>
          </w:p>
        </w:tc>
      </w:tr>
    </w:tbl>
    <w:p w14:paraId="38C74BFC" w14:textId="5285C940" w:rsidR="00845DE6" w:rsidRDefault="00845DE6" w:rsidP="00814CE8">
      <w:pPr>
        <w:spacing w:line="360" w:lineRule="auto"/>
        <w:ind w:left="-993"/>
        <w:rPr>
          <w:rFonts w:ascii="Times New Roman" w:hAnsi="Times New Roman" w:cs="Times New Roman"/>
          <w:sz w:val="28"/>
          <w:szCs w:val="28"/>
        </w:rPr>
      </w:pPr>
    </w:p>
    <w:p w14:paraId="718690C3" w14:textId="77777777" w:rsidR="00845DE6" w:rsidRPr="00E913C7" w:rsidRDefault="00845DE6" w:rsidP="00845DE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845DE6" w:rsidRPr="00E91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A7E7E" w14:textId="77777777" w:rsidR="00240604" w:rsidRDefault="00240604" w:rsidP="00814CE8">
      <w:pPr>
        <w:spacing w:after="0" w:line="240" w:lineRule="auto"/>
      </w:pPr>
      <w:r>
        <w:separator/>
      </w:r>
    </w:p>
  </w:endnote>
  <w:endnote w:type="continuationSeparator" w:id="0">
    <w:p w14:paraId="37B957DA" w14:textId="77777777" w:rsidR="00240604" w:rsidRDefault="00240604" w:rsidP="00814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8DC1D" w14:textId="77777777" w:rsidR="00240604" w:rsidRDefault="00240604" w:rsidP="00814CE8">
      <w:pPr>
        <w:spacing w:after="0" w:line="240" w:lineRule="auto"/>
      </w:pPr>
      <w:r>
        <w:separator/>
      </w:r>
    </w:p>
  </w:footnote>
  <w:footnote w:type="continuationSeparator" w:id="0">
    <w:p w14:paraId="5D1E8569" w14:textId="77777777" w:rsidR="00240604" w:rsidRDefault="00240604" w:rsidP="00814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8725F"/>
    <w:multiLevelType w:val="multilevel"/>
    <w:tmpl w:val="DC18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3C"/>
    <w:rsid w:val="00117F40"/>
    <w:rsid w:val="00240604"/>
    <w:rsid w:val="00300296"/>
    <w:rsid w:val="003A3252"/>
    <w:rsid w:val="004375B9"/>
    <w:rsid w:val="00467E11"/>
    <w:rsid w:val="00627CE6"/>
    <w:rsid w:val="00741B57"/>
    <w:rsid w:val="007E0A3C"/>
    <w:rsid w:val="008048C5"/>
    <w:rsid w:val="00814CE8"/>
    <w:rsid w:val="00841028"/>
    <w:rsid w:val="00845DE6"/>
    <w:rsid w:val="00D521FB"/>
    <w:rsid w:val="00DB04B8"/>
    <w:rsid w:val="00E9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11EE"/>
  <w15:chartTrackingRefBased/>
  <w15:docId w15:val="{C5B4E8CC-9061-47E0-A665-33083AA2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17F4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14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4CE8"/>
  </w:style>
  <w:style w:type="paragraph" w:styleId="a5">
    <w:name w:val="footer"/>
    <w:basedOn w:val="a"/>
    <w:link w:val="a6"/>
    <w:uiPriority w:val="99"/>
    <w:unhideWhenUsed/>
    <w:rsid w:val="00814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4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6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Кощавцев</dc:creator>
  <cp:keywords/>
  <dc:description/>
  <cp:lastModifiedBy>Даниил Кощавцев</cp:lastModifiedBy>
  <cp:revision>9</cp:revision>
  <dcterms:created xsi:type="dcterms:W3CDTF">2024-09-08T09:28:00Z</dcterms:created>
  <dcterms:modified xsi:type="dcterms:W3CDTF">2024-09-08T11:31:00Z</dcterms:modified>
</cp:coreProperties>
</file>