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57929116"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固相と気相それぞれ</w:t>
      </w:r>
      <w:r w:rsidR="008A0BD3">
        <w:rPr>
          <w:rFonts w:hint="eastAsia"/>
        </w:rPr>
        <w:t>に対する</w:t>
      </w:r>
      <w:r w:rsidR="00DC7D48">
        <w:rPr>
          <w:rFonts w:hint="eastAsia"/>
        </w:rPr>
        <w:t>壁面モデル</w:t>
      </w:r>
      <w:r w:rsidR="00B303CA">
        <w:rPr>
          <w:rFonts w:hint="eastAsia"/>
        </w:rPr>
        <w:t>として、</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16509E20" w:rsidR="00E47595" w:rsidRDefault="00E47595" w:rsidP="00BC7B2F">
      <w:pPr>
        <w:outlineLvl w:val="0"/>
      </w:pPr>
      <w:r>
        <w:rPr>
          <w:rFonts w:hint="eastAsia"/>
        </w:rPr>
        <w:t>A</w:t>
      </w:r>
      <w:r>
        <w:t xml:space="preserve">. </w:t>
      </w:r>
      <w:r>
        <w:rPr>
          <w:rFonts w:hint="eastAsia"/>
        </w:rPr>
        <w:t>固相</w:t>
      </w:r>
      <w:r w:rsidR="003D0051">
        <w:rPr>
          <w:rFonts w:hint="eastAsia"/>
        </w:rPr>
        <w:t>（</w:t>
      </w:r>
      <w:r w:rsidR="003D0051">
        <w:rPr>
          <w:rFonts w:hint="eastAsia"/>
        </w:rPr>
        <w:t>D</w:t>
      </w:r>
      <w:r w:rsidR="003D0051">
        <w:t>EM</w:t>
      </w:r>
      <w:r w:rsidR="003D0051">
        <w:rPr>
          <w:rFonts w:hint="eastAsia"/>
        </w:rPr>
        <w:t>）</w:t>
      </w:r>
    </w:p>
    <w:p w14:paraId="4C00EF3F" w14:textId="47D77A2F" w:rsidR="003D0051" w:rsidRDefault="003D0051">
      <w:r>
        <w:rPr>
          <w:rFonts w:hint="eastAsia"/>
        </w:rPr>
        <w:t xml:space="preserve">　</w:t>
      </w:r>
      <w:r>
        <w:t>DEM</w:t>
      </w:r>
      <w:r>
        <w:rPr>
          <w:rFonts w:hint="eastAsia"/>
        </w:rPr>
        <w:t>において、</w:t>
      </w:r>
      <w:r w:rsidR="00380A06">
        <w:rPr>
          <w:rFonts w:hint="eastAsia"/>
        </w:rPr>
        <w:t>固相粒子は剛体球としてモデル化され</w:t>
      </w:r>
      <w:r w:rsidR="00B40DB6">
        <w:rPr>
          <w:rFonts w:hint="eastAsia"/>
        </w:rPr>
        <w:t>る。</w:t>
      </w:r>
      <w:r w:rsidR="00380A06">
        <w:rPr>
          <w:rFonts w:hint="eastAsia"/>
        </w:rPr>
        <w:t>その</w:t>
      </w:r>
      <w:r w:rsidR="0082066B">
        <w:rPr>
          <w:rFonts w:hint="eastAsia"/>
        </w:rPr>
        <w:t>運動</w:t>
      </w:r>
      <w:r w:rsidR="00380A06">
        <w:rPr>
          <w:rFonts w:hint="eastAsia"/>
        </w:rPr>
        <w:t>は並進方向および回転方向における運動方程式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p>
    <w:p w14:paraId="3BB14FA2" w14:textId="55FBCFB2" w:rsidR="008E15DD" w:rsidRPr="00412D4A" w:rsidRDefault="0070120B">
      <w:pPr>
        <w:rPr>
          <w:rFonts w:ascii="Times New Roman" w:hAnsi="Times New Roman" w:cs="Times New Roman"/>
          <w:i/>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d</m:t>
              </m:r>
              <m:r>
                <m:rPr>
                  <m:sty m:val="bi"/>
                </m:rPr>
                <w:rPr>
                  <w:rFonts w:ascii="Cambria Math" w:hAnsi="Cambria Math" w:cs="Times New Roman"/>
                </w:rPr>
                <m:t>v</m:t>
              </m:r>
            </m:num>
            <m:den>
              <m:r>
                <w:rPr>
                  <w:rFonts w:ascii="Cambria Math" w:hAnsi="Cambria Math" w:cs="Times New Roman"/>
                </w:rPr>
                <m:t>dt</m:t>
              </m:r>
            </m:den>
          </m:f>
          <m:r>
            <w:rPr>
              <w:rFonts w:ascii="Cambria Math" w:hAnsi="Cambria Math" w:cs="Times New Roman"/>
            </w:rPr>
            <m:t xml:space="preserve"> = Σ</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c</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d</m:t>
              </m:r>
              <m:r>
                <m:rPr>
                  <m:sty m:val="bi"/>
                </m:rPr>
                <w:rPr>
                  <w:rFonts w:ascii="Cambria Math" w:hAnsi="Times New Roman" w:cs="Times New Roman"/>
                </w:rPr>
                <m:t xml:space="preserve">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m:t>
              </m:r>
            </m:sub>
          </m:sSub>
          <m:r>
            <w:rPr>
              <w:rFonts w:ascii="Cambria Math" w:hAnsi="Cambria Math" w:cs="Cambria Math"/>
            </w:rPr>
            <m:t>∇</m:t>
          </m:r>
          <m:r>
            <w:rPr>
              <w:rFonts w:ascii="Cambria Math" w:hAnsi="Cambria Math" w:cs="Times New Roman"/>
            </w:rPr>
            <m:t>p</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 xml:space="preserve"> </m:t>
          </m:r>
          <m:r>
            <w:rPr>
              <w:rFonts w:ascii="Cambria Math" w:hAnsi="Cambria Math" w:cs="Times New Roman"/>
            </w:rPr>
            <m:t>m</m:t>
          </m:r>
          <m:r>
            <m:rPr>
              <m:sty m:val="bi"/>
            </m:rPr>
            <w:rPr>
              <w:rFonts w:ascii="Cambria Math" w:hAnsi="Cambria Math" w:cs="Times New Roman"/>
            </w:rPr>
            <m:t>g</m:t>
          </m:r>
        </m:oMath>
      </m:oMathPara>
    </w:p>
    <w:p w14:paraId="405C5945" w14:textId="1A3ACD8E" w:rsidR="009774DE" w:rsidRPr="00BB3A29" w:rsidRDefault="00412D4A">
      <w:pPr>
        <w:rPr>
          <w:rFonts w:ascii="Times New Roman" w:hAnsi="Times New Roman" w:cs="Times New Roman"/>
          <w:i/>
        </w:rPr>
      </w:pPr>
      <m:oMathPara>
        <m:oMath>
          <m:r>
            <m:rPr>
              <m:nor/>
            </m:rPr>
            <w:rPr>
              <w:rFonts w:ascii="Times New Roman" w:hAnsi="Times New Roman" w:cs="Times New Roman"/>
              <w:i/>
            </w:rPr>
            <m:t>I</m:t>
          </m:r>
          <m:f>
            <m:fPr>
              <m:ctrlPr>
                <w:rPr>
                  <w:rFonts w:ascii="Cambria Math" w:hAnsi="Cambria Math" w:cs="Times New Roman"/>
                  <w:i/>
                </w:rPr>
              </m:ctrlPr>
            </m:fPr>
            <m:num>
              <w:proofErr w:type="spellStart"/>
              <m:r>
                <m:rPr>
                  <m:nor/>
                </m:rPr>
                <w:rPr>
                  <w:rFonts w:ascii="Times New Roman" w:hAnsi="Times New Roman" w:cs="Times New Roman"/>
                  <w:i/>
                </w:rPr>
                <m:t>dω</m:t>
              </m:r>
              <w:proofErr w:type="spellEnd"/>
            </m:num>
            <m:den>
              <m:r>
                <m:rPr>
                  <m:nor/>
                </m:rPr>
                <w:rPr>
                  <w:rFonts w:ascii="Times New Roman" w:hAnsi="Times New Roman" w:cs="Times New Roman"/>
                  <w:i/>
                </w:rPr>
                <m:t>dt</m:t>
              </m:r>
            </m:den>
          </m:f>
          <m:r>
            <m:rPr>
              <m:nor/>
            </m:rPr>
            <w:rPr>
              <w:rFonts w:ascii="Times New Roman" w:hAnsi="Times New Roman" w:cs="Times New Roman"/>
              <w:i/>
            </w:rPr>
            <m:t xml:space="preserve"> = </m:t>
          </m:r>
          <m:r>
            <m:rPr>
              <m:nor/>
            </m:rPr>
            <w:rPr>
              <w:rFonts w:ascii="Times New Roman" w:hAnsi="Times New Roman" w:cs="Times New Roman"/>
              <w:b/>
              <w:i/>
            </w:rPr>
            <m:t>T</m:t>
          </m:r>
        </m:oMath>
      </m:oMathPara>
    </w:p>
    <w:p w14:paraId="6056FDAE" w14:textId="7DF32DE6" w:rsidR="00EB7E97" w:rsidRDefault="00127350">
      <w:r>
        <w:rPr>
          <w:rFonts w:hint="eastAsia"/>
        </w:rPr>
        <w:t>で表される。</w:t>
      </w:r>
      <w:r w:rsidR="00C0036C">
        <w:rPr>
          <w:rFonts w:hint="eastAsia"/>
        </w:rPr>
        <w:t>ここで、</w:t>
      </w:r>
      <w:r w:rsidR="008C750F" w:rsidRPr="006948CE">
        <w:rPr>
          <w:rFonts w:ascii="Times New Roman" w:hAnsi="Times New Roman" w:cs="Times New Roman"/>
          <w:i/>
          <w:iCs/>
        </w:rPr>
        <w:t xml:space="preserve">m, </w:t>
      </w:r>
      <w:r w:rsidR="008C750F" w:rsidRPr="006948CE">
        <w:rPr>
          <w:rFonts w:ascii="Times New Roman" w:hAnsi="Times New Roman" w:cs="Times New Roman"/>
          <w:b/>
          <w:bCs/>
          <w:i/>
          <w:iCs/>
        </w:rPr>
        <w:t>v</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c</w:t>
      </w:r>
      <w:r w:rsidR="00EB7E97" w:rsidRPr="006948CE">
        <w:rPr>
          <w:rFonts w:ascii="Times New Roman" w:hAnsi="Times New Roman" w:cs="Times New Roman"/>
          <w:i/>
          <w:iCs/>
        </w:rPr>
        <w:t xml:space="preserve">, </w:t>
      </w:r>
      <w:proofErr w:type="spellStart"/>
      <w:r w:rsidR="00EB7E97" w:rsidRPr="006948CE">
        <w:rPr>
          <w:rFonts w:ascii="Times New Roman" w:hAnsi="Times New Roman" w:cs="Times New Roman"/>
          <w:b/>
          <w:bCs/>
          <w:i/>
          <w:iCs/>
        </w:rPr>
        <w:t>F</w:t>
      </w:r>
      <w:r w:rsidR="00301EA6" w:rsidRPr="006948CE">
        <w:rPr>
          <w:rFonts w:ascii="Times New Roman" w:hAnsi="Times New Roman" w:cs="Times New Roman"/>
          <w:b/>
          <w:bCs/>
          <w:i/>
          <w:iCs/>
          <w:vertAlign w:val="subscript"/>
        </w:rPr>
        <w:t>d</w:t>
      </w:r>
      <w:r w:rsidR="00301EA6" w:rsidRPr="006948CE">
        <w:rPr>
          <w:rFonts w:ascii="Times New Roman" w:hAnsi="Times New Roman" w:cs="Times New Roman"/>
          <w:i/>
          <w:iCs/>
        </w:rPr>
        <w:t>,</w:t>
      </w:r>
      <w:r w:rsidR="00EB7E97" w:rsidRPr="006948CE">
        <w:rPr>
          <w:rFonts w:ascii="Times New Roman" w:hAnsi="Times New Roman" w:cs="Times New Roman"/>
          <w:i/>
          <w:iCs/>
        </w:rPr>
        <w:t>V</w:t>
      </w:r>
      <w:r w:rsidR="00301EA6" w:rsidRPr="006948CE">
        <w:rPr>
          <w:rFonts w:ascii="Times New Roman" w:hAnsi="Times New Roman" w:cs="Times New Roman"/>
          <w:i/>
          <w:iCs/>
          <w:vertAlign w:val="subscript"/>
        </w:rPr>
        <w:t>s</w:t>
      </w:r>
      <w:proofErr w:type="spellEnd"/>
      <w:r w:rsidR="00EB7E97" w:rsidRPr="006948CE">
        <w:rPr>
          <w:rFonts w:ascii="Times New Roman" w:hAnsi="Times New Roman" w:cs="Times New Roman"/>
          <w:i/>
          <w:iCs/>
        </w:rPr>
        <w:t>, p</w:t>
      </w:r>
      <w:r w:rsidR="00E67880" w:rsidRPr="006948CE">
        <w:rPr>
          <w:rFonts w:ascii="Times New Roman" w:hAnsi="Times New Roman" w:cs="Times New Roman"/>
          <w:i/>
        </w:rPr>
        <w:t xml:space="preserve">, </w:t>
      </w:r>
      <w:r w:rsidR="00EB7E97" w:rsidRPr="006948CE">
        <w:rPr>
          <w:rFonts w:ascii="Times New Roman" w:hAnsi="Times New Roman" w:cs="Times New Roman"/>
          <w:i/>
          <w:iCs/>
        </w:rPr>
        <w:t>g</w:t>
      </w:r>
      <w:r w:rsidR="00E67880" w:rsidRPr="006948CE">
        <w:rPr>
          <w:rFonts w:ascii="Times New Roman" w:hAnsi="Times New Roman" w:cs="Times New Roman"/>
          <w:i/>
          <w:iCs/>
        </w:rPr>
        <w:t>, I, ω</w:t>
      </w:r>
      <w:r w:rsidR="00E67880">
        <w:rPr>
          <w:rFonts w:ascii="Cambria Math" w:hAnsi="Cambria Math" w:hint="eastAsia"/>
        </w:rPr>
        <w:t>および</w:t>
      </w:r>
      <w:r w:rsidR="00E67880" w:rsidRPr="006948CE">
        <w:rPr>
          <w:rFonts w:ascii="Times New Roman" w:hAnsi="Times New Roman" w:cs="Times New Roman"/>
          <w:b/>
          <w:bCs/>
          <w:i/>
          <w:iCs/>
        </w:rPr>
        <w:t>T</w:t>
      </w:r>
      <w:r w:rsidR="00EB7E97">
        <w:rPr>
          <w:rFonts w:hint="eastAsia"/>
        </w:rPr>
        <w:t>はそれぞれ</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、以下の</w:t>
      </w:r>
      <w:r w:rsidR="00E62016">
        <w:rPr>
          <w:rFonts w:hint="eastAsia"/>
        </w:rPr>
        <w:t>式で</w:t>
      </w:r>
      <w:r w:rsidR="00882128">
        <w:rPr>
          <w:rFonts w:hint="eastAsia"/>
        </w:rPr>
        <w:t>表される</w:t>
      </w:r>
      <w:r w:rsidR="00A17B6F">
        <w:rPr>
          <w:rFonts w:hint="eastAsia"/>
        </w:rPr>
        <w:t>。</w:t>
      </w:r>
    </w:p>
    <w:p w14:paraId="50F3A6C3" w14:textId="442BCF66" w:rsidR="00A17B6F" w:rsidRPr="00412D4A" w:rsidRDefault="007F294D">
      <w:pPr>
        <w:rPr>
          <w:rFonts w:ascii="Times New Roman" w:hAnsi="Times New Roman" w:cs="Times New Roman"/>
          <w:i/>
        </w:rPr>
      </w:pPr>
      <m:oMathPara>
        <m:oMath>
          <m:sSub>
            <m:sSubPr>
              <m:ctrlPr>
                <w:rPr>
                  <w:rFonts w:ascii="Cambria Math" w:hAnsi="Cambria Math" w:cs="Times New Roman"/>
                  <w:b/>
                  <w:bCs/>
                  <w:i/>
                </w:rPr>
              </m:ctrlPr>
            </m:sSubPr>
            <m:e>
              <m:r>
                <m:rPr>
                  <m:nor/>
                </m:rPr>
                <w:rPr>
                  <w:rFonts w:ascii="Times New Roman" w:hAnsi="Times New Roman" w:cs="Times New Roman"/>
                  <w:b/>
                  <w:i/>
                </w:rPr>
                <m:t>F</m:t>
              </m:r>
            </m:e>
            <m:sub>
              <m:r>
                <m:rPr>
                  <m:nor/>
                </m:rPr>
                <w:rPr>
                  <w:rFonts w:ascii="Times New Roman" w:hAnsi="Times New Roman" w:cs="Times New Roman"/>
                  <w:b/>
                  <w:i/>
                </w:rPr>
                <m:t>c</m:t>
              </m:r>
            </m:sub>
          </m:sSub>
          <m:r>
            <m:rPr>
              <m:nor/>
            </m:rPr>
            <w:rPr>
              <w:rFonts w:ascii="Cambria Math" w:hAnsi="Times New Roman" w:cs="Times New Roman"/>
              <w:i/>
            </w:rPr>
            <m:t xml:space="preserve"> </m:t>
          </m:r>
          <m:r>
            <m:rPr>
              <m:nor/>
            </m:rPr>
            <w:rPr>
              <w:rFonts w:ascii="Times New Roman" w:hAnsi="Times New Roman" w:cs="Times New Roman"/>
              <w:i/>
            </w:rPr>
            <m:t>=</m:t>
          </m:r>
          <m:sSub>
            <m:sSubPr>
              <m:ctrlPr>
                <w:rPr>
                  <w:rFonts w:ascii="Cambria Math" w:hAnsi="Cambria Math" w:cs="Times New Roman"/>
                  <w:b/>
                  <w:bCs/>
                  <w:i/>
                </w:rPr>
              </m:ctrlPr>
            </m:sSubPr>
            <m:e>
              <m:r>
                <m:rPr>
                  <m:nor/>
                </m:rPr>
                <w:rPr>
                  <w:rFonts w:ascii="Cambria Math" w:hAnsi="Times New Roman" w:cs="Times New Roman"/>
                  <w:b/>
                  <w:i/>
                </w:rPr>
                <m:t xml:space="preserve"> </m:t>
              </m:r>
              <m:r>
                <m:rPr>
                  <m:nor/>
                </m:rPr>
                <w:rPr>
                  <w:rFonts w:ascii="Times New Roman" w:hAnsi="Times New Roman" w:cs="Times New Roman"/>
                  <w:b/>
                  <w:i/>
                </w:rPr>
                <m:t>F</m:t>
              </m:r>
            </m:e>
            <m:sub>
              <m:sSub>
                <m:sSubPr>
                  <m:ctrlPr>
                    <w:rPr>
                      <w:rFonts w:ascii="Cambria Math" w:hAnsi="Cambria Math" w:cs="Times New Roman"/>
                      <w:b/>
                      <w:bCs/>
                      <w:i/>
                    </w:rPr>
                  </m:ctrlPr>
                </m:sSubPr>
                <m:e>
                  <m:r>
                    <m:rPr>
                      <m:nor/>
                    </m:rPr>
                    <w:rPr>
                      <w:rFonts w:ascii="Times New Roman" w:hAnsi="Times New Roman" w:cs="Times New Roman"/>
                      <w:b/>
                      <w:i/>
                    </w:rPr>
                    <m:t>c</m:t>
                  </m:r>
                </m:e>
                <m:sub>
                  <m:r>
                    <m:rPr>
                      <m:nor/>
                    </m:rPr>
                    <w:rPr>
                      <w:rFonts w:ascii="Times New Roman" w:hAnsi="Times New Roman" w:cs="Times New Roman"/>
                      <w:b/>
                      <w:i/>
                    </w:rPr>
                    <m:t>n</m:t>
                  </m:r>
                </m:sub>
              </m:sSub>
            </m:sub>
          </m:sSub>
          <m:r>
            <m:rPr>
              <m:nor/>
            </m:rPr>
            <w:rPr>
              <w:rFonts w:ascii="Times New Roman" w:hAnsi="Times New Roman" w:cs="Times New Roman"/>
              <w:i/>
            </w:rPr>
            <m:t>+</m:t>
          </m:r>
          <m:sSub>
            <m:sSubPr>
              <m:ctrlPr>
                <w:rPr>
                  <w:rFonts w:ascii="Cambria Math" w:hAnsi="Cambria Math" w:cs="Times New Roman"/>
                  <w:b/>
                  <w:bCs/>
                  <w:i/>
                </w:rPr>
              </m:ctrlPr>
            </m:sSubPr>
            <m:e>
              <m:r>
                <m:rPr>
                  <m:nor/>
                </m:rPr>
                <w:rPr>
                  <w:rFonts w:ascii="Times New Roman" w:hAnsi="Times New Roman" w:cs="Times New Roman"/>
                  <w:b/>
                  <w:i/>
                </w:rPr>
                <m:t>F</m:t>
              </m:r>
            </m:e>
            <m:sub>
              <m:sSub>
                <m:sSubPr>
                  <m:ctrlPr>
                    <w:rPr>
                      <w:rFonts w:ascii="Cambria Math" w:hAnsi="Cambria Math" w:cs="Times New Roman"/>
                      <w:b/>
                      <w:bCs/>
                      <w:i/>
                    </w:rPr>
                  </m:ctrlPr>
                </m:sSubPr>
                <m:e>
                  <m:r>
                    <m:rPr>
                      <m:nor/>
                    </m:rPr>
                    <w:rPr>
                      <w:rFonts w:ascii="Times New Roman" w:hAnsi="Times New Roman" w:cs="Times New Roman"/>
                      <w:b/>
                      <w:i/>
                    </w:rPr>
                    <m:t>c</m:t>
                  </m:r>
                </m:e>
                <m:sub>
                  <m:r>
                    <m:rPr>
                      <m:nor/>
                    </m:rPr>
                    <w:rPr>
                      <w:rFonts w:ascii="Times New Roman" w:hAnsi="Times New Roman" w:cs="Times New Roman"/>
                      <w:b/>
                      <w:i/>
                    </w:rPr>
                    <m:t>t</m:t>
                  </m:r>
                </m:sub>
              </m:sSub>
            </m:sub>
          </m:sSub>
        </m:oMath>
      </m:oMathPara>
    </w:p>
    <w:p w14:paraId="71688449" w14:textId="430FFFAA" w:rsidR="001E63F4" w:rsidRDefault="00FC4E90">
      <w:r>
        <w:rPr>
          <w:rFonts w:hint="eastAsia"/>
        </w:rPr>
        <w:t>ここで</w:t>
      </w:r>
      <w:r w:rsidR="00B226E0">
        <w:rPr>
          <w:rFonts w:hint="eastAsia"/>
        </w:rPr>
        <w:t>、</w:t>
      </w:r>
      <w:r>
        <w:rPr>
          <w:rFonts w:hint="eastAsia"/>
        </w:rPr>
        <w:t>添え字の</w:t>
      </w:r>
      <w:r w:rsidR="00EA6854" w:rsidRPr="001F11D8">
        <w:rPr>
          <w:rFonts w:ascii="Times New Roman" w:hAnsi="Times New Roman" w:cs="Times New Roman"/>
          <w:i/>
        </w:rPr>
        <w:t>n</w:t>
      </w:r>
      <w:r>
        <w:rPr>
          <w:rFonts w:hint="eastAsia"/>
        </w:rPr>
        <w:t>および</w:t>
      </w:r>
      <w:r w:rsidR="00EA6854" w:rsidRPr="001F11D8">
        <w:rPr>
          <w:rFonts w:ascii="Times New Roman" w:hAnsi="Times New Roman" w:cs="Times New Roman"/>
          <w:i/>
        </w:rPr>
        <w:t>t</w:t>
      </w:r>
      <w:r>
        <w:rPr>
          <w:rFonts w:hint="eastAsia"/>
        </w:rPr>
        <w:t>はそれぞれ法線方向</w:t>
      </w:r>
      <w:r w:rsidR="002B7163">
        <w:rPr>
          <w:rFonts w:hint="eastAsia"/>
        </w:rPr>
        <w:t>成分</w:t>
      </w:r>
      <w:r w:rsidR="001E63F4">
        <w:rPr>
          <w:rFonts w:hint="eastAsia"/>
        </w:rPr>
        <w:t>および接線方向</w:t>
      </w:r>
      <w:r w:rsidR="002B7163">
        <w:rPr>
          <w:rFonts w:hint="eastAsia"/>
        </w:rPr>
        <w:t>成分</w:t>
      </w:r>
      <w:r>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はばねおよびダッシュポットによりモデル化され、</w:t>
      </w:r>
      <w:r w:rsidR="0042611D">
        <w:rPr>
          <w:rFonts w:hint="eastAsia"/>
        </w:rPr>
        <w:t>以下の</w:t>
      </w:r>
      <w:r w:rsidR="00D06DEE">
        <w:rPr>
          <w:rFonts w:hint="eastAsia"/>
        </w:rPr>
        <w:t>式</w:t>
      </w:r>
      <w:r w:rsidR="0042611D">
        <w:rPr>
          <w:rFonts w:hint="eastAsia"/>
        </w:rPr>
        <w:t>で表される。</w:t>
      </w:r>
    </w:p>
    <w:p w14:paraId="591C14AC" w14:textId="195BDB29" w:rsidR="00D06DEE" w:rsidRPr="001F11D8" w:rsidRDefault="007F294D">
      <w:pPr>
        <w:rPr>
          <w:rFonts w:ascii="Times New Roman" w:hAnsi="Times New Roman" w:cs="Times New Roman"/>
          <w:b/>
          <w:bCs/>
          <w:i/>
        </w:rPr>
      </w:pPr>
      <m:oMathPara>
        <m:oMath>
          <m:sSub>
            <m:sSubPr>
              <m:ctrlPr>
                <w:rPr>
                  <w:rFonts w:ascii="Cambria Math" w:hAnsi="Cambria Math" w:cs="Times New Roman"/>
                  <w:b/>
                  <w:bCs/>
                  <w:i/>
                </w:rPr>
              </m:ctrlPr>
            </m:sSubPr>
            <m:e>
              <m:r>
                <m:rPr>
                  <m:nor/>
                </m:rPr>
                <w:rPr>
                  <w:rFonts w:ascii="Times New Roman" w:hAnsi="Times New Roman" w:cs="Times New Roman"/>
                  <w:b/>
                  <w:i/>
                </w:rPr>
                <m:t>F</m:t>
              </m:r>
            </m:e>
            <m:sub>
              <m:sSub>
                <m:sSubPr>
                  <m:ctrlPr>
                    <w:rPr>
                      <w:rFonts w:ascii="Cambria Math" w:hAnsi="Cambria Math" w:cs="Times New Roman"/>
                      <w:b/>
                      <w:bCs/>
                      <w:i/>
                    </w:rPr>
                  </m:ctrlPr>
                </m:sSubPr>
                <m:e>
                  <m:r>
                    <m:rPr>
                      <m:nor/>
                    </m:rPr>
                    <w:rPr>
                      <w:rFonts w:ascii="Times New Roman" w:hAnsi="Times New Roman" w:cs="Times New Roman"/>
                      <w:b/>
                      <w:i/>
                    </w:rPr>
                    <m:t>c</m:t>
                  </m:r>
                </m:e>
                <m:sub>
                  <m:r>
                    <m:rPr>
                      <m:nor/>
                    </m:rPr>
                    <w:rPr>
                      <w:rFonts w:ascii="Times New Roman" w:hAnsi="Times New Roman" w:cs="Times New Roman"/>
                      <w:b/>
                      <w:i/>
                    </w:rPr>
                    <m:t>n</m:t>
                  </m:r>
                </m:sub>
              </m:sSub>
            </m:sub>
          </m:sSub>
          <m:r>
            <m:rPr>
              <m:nor/>
            </m:rPr>
            <w:rPr>
              <w:rFonts w:ascii="Times New Roman" w:hAnsi="Times New Roman" w:cs="Times New Roman"/>
              <w:i/>
            </w:rPr>
            <m:t>= -</m:t>
          </m:r>
          <m:r>
            <m:rPr>
              <m:nor/>
            </m:rPr>
            <w:rPr>
              <w:rFonts w:ascii="Cambria Math" w:hAnsi="Times New Roman" w:cs="Times New Roman"/>
              <w:i/>
            </w:rPr>
            <m:t xml:space="preserve"> </m:t>
          </m:r>
          <m:r>
            <m:rPr>
              <m:nor/>
            </m:rPr>
            <w:rPr>
              <w:rFonts w:ascii="Times New Roman" w:hAnsi="Times New Roman" w:cs="Times New Roman"/>
              <w:i/>
            </w:rPr>
            <m:t>k</m:t>
          </m:r>
          <m:sSub>
            <m:sSubPr>
              <m:ctrlPr>
                <w:rPr>
                  <w:rFonts w:ascii="Cambria Math" w:hAnsi="Cambria Math" w:cs="Times New Roman"/>
                  <w:b/>
                  <w:bCs/>
                  <w:i/>
                </w:rPr>
              </m:ctrlPr>
            </m:sSubPr>
            <m:e>
              <m:r>
                <m:rPr>
                  <m:nor/>
                </m:rPr>
                <w:rPr>
                  <w:rFonts w:ascii="Times New Roman" w:hAnsi="Times New Roman" w:cs="Times New Roman"/>
                  <w:b/>
                  <w:i/>
                </w:rPr>
                <m:t>δ</m:t>
              </m:r>
            </m:e>
            <m:sub>
              <m:r>
                <m:rPr>
                  <m:nor/>
                </m:rPr>
                <w:rPr>
                  <w:rFonts w:ascii="Times New Roman" w:hAnsi="Times New Roman" w:cs="Times New Roman"/>
                  <w:b/>
                  <w:i/>
                </w:rPr>
                <m:t>n</m:t>
              </m:r>
            </m:sub>
          </m:sSub>
          <m:r>
            <m:rPr>
              <m:sty m:val="bi"/>
            </m:rPr>
            <w:rPr>
              <w:rFonts w:ascii="Cambria Math" w:hAnsi="Cambria Math" w:cs="Times New Roman"/>
            </w:rPr>
            <m:t xml:space="preserve"> </m:t>
          </m:r>
          <m:r>
            <m:rPr>
              <m:nor/>
            </m:rPr>
            <w:rPr>
              <w:rFonts w:ascii="Times New Roman" w:hAnsi="Times New Roman" w:cs="Times New Roman"/>
              <w:i/>
            </w:rPr>
            <m:t>-</m:t>
          </m:r>
          <m:r>
            <m:rPr>
              <m:nor/>
            </m:rPr>
            <w:rPr>
              <w:rFonts w:ascii="Cambria Math" w:hAnsi="Times New Roman" w:cs="Times New Roman"/>
              <w:i/>
            </w:rPr>
            <m:t xml:space="preserve"> </m:t>
          </m:r>
          <m:r>
            <m:rPr>
              <m:nor/>
            </m:rPr>
            <w:rPr>
              <w:rFonts w:ascii="Times New Roman" w:hAnsi="Times New Roman" w:cs="Times New Roman"/>
              <w:i/>
            </w:rPr>
            <m:t>η</m:t>
          </m:r>
          <m:sSub>
            <m:sSubPr>
              <m:ctrlPr>
                <w:rPr>
                  <w:rFonts w:ascii="Cambria Math" w:hAnsi="Cambria Math" w:cs="Times New Roman"/>
                  <w:b/>
                  <w:bCs/>
                  <w:i/>
                </w:rPr>
              </m:ctrlPr>
            </m:sSubPr>
            <m:e>
              <m:r>
                <m:rPr>
                  <m:nor/>
                </m:rPr>
                <w:rPr>
                  <w:rFonts w:ascii="Times New Roman" w:hAnsi="Times New Roman" w:cs="Times New Roman"/>
                  <w:b/>
                  <w:i/>
                </w:rPr>
                <m:t>v</m:t>
              </m:r>
            </m:e>
            <m:sub>
              <m:r>
                <m:rPr>
                  <m:nor/>
                </m:rPr>
                <w:rPr>
                  <w:rFonts w:ascii="Times New Roman" w:hAnsi="Times New Roman" w:cs="Times New Roman"/>
                  <w:b/>
                  <w:i/>
                </w:rPr>
                <m:t>n</m:t>
              </m:r>
            </m:sub>
          </m:sSub>
        </m:oMath>
      </m:oMathPara>
    </w:p>
    <w:p w14:paraId="6FBE312B" w14:textId="1B3C7B02" w:rsidR="00836364" w:rsidRDefault="00F418C1">
      <w:r>
        <w:rPr>
          <w:rFonts w:hint="eastAsia"/>
        </w:rPr>
        <w:t>ここで、</w:t>
      </w:r>
      <w:r w:rsidR="001A5A0D" w:rsidRPr="001F11D8">
        <w:rPr>
          <w:rFonts w:ascii="Times New Roman" w:hAnsi="Times New Roman" w:cs="Times New Roman"/>
          <w:i/>
          <w:iCs/>
        </w:rPr>
        <w:t xml:space="preserve">k, </w:t>
      </w:r>
      <w:proofErr w:type="spellStart"/>
      <w:r w:rsidR="001A5A0D" w:rsidRPr="001F11D8">
        <w:rPr>
          <w:rFonts w:ascii="Times New Roman" w:hAnsi="Times New Roman" w:cs="Times New Roman"/>
          <w:b/>
          <w:bCs/>
          <w:i/>
          <w:iCs/>
        </w:rPr>
        <w:t>δ</w:t>
      </w:r>
      <w:r w:rsidR="00B10FCC" w:rsidRPr="001F11D8">
        <w:rPr>
          <w:rFonts w:ascii="Times New Roman" w:hAnsi="Times New Roman" w:cs="Times New Roman"/>
          <w:b/>
          <w:bCs/>
          <w:i/>
          <w:iCs/>
          <w:vertAlign w:val="subscript"/>
        </w:rPr>
        <w:t>n</w:t>
      </w:r>
      <w:proofErr w:type="spellEnd"/>
      <w:r w:rsidR="001A5A0D" w:rsidRPr="001F11D8">
        <w:rPr>
          <w:rFonts w:ascii="Times New Roman" w:hAnsi="Times New Roman" w:cs="Times New Roman"/>
          <w:i/>
          <w:iCs/>
        </w:rPr>
        <w:t>, η</w:t>
      </w:r>
      <w:r w:rsidR="001A5A0D" w:rsidRPr="00F369C7">
        <w:rPr>
          <w:rFonts w:hint="eastAsia"/>
        </w:rPr>
        <w:t>および</w:t>
      </w:r>
      <w:proofErr w:type="spellStart"/>
      <w:r w:rsidR="001A5A0D" w:rsidRPr="001F11D8">
        <w:rPr>
          <w:rFonts w:ascii="Times New Roman" w:hAnsi="Times New Roman" w:cs="Times New Roman"/>
          <w:b/>
          <w:bCs/>
          <w:i/>
          <w:iCs/>
        </w:rPr>
        <w:t>v</w:t>
      </w:r>
      <w:r w:rsidR="00B10FCC" w:rsidRPr="001F11D8">
        <w:rPr>
          <w:rFonts w:ascii="Times New Roman" w:hAnsi="Times New Roman" w:cs="Times New Roman"/>
          <w:b/>
          <w:bCs/>
          <w:i/>
          <w:iCs/>
          <w:vertAlign w:val="subscript"/>
        </w:rPr>
        <w:t>n</w:t>
      </w:r>
      <w:proofErr w:type="spellEnd"/>
      <w:r w:rsidR="001A5A0D">
        <w:rPr>
          <w:rFonts w:hint="eastAsia"/>
        </w:rPr>
        <w:t>はそれぞれ</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8A3EB7">
        <w:rPr>
          <w:rFonts w:ascii="Times New Roman" w:hAnsi="Times New Roman" w:cs="Times New Roman"/>
          <w:i/>
          <w:iCs/>
        </w:rPr>
        <w:t>η</w:t>
      </w:r>
      <w:r w:rsidR="0073349A">
        <w:rPr>
          <w:rFonts w:hint="eastAsia"/>
        </w:rPr>
        <w:t>は</w:t>
      </w:r>
      <w:r w:rsidR="00DF386A">
        <w:rPr>
          <w:rFonts w:hint="eastAsia"/>
        </w:rPr>
        <w:t>以下の式で表される。</w:t>
      </w:r>
    </w:p>
    <w:p w14:paraId="672673C8" w14:textId="7428D187" w:rsidR="00DF386A" w:rsidRPr="001F11D8" w:rsidRDefault="0070120B">
      <w:pPr>
        <w:rPr>
          <w:rFonts w:ascii="Times New Roman" w:hAnsi="Times New Roman" w:cs="Times New Roman"/>
        </w:rPr>
      </w:pPr>
      <m:oMathPara>
        <m:oMath>
          <m:r>
            <w:rPr>
              <w:rFonts w:ascii="Cambria Math" w:hAnsi="Times New Roman" w:cs="Times New Roman"/>
            </w:rPr>
            <m:t xml:space="preserve"> η</m:t>
          </m:r>
          <m:r>
            <w:rPr>
              <w:rFonts w:ascii="Cambria Math" w:hAnsi="Cambria Math" w:cs="Times New Roman"/>
            </w:rPr>
            <m:t>=-</m:t>
          </m:r>
          <m:r>
            <w:rPr>
              <w:rFonts w:ascii="Cambria Math" w:hAnsi="Times New Roman" w:cs="Times New Roman"/>
            </w:rPr>
            <m:t xml:space="preserve"> 2(ln 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 xml:space="preserve">e) </m:t>
                          </m:r>
                        </m:e>
                      </m:func>
                    </m:e>
                    <m:sup>
                      <m:r>
                        <w:rPr>
                          <w:rFonts w:ascii="Cambria Math" w:hAnsi="Cambria Math" w:cs="Times New Roman"/>
                        </w:rPr>
                        <m:t>2</m:t>
                      </m:r>
                    </m:sup>
                  </m:sSup>
                </m:den>
              </m:f>
            </m:e>
          </m:rad>
        </m:oMath>
      </m:oMathPara>
    </w:p>
    <w:p w14:paraId="3B5AEA8C" w14:textId="0A9FBFC4" w:rsidR="00F47463" w:rsidRDefault="00F47463">
      <w:r>
        <w:rPr>
          <w:rFonts w:hint="eastAsia"/>
        </w:rPr>
        <w:t>ここで、</w:t>
      </w:r>
      <w:r w:rsidRPr="008A3EB7">
        <w:rPr>
          <w:rFonts w:ascii="Times New Roman" w:hAnsi="Times New Roman" w:cs="Times New Roman"/>
          <w:i/>
        </w:rPr>
        <w:t>e</w:t>
      </w:r>
      <w:r>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825187">
        <w:rPr>
          <w:rFonts w:hint="eastAsia"/>
        </w:rPr>
        <w:t>すべり</w:t>
      </w:r>
      <w:r w:rsidR="004969F4">
        <w:rPr>
          <w:rFonts w:hint="eastAsia"/>
        </w:rPr>
        <w:t>を</w:t>
      </w:r>
      <w:r w:rsidR="00825187">
        <w:rPr>
          <w:rFonts w:hint="eastAsia"/>
        </w:rPr>
        <w:t>考慮する必要あるため、</w:t>
      </w:r>
      <w:r w:rsidR="004557AF">
        <w:rPr>
          <w:rFonts w:hint="eastAsia"/>
        </w:rPr>
        <w:t>ばねおよびダッシュポットにスライダーを加えてモデル化される。</w:t>
      </w:r>
      <w:r w:rsidR="004155FD">
        <w:rPr>
          <w:rFonts w:hint="eastAsia"/>
        </w:rPr>
        <w:t>接触力の接線方向成分は以下の式で表される。</w:t>
      </w:r>
    </w:p>
    <w:p w14:paraId="517C8188" w14:textId="49ABCD4E" w:rsidR="004155FD" w:rsidRPr="009475FA" w:rsidRDefault="007F294D">
      <m:oMathPara>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e>
                  </m:d>
                  <m:r>
                    <w:rPr>
                      <w:rFonts w:ascii="Cambria Math" w:hAnsi="Cambria Math"/>
                    </w:rPr>
                    <m:t>)</m:t>
                  </m:r>
                </m:e>
              </m:eqArr>
            </m:e>
          </m:d>
        </m:oMath>
      </m:oMathPara>
    </w:p>
    <w:p w14:paraId="5EF0178E" w14:textId="0DC59D91" w:rsidR="009475FA" w:rsidRDefault="009475FA">
      <w:r>
        <w:rPr>
          <w:rFonts w:hint="eastAsia"/>
        </w:rPr>
        <w:t>ここで、</w:t>
      </w:r>
      <w:r w:rsidRPr="008A3EB7">
        <w:rPr>
          <w:rFonts w:ascii="Times New Roman" w:hAnsi="Times New Roman" w:cs="Times New Roman"/>
          <w:i/>
          <w:iCs/>
        </w:rPr>
        <w:t>μ</w:t>
      </w:r>
      <w:r>
        <w:rPr>
          <w:rFonts w:hint="eastAsia"/>
        </w:rPr>
        <w:t>は摩擦係数を表す。次に、</w:t>
      </w:r>
      <w:r w:rsidR="00415669">
        <w:rPr>
          <w:rFonts w:hint="eastAsia"/>
        </w:rPr>
        <w:t>流体</w:t>
      </w:r>
      <w:r w:rsidR="006950CD">
        <w:rPr>
          <w:rFonts w:hint="eastAsia"/>
        </w:rPr>
        <w:t>抗力は以下の式で表される。</w:t>
      </w:r>
    </w:p>
    <w:p w14:paraId="713A7DF8" w14:textId="57E3CBDB" w:rsidR="00AA285F" w:rsidRPr="002401D9" w:rsidRDefault="007F294D">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6643CB4D" w14:textId="6208EB0B" w:rsidR="00030082" w:rsidRDefault="00030082">
      <w:r>
        <w:rPr>
          <w:rFonts w:hint="eastAsia"/>
        </w:rPr>
        <w:t>ここで、</w:t>
      </w:r>
      <w:r w:rsidR="00155EB4" w:rsidRPr="008A3EB7">
        <w:rPr>
          <w:rFonts w:ascii="Times New Roman" w:hAnsi="Times New Roman" w:cs="Times New Roman"/>
          <w:i/>
          <w:iCs/>
        </w:rPr>
        <w:t>β</w:t>
      </w:r>
      <w:r w:rsidR="00155EB4">
        <w:rPr>
          <w:rFonts w:hint="eastAsia"/>
          <w:i/>
          <w:iCs/>
        </w:rPr>
        <w:t>および</w:t>
      </w:r>
      <w:proofErr w:type="spellStart"/>
      <w:r w:rsidRPr="008A3EB7">
        <w:rPr>
          <w:rFonts w:ascii="Times New Roman" w:hAnsi="Times New Roman" w:cs="Times New Roman"/>
          <w:b/>
          <w:bCs/>
          <w:i/>
          <w:iCs/>
        </w:rPr>
        <w:t>u</w:t>
      </w:r>
      <w:r w:rsidR="002C7093" w:rsidRPr="008A3EB7">
        <w:rPr>
          <w:rFonts w:ascii="Times New Roman" w:hAnsi="Times New Roman" w:cs="Times New Roman"/>
          <w:b/>
          <w:bCs/>
          <w:i/>
          <w:iCs/>
          <w:vertAlign w:val="subscript"/>
        </w:rPr>
        <w:t>f</w:t>
      </w:r>
      <w:proofErr w:type="spellEnd"/>
      <w:r>
        <w:rPr>
          <w:rFonts w:hint="eastAsia"/>
        </w:rPr>
        <w:t>は</w:t>
      </w:r>
      <w:r w:rsidR="00765E6E">
        <w:rPr>
          <w:rFonts w:hint="eastAsia"/>
        </w:rPr>
        <w:t>それぞれ</w:t>
      </w:r>
      <w:r w:rsidR="003364AB">
        <w:rPr>
          <w:rFonts w:hint="eastAsia"/>
        </w:rPr>
        <w:t>運動量交換係数および</w:t>
      </w:r>
      <w:r w:rsidR="00095CCD">
        <w:rPr>
          <w:rFonts w:hint="eastAsia"/>
        </w:rPr>
        <w:t>固相粒子</w:t>
      </w:r>
      <w:r w:rsidR="009736E5">
        <w:rPr>
          <w:rFonts w:hint="eastAsia"/>
        </w:rPr>
        <w:t>がその内部にある</w:t>
      </w:r>
      <w:r w:rsidR="00095CCD">
        <w:rPr>
          <w:rFonts w:hint="eastAsia"/>
        </w:rPr>
        <w:t>流体セルの速度を表す。</w:t>
      </w:r>
      <w:r w:rsidR="00864A6F">
        <w:rPr>
          <w:rFonts w:hint="eastAsia"/>
        </w:rPr>
        <w:t>運動量交換係数</w:t>
      </w:r>
      <w:r w:rsidR="0051628E" w:rsidRPr="0098341A">
        <w:rPr>
          <w:rFonts w:ascii="Times New Roman" w:hAnsi="Times New Roman" w:cs="Times New Roman"/>
          <w:i/>
          <w:iCs/>
        </w:rPr>
        <w:t>β</w:t>
      </w:r>
      <w:r w:rsidR="0051628E">
        <w:rPr>
          <w:rFonts w:hint="eastAsia"/>
        </w:rPr>
        <w:t>の計算には</w:t>
      </w:r>
      <w:r w:rsidR="00864A6F">
        <w:t xml:space="preserve">Ergun – Wen-Yu </w:t>
      </w:r>
      <w:r w:rsidR="00864A6F">
        <w:rPr>
          <w:rFonts w:hint="eastAsia"/>
        </w:rPr>
        <w:t>の式を本研究では用いた。</w:t>
      </w:r>
      <w:r w:rsidR="0013168A">
        <w:t>Ergun – Wen-Yu</w:t>
      </w:r>
      <w:r w:rsidR="0013168A">
        <w:rPr>
          <w:rFonts w:hint="eastAsia"/>
        </w:rPr>
        <w:t>の式はともに実験より求められた二つ</w:t>
      </w:r>
      <w:r w:rsidR="002B5C60">
        <w:rPr>
          <w:rFonts w:hint="eastAsia"/>
        </w:rPr>
        <w:t>の</w:t>
      </w:r>
      <w:r w:rsidR="0013168A">
        <w:rPr>
          <w:rFonts w:hint="eastAsia"/>
        </w:rPr>
        <w:t>式を</w:t>
      </w:r>
      <w:r w:rsidR="002B5C60">
        <w:rPr>
          <w:rFonts w:hint="eastAsia"/>
        </w:rPr>
        <w:t>、対象となる流体セルの空隙率によって切り替えることによって表される。</w:t>
      </w:r>
      <w:r w:rsidR="002B5C60">
        <w:t>Ergun – Wen-Yu</w:t>
      </w:r>
      <w:r w:rsidR="002B5C60">
        <w:rPr>
          <w:rFonts w:hint="eastAsia"/>
        </w:rPr>
        <w:t>の式</w:t>
      </w:r>
      <w:r w:rsidR="00CC583A">
        <w:rPr>
          <w:rFonts w:hint="eastAsia"/>
        </w:rPr>
        <w:t>において</w:t>
      </w:r>
      <w:r w:rsidR="002B5C60">
        <w:rPr>
          <w:rFonts w:hint="eastAsia"/>
        </w:rPr>
        <w:t>運動量交換係</w:t>
      </w:r>
      <w:r w:rsidR="002B5C60">
        <w:rPr>
          <w:rFonts w:hint="eastAsia"/>
        </w:rPr>
        <w:lastRenderedPageBreak/>
        <w:t>数</w:t>
      </w:r>
      <w:r w:rsidR="002B5C60" w:rsidRPr="006B02B8">
        <w:rPr>
          <w:rFonts w:ascii="Cambria Math" w:hAnsi="Cambria Math"/>
          <w:i/>
        </w:rPr>
        <w:t>β</w:t>
      </w:r>
      <w:r w:rsidR="002B5C60">
        <w:rPr>
          <w:rFonts w:hint="eastAsia"/>
        </w:rPr>
        <w:t>は以下の式で表される。</w:t>
      </w:r>
    </w:p>
    <w:p w14:paraId="3EE6424F" w14:textId="4495C842" w:rsidR="00D753F0" w:rsidRPr="00577E33" w:rsidRDefault="007F294D" w:rsidP="00CC583A">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r>
                    <w:rPr>
                      <w:rFonts w:ascii="Cambria Math" w:hAnsi="Cambria Math"/>
                    </w:rPr>
                    <m:t>+1.75</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-v</m:t>
                      </m:r>
                    </m:e>
                  </m:d>
                  <m:r>
                    <w:rPr>
                      <w:rFonts w:ascii="Cambria Math" w:hAnsi="Cambria Math"/>
                    </w:rPr>
                    <m:t xml:space="preserve">   (ϵ≤0.8)</m:t>
                  </m: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                   (ϵ&gt;0.8)</m:t>
                  </m:r>
                </m:e>
              </m:eqArr>
            </m:e>
          </m:d>
        </m:oMath>
      </m:oMathPara>
    </w:p>
    <w:p w14:paraId="43D8D573" w14:textId="6AD1433B" w:rsidR="002B5C60" w:rsidRDefault="00B15C01">
      <w:r>
        <w:rPr>
          <w:rFonts w:hint="eastAsia"/>
        </w:rPr>
        <w:t>ここで、</w:t>
      </w:r>
      <w:proofErr w:type="spellStart"/>
      <w:r w:rsidRPr="00C67BEE">
        <w:rPr>
          <w:rFonts w:ascii="Times New Roman" w:hAnsi="Times New Roman" w:cs="Times New Roman"/>
          <w:i/>
          <w:iCs/>
        </w:rPr>
        <w:t>μ</w:t>
      </w:r>
      <w:r w:rsidR="006B02B8" w:rsidRPr="00C67BEE">
        <w:rPr>
          <w:rFonts w:ascii="Times New Roman" w:hAnsi="Times New Roman" w:cs="Times New Roman"/>
          <w:i/>
          <w:iCs/>
          <w:vertAlign w:val="subscript"/>
        </w:rPr>
        <w:t>f</w:t>
      </w:r>
      <w:proofErr w:type="spellEnd"/>
      <w:r w:rsidRPr="00C67BEE">
        <w:rPr>
          <w:rFonts w:ascii="Times New Roman" w:hAnsi="Times New Roman" w:cs="Times New Roman"/>
          <w:i/>
          <w:iCs/>
        </w:rPr>
        <w:t xml:space="preserve">, </w:t>
      </w:r>
      <w:proofErr w:type="spellStart"/>
      <w:r w:rsidRPr="00C67BEE">
        <w:rPr>
          <w:rFonts w:ascii="Times New Roman" w:hAnsi="Times New Roman" w:cs="Times New Roman"/>
          <w:i/>
          <w:iCs/>
        </w:rPr>
        <w:t>ρ</w:t>
      </w:r>
      <w:r w:rsidR="006B02B8" w:rsidRPr="00C67BEE">
        <w:rPr>
          <w:rFonts w:ascii="Times New Roman" w:hAnsi="Times New Roman" w:cs="Times New Roman"/>
          <w:i/>
          <w:iCs/>
          <w:vertAlign w:val="subscript"/>
        </w:rPr>
        <w:t>f</w:t>
      </w:r>
      <w:proofErr w:type="spellEnd"/>
      <w:r w:rsidRPr="00C67BEE">
        <w:rPr>
          <w:rFonts w:ascii="Times New Roman" w:hAnsi="Times New Roman" w:cs="Times New Roman"/>
          <w:i/>
          <w:iCs/>
        </w:rPr>
        <w:t>, d</w:t>
      </w:r>
      <w:r w:rsidR="006B02B8" w:rsidRPr="00C67BEE">
        <w:rPr>
          <w:rFonts w:ascii="Times New Roman" w:hAnsi="Times New Roman" w:cs="Times New Roman"/>
          <w:i/>
          <w:iCs/>
          <w:vertAlign w:val="subscript"/>
        </w:rPr>
        <w:t>s</w:t>
      </w:r>
      <w:r>
        <w:rPr>
          <w:rFonts w:hint="eastAsia"/>
        </w:rPr>
        <w:t>および</w:t>
      </w:r>
      <w:r w:rsidRPr="00C67BEE">
        <w:rPr>
          <w:rFonts w:ascii="Times New Roman" w:hAnsi="Times New Roman" w:cs="Times New Roman"/>
          <w:i/>
          <w:iCs/>
        </w:rPr>
        <w:t>C</w:t>
      </w:r>
      <w:r w:rsidR="006B02B8" w:rsidRPr="00C67BEE">
        <w:rPr>
          <w:rFonts w:ascii="Times New Roman" w:hAnsi="Times New Roman" w:cs="Times New Roman"/>
          <w:i/>
          <w:iCs/>
          <w:vertAlign w:val="subscript"/>
        </w:rPr>
        <w:t>d</w:t>
      </w:r>
      <w:r>
        <w:rPr>
          <w:rFonts w:hint="eastAsia"/>
        </w:rPr>
        <w:t>は</w:t>
      </w:r>
      <w:r w:rsidR="001362D3">
        <w:rPr>
          <w:rFonts w:hint="eastAsia"/>
        </w:rPr>
        <w:t>、</w:t>
      </w:r>
      <w:r>
        <w:rPr>
          <w:rFonts w:hint="eastAsia"/>
        </w:rPr>
        <w:t>それぞれ</w:t>
      </w:r>
      <w:r w:rsidR="001362D3">
        <w:rPr>
          <w:rFonts w:hint="eastAsia"/>
        </w:rPr>
        <w:t>、</w:t>
      </w:r>
      <w:r>
        <w:rPr>
          <w:rFonts w:hint="eastAsia"/>
        </w:rPr>
        <w:t>流体の粘性係数、流体の密度、固相粒子の粒子</w:t>
      </w:r>
      <w:r w:rsidR="007D444B">
        <w:rPr>
          <w:rFonts w:hint="eastAsia"/>
        </w:rPr>
        <w:t>直径</w:t>
      </w:r>
      <w:r>
        <w:rPr>
          <w:rFonts w:hint="eastAsia"/>
        </w:rPr>
        <w:t>および抗力係数を表す。</w:t>
      </w:r>
      <w:r w:rsidR="00BC7B2F">
        <w:rPr>
          <w:rFonts w:hint="eastAsia"/>
        </w:rPr>
        <w:t>抗力係数</w:t>
      </w:r>
      <w:r w:rsidR="00CD18D3" w:rsidRPr="00C67BEE">
        <w:rPr>
          <w:rFonts w:ascii="Times New Roman" w:hAnsi="Times New Roman" w:cs="Times New Roman"/>
          <w:i/>
          <w:iCs/>
        </w:rPr>
        <w:t>C</w:t>
      </w:r>
      <w:r w:rsidR="00CD18D3" w:rsidRPr="00C67BEE">
        <w:rPr>
          <w:rFonts w:ascii="Times New Roman" w:hAnsi="Times New Roman" w:cs="Times New Roman"/>
          <w:i/>
          <w:iCs/>
          <w:vertAlign w:val="subscript"/>
        </w:rPr>
        <w:t>d</w:t>
      </w:r>
      <w:r w:rsidR="00BC7B2F">
        <w:rPr>
          <w:rFonts w:hint="eastAsia"/>
        </w:rPr>
        <w:t>はレイノルズ数に依存する値であり、以下の式で表される。</w:t>
      </w:r>
    </w:p>
    <w:p w14:paraId="48AAB11E" w14:textId="0D0E5D0E" w:rsidR="00577E33" w:rsidRPr="00586118" w:rsidRDefault="007F294D">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oMath>
      </m:oMathPara>
    </w:p>
    <w:p w14:paraId="67D6C1E4" w14:textId="1D4634DD" w:rsidR="00586118" w:rsidRDefault="00586118">
      <w:r>
        <w:rPr>
          <w:rFonts w:hint="eastAsia"/>
        </w:rPr>
        <w:t>ここで</w:t>
      </w:r>
      <w:r w:rsidR="008318D2"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は固相粒子の速度および固相粒子が含まれている流体セルの空隙率を考慮したレイノルズ数である。</w:t>
      </w:r>
      <w:r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は以下の式で表される。</w:t>
      </w:r>
    </w:p>
    <w:p w14:paraId="6955A0A0" w14:textId="422DBC9E" w:rsidR="00586118" w:rsidRPr="0079539E" w:rsidRDefault="00586118">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oMath>
      </m:oMathPara>
    </w:p>
    <w:p w14:paraId="4D6801CF" w14:textId="77777777" w:rsidR="0079539E" w:rsidRPr="00333125" w:rsidRDefault="0079539E"/>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CC202E5" w:rsidR="00333125" w:rsidRDefault="00147C43">
      <w:r>
        <w:rPr>
          <w:rFonts w:hint="eastAsia"/>
        </w:rPr>
        <w:t xml:space="preserve">　</w:t>
      </w:r>
      <w:r w:rsidR="001A0ED0">
        <w:rPr>
          <w:rFonts w:hint="eastAsia"/>
        </w:rPr>
        <w:t>気相</w:t>
      </w:r>
      <w:r w:rsidR="00FB1F30">
        <w:rPr>
          <w:rFonts w:hint="eastAsia"/>
        </w:rPr>
        <w:t>の支配方程式は局所体積平均を施した</w:t>
      </w:r>
      <w:proofErr w:type="spellStart"/>
      <w:r w:rsidR="00FB1F30">
        <w:t>Navier</w:t>
      </w:r>
      <w:proofErr w:type="spellEnd"/>
      <w:r w:rsidR="00FB1F30">
        <w:t xml:space="preserve"> – Stokes </w:t>
      </w:r>
      <w:r w:rsidR="00FB1F30">
        <w:rPr>
          <w:rFonts w:hint="eastAsia"/>
        </w:rPr>
        <w:t>方程式と連続の式であり、</w:t>
      </w:r>
      <w:r w:rsidR="00CE3D60">
        <w:rPr>
          <w:rFonts w:hint="eastAsia"/>
        </w:rPr>
        <w:t>以下の式で表される。</w:t>
      </w:r>
    </w:p>
    <w:p w14:paraId="0CAC4069" w14:textId="62471D68" w:rsidR="00CE3D60" w:rsidRPr="0037708A" w:rsidRDefault="007F294D">
      <w:pPr>
        <w:rPr>
          <w:b/>
          <w:i/>
        </w:rPr>
      </w:pPr>
      <m:oMathPara>
        <m:oMathParaPr>
          <m:jc m:val="center"/>
        </m:oMathParaPr>
        <m:oMath>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 -ϵ∇p+</m:t>
          </m:r>
          <m:r>
            <m:rPr>
              <m:sty m:val="bi"/>
            </m:rPr>
            <w:rPr>
              <w:rFonts w:ascii="Cambria Math" w:hAnsi="Cambria Math" w:hint="eastAsia"/>
            </w:rPr>
            <m:t>f</m:t>
          </m:r>
          <m:r>
            <w:rPr>
              <w:rFonts w:ascii="Cambria Math" w:hAnsi="Cambria Math" w:hint="eastAsia"/>
            </w:rPr>
            <m:t>-</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oMath>
      </m:oMathPara>
    </w:p>
    <w:p w14:paraId="2598BDC3" w14:textId="0532E59A" w:rsidR="00226317" w:rsidRPr="0037708A" w:rsidRDefault="007F294D">
      <w:pPr>
        <w:rPr>
          <w:i/>
        </w:rPr>
      </w:pPr>
      <m:oMathPara>
        <m:oMathParaPr>
          <m:jc m:val="center"/>
        </m:oMathParaPr>
        <m:oMath>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r>
            <w:rPr>
              <w:rFonts w:ascii="Cambria Math" w:hAnsi="Cambria Math"/>
            </w:rPr>
            <m:t>=0</m:t>
          </m:r>
        </m:oMath>
      </m:oMathPara>
    </w:p>
    <w:p w14:paraId="05CE894F" w14:textId="43DD13C7" w:rsidR="00031C26" w:rsidRDefault="00031C26">
      <w:r>
        <w:rPr>
          <w:rFonts w:hint="eastAsia"/>
        </w:rPr>
        <w:t>ここで</w:t>
      </w:r>
      <w:r w:rsidRPr="00C67BEE">
        <w:rPr>
          <w:rFonts w:ascii="Times New Roman" w:hAnsi="Times New Roman" w:cs="Times New Roman"/>
          <w:b/>
          <w:bCs/>
          <w:i/>
          <w:iCs/>
        </w:rPr>
        <w:t>f</w:t>
      </w:r>
      <w:r w:rsidR="006D6170">
        <w:rPr>
          <w:rFonts w:hint="eastAsia"/>
        </w:rPr>
        <w:t>および</w:t>
      </w:r>
      <w:r w:rsidR="006D6170" w:rsidRPr="00C67BEE">
        <w:rPr>
          <w:rFonts w:ascii="Times New Roman" w:hAnsi="Times New Roman" w:cs="Times New Roman"/>
          <w:i/>
        </w:rPr>
        <w:t>τ</w:t>
      </w:r>
      <w:r>
        <w:rPr>
          <w:rFonts w:hint="eastAsia"/>
        </w:rPr>
        <w:t>はそれぞれ</w:t>
      </w:r>
      <w:r w:rsidR="006F2096">
        <w:rPr>
          <w:rFonts w:hint="eastAsia"/>
        </w:rPr>
        <w:t>固相粒子との相互作用力および粘性応力を表す。</w:t>
      </w:r>
      <w:r w:rsidR="00F1462B" w:rsidRPr="00C67BEE">
        <w:rPr>
          <w:rFonts w:ascii="Times New Roman" w:hAnsi="Times New Roman" w:cs="Times New Roman"/>
          <w:b/>
          <w:bCs/>
          <w:i/>
          <w:iCs/>
        </w:rPr>
        <w:t>f</w:t>
      </w:r>
      <w:r w:rsidR="00F1462B">
        <w:rPr>
          <w:rFonts w:hint="eastAsia"/>
        </w:rPr>
        <w:t>は固相粒子に作用する流体効力の反作用であり、エネルギーの保存性を</w:t>
      </w:r>
      <w:r w:rsidR="00852DF1">
        <w:rPr>
          <w:rFonts w:hint="eastAsia"/>
        </w:rPr>
        <w:t>満たす</w:t>
      </w:r>
      <w:r w:rsidR="00687196">
        <w:rPr>
          <w:rFonts w:hint="eastAsia"/>
        </w:rPr>
        <w:t>よう</w:t>
      </w:r>
      <w:r w:rsidR="00F1462B">
        <w:rPr>
          <w:rFonts w:hint="eastAsia"/>
        </w:rPr>
        <w:t>以下の式で表される。</w:t>
      </w:r>
    </w:p>
    <w:p w14:paraId="0FD26302" w14:textId="1DE4EF86" w:rsidR="00401680" w:rsidRPr="00401680" w:rsidRDefault="0037708A">
      <w:pPr>
        <w:rPr>
          <w:i/>
        </w:rPr>
      </w:pPr>
      <m:oMathPara>
        <m:oMathParaPr>
          <m:jc m:val="center"/>
        </m:oMathParaPr>
        <m:oMath>
          <m:r>
            <m:rPr>
              <m:sty m:val="bi"/>
            </m:rPr>
            <w:rPr>
              <w:rFonts w:ascii="Cambria Math" w:hAnsi="Cambria Math" w:hint="eastAsia"/>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oMath>
      </m:oMathPara>
    </w:p>
    <w:p w14:paraId="4C577921" w14:textId="23BCED5A" w:rsidR="00401680" w:rsidRDefault="00401680">
      <w:r>
        <w:rPr>
          <w:rFonts w:hint="eastAsia"/>
        </w:rPr>
        <w:t>ここで</w:t>
      </w:r>
      <w:proofErr w:type="spellStart"/>
      <w:r w:rsidR="00971FC5" w:rsidRPr="00C67BEE">
        <w:rPr>
          <w:rFonts w:ascii="Times New Roman" w:hAnsi="Times New Roman" w:cs="Times New Roman"/>
          <w:i/>
          <w:iCs/>
        </w:rPr>
        <w:t>N</w:t>
      </w:r>
      <w:r w:rsidR="00363315" w:rsidRPr="00C67BEE">
        <w:rPr>
          <w:rFonts w:ascii="Times New Roman" w:hAnsi="Times New Roman" w:cs="Times New Roman"/>
          <w:i/>
          <w:iCs/>
          <w:vertAlign w:val="subscript"/>
        </w:rPr>
        <w:t>grid</w:t>
      </w:r>
      <w:proofErr w:type="spellEnd"/>
      <w:r w:rsidR="00971FC5">
        <w:rPr>
          <w:rFonts w:hint="eastAsia"/>
        </w:rPr>
        <w:t>および</w:t>
      </w:r>
      <w:proofErr w:type="spellStart"/>
      <w:r w:rsidR="00971FC5" w:rsidRPr="00C67BEE">
        <w:rPr>
          <w:rFonts w:ascii="Times New Roman" w:hAnsi="Times New Roman" w:cs="Times New Roman"/>
          <w:i/>
          <w:iCs/>
        </w:rPr>
        <w:t>V</w:t>
      </w:r>
      <w:r w:rsidR="00363315" w:rsidRPr="00C67BEE">
        <w:rPr>
          <w:rFonts w:ascii="Times New Roman" w:hAnsi="Times New Roman" w:cs="Times New Roman"/>
          <w:i/>
          <w:iCs/>
          <w:vertAlign w:val="subscript"/>
        </w:rPr>
        <w:t>grid</w:t>
      </w:r>
      <w:proofErr w:type="spellEnd"/>
      <w:r w:rsidR="00971FC5">
        <w:rPr>
          <w:rFonts w:hint="eastAsia"/>
        </w:rPr>
        <w:t>は</w:t>
      </w:r>
      <w:r w:rsidR="00DA28C2">
        <w:rPr>
          <w:rFonts w:hint="eastAsia"/>
        </w:rPr>
        <w:t>それぞれ流体セルに含まれる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1860D79B"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97479E">
        <w:rPr>
          <w:rFonts w:hint="eastAsia"/>
        </w:rPr>
        <w:t>の説明を以下に記す。</w:t>
      </w:r>
    </w:p>
    <w:p w14:paraId="50E7527C" w14:textId="762D466E" w:rsidR="0097479E" w:rsidRDefault="0097479E">
      <w:r>
        <w:rPr>
          <w:rFonts w:hint="eastAsia"/>
        </w:rPr>
        <w:t xml:space="preserve">C-1. </w:t>
      </w:r>
      <w:r>
        <w:t>SDF</w:t>
      </w:r>
    </w:p>
    <w:p w14:paraId="41F3D974" w14:textId="575A5A54" w:rsidR="0097479E" w:rsidRDefault="009933A5" w:rsidP="00506E11">
      <w:pPr>
        <w:ind w:firstLineChars="100" w:firstLine="210"/>
      </w:pPr>
      <w:r>
        <w:t>SDF</w:t>
      </w:r>
      <w:r>
        <w:rPr>
          <w:rFonts w:hint="eastAsia"/>
        </w:rPr>
        <w:t>は壁面を符号付き距離関数で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w:t>
      </w:r>
      <w:r w:rsidR="00AE0A76">
        <w:rPr>
          <w:rFonts w:hint="eastAsia"/>
        </w:rPr>
        <w:lastRenderedPageBreak/>
        <w:t>いて、符号付き距離関数は以下の式で表される。</w:t>
      </w:r>
    </w:p>
    <w:p w14:paraId="4BABCACF" w14:textId="0B81F3DA" w:rsidR="00AE0A76" w:rsidRPr="00AE0A76" w:rsidRDefault="00AE0A76">
      <m:oMathPara>
        <m:oMathParaPr>
          <m:jc m:val="center"/>
        </m:oMathParaPr>
        <m:oMath>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rPr>
            <m:t>)</m:t>
          </m:r>
        </m:oMath>
      </m:oMathPara>
    </w:p>
    <w:p w14:paraId="510E1DE5" w14:textId="09374C61" w:rsidR="00AE0A76" w:rsidRDefault="00014F44">
      <w:r>
        <w:rPr>
          <w:rFonts w:hint="eastAsia"/>
        </w:rPr>
        <w:t>ここで</w:t>
      </w:r>
      <w:r w:rsidRPr="0037708A">
        <w:rPr>
          <w:rFonts w:ascii="Times New Roman" w:hAnsi="Times New Roman" w:cs="Times New Roman"/>
          <w:i/>
          <w:iCs/>
        </w:rPr>
        <w:t>d(</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および</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はそれぞれ点</w:t>
      </w:r>
      <w:r w:rsidRPr="0037708A">
        <w:rPr>
          <w:rFonts w:ascii="Times New Roman" w:hAnsi="Times New Roman" w:cs="Times New Roman"/>
          <w:b/>
          <w:bCs/>
          <w:i/>
          <w:iCs/>
        </w:rPr>
        <w:t>x</w:t>
      </w:r>
      <w:r>
        <w:rPr>
          <w:rFonts w:hint="eastAsia"/>
        </w:rPr>
        <w:t>から最も近い壁面までの距離および壁面の内外を表す符号である。</w:t>
      </w:r>
      <w:r w:rsidRPr="0037708A">
        <w:rPr>
          <w:rFonts w:ascii="Times New Roman" w:hAnsi="Times New Roman" w:cs="Times New Roman"/>
          <w:i/>
          <w:iCs/>
        </w:rPr>
        <w:t>s(</w:t>
      </w:r>
      <w:r w:rsidRPr="0037708A">
        <w:rPr>
          <w:rFonts w:ascii="Times New Roman" w:hAnsi="Times New Roman" w:cs="Times New Roman"/>
          <w:b/>
          <w:bCs/>
          <w:i/>
          <w:iCs/>
        </w:rPr>
        <w:t>x</w:t>
      </w:r>
      <w:r w:rsidRPr="0037708A">
        <w:rPr>
          <w:rFonts w:ascii="Times New Roman" w:hAnsi="Times New Roman" w:cs="Times New Roman"/>
          <w:i/>
          <w:iCs/>
        </w:rPr>
        <w:t>)</w:t>
      </w:r>
      <w:r>
        <w:rPr>
          <w:rFonts w:hint="eastAsia"/>
        </w:rPr>
        <w:t>は壁面内で正、壁面外で負となる。</w:t>
      </w:r>
      <w:r w:rsidR="007C1C5A">
        <w:rPr>
          <w:rFonts w:hint="eastAsia"/>
        </w:rPr>
        <w:t>符号付</w:t>
      </w:r>
      <w:r w:rsidR="006C013E">
        <w:rPr>
          <w:rFonts w:hint="eastAsia"/>
        </w:rPr>
        <w:t>距離関数を用いて</w:t>
      </w:r>
      <w:r w:rsidR="00207688">
        <w:rPr>
          <w:rFonts w:hint="eastAsia"/>
        </w:rPr>
        <w:t>、</w:t>
      </w:r>
      <w:r w:rsidR="006C013E">
        <w:rPr>
          <w:rFonts w:hint="eastAsia"/>
        </w:rPr>
        <w:t>固相</w:t>
      </w:r>
      <w:r w:rsidR="007703E1">
        <w:rPr>
          <w:rFonts w:hint="eastAsia"/>
        </w:rPr>
        <w:t>粒子</w:t>
      </w:r>
      <w:r w:rsidR="006C013E">
        <w:rPr>
          <w:rFonts w:hint="eastAsia"/>
        </w:rPr>
        <w:t>と壁面間の接触力が</w:t>
      </w:r>
      <w:r w:rsidR="00207688">
        <w:rPr>
          <w:rFonts w:hint="eastAsia"/>
        </w:rPr>
        <w:t>粒子同士の接触力と同様の形で</w:t>
      </w:r>
      <w:r w:rsidR="006C013E">
        <w:rPr>
          <w:rFonts w:hint="eastAsia"/>
        </w:rPr>
        <w:t>計算される。</w:t>
      </w:r>
    </w:p>
    <w:p w14:paraId="6361243A" w14:textId="176C3F4E" w:rsidR="00207688" w:rsidRPr="007C1C5A" w:rsidRDefault="007F294D">
      <m:oMathPara>
        <m:oMath>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m:rPr>
                  <m:sty m:val="bi"/>
                </m:rP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-η</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n</m:t>
              </m:r>
            </m:sub>
          </m:sSub>
        </m:oMath>
      </m:oMathPara>
    </w:p>
    <w:p w14:paraId="70654CF4" w14:textId="325DCE15" w:rsidR="008724F8" w:rsidRDefault="008724F8">
      <w:r>
        <w:rPr>
          <w:rFonts w:hint="eastAsia"/>
        </w:rPr>
        <w:t>ここで</w:t>
      </w:r>
      <w:r w:rsidR="00263B67">
        <w:rPr>
          <w:rFonts w:hint="eastAsia"/>
        </w:rPr>
        <w:t>、</w:t>
      </w:r>
      <w:proofErr w:type="spellStart"/>
      <w:r w:rsidR="007703E1" w:rsidRPr="0037708A">
        <w:rPr>
          <w:rFonts w:ascii="Times New Roman" w:hAnsi="Times New Roman" w:cs="Times New Roman"/>
          <w:b/>
          <w:bCs/>
          <w:i/>
          <w:iCs/>
        </w:rPr>
        <w:t>δ</w:t>
      </w:r>
      <w:r w:rsidR="007750DA" w:rsidRPr="0037708A">
        <w:rPr>
          <w:rFonts w:ascii="Times New Roman" w:hAnsi="Times New Roman" w:cs="Times New Roman"/>
          <w:b/>
          <w:bCs/>
          <w:i/>
          <w:iCs/>
          <w:vertAlign w:val="superscript"/>
        </w:rPr>
        <w:t>SDM</w:t>
      </w:r>
      <w:proofErr w:type="spellEnd"/>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7D1EE3">
        <w:rPr>
          <w:rFonts w:ascii="Times New Roman" w:hAnsi="Times New Roman" w:cs="Times New Roman"/>
          <w:i/>
        </w:rPr>
        <w:t>|</w:t>
      </w:r>
      <w:r w:rsidR="001F556D" w:rsidRPr="007D1EE3">
        <w:rPr>
          <w:rFonts w:ascii="Cambria Math" w:hAnsi="Cambria Math" w:cs="Cambria Math"/>
          <w:i/>
        </w:rPr>
        <w:t>∇</w:t>
      </w:r>
      <w:r w:rsidR="001F556D" w:rsidRPr="007D1EE3">
        <w:rPr>
          <w:rFonts w:ascii="Times New Roman" w:hAnsi="Times New Roman" w:cs="Times New Roman"/>
          <w:i/>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BE622F">
        <w:rPr>
          <w:rFonts w:hint="eastAsia"/>
        </w:rPr>
        <w:t>は</w:t>
      </w:r>
      <w:r w:rsidR="00474EB8">
        <w:rPr>
          <w:rFonts w:hint="eastAsia"/>
        </w:rPr>
        <w:t>計算</w:t>
      </w:r>
      <w:r w:rsidR="00FA0915">
        <w:rPr>
          <w:rFonts w:hint="eastAsia"/>
        </w:rPr>
        <w:t>でき</w:t>
      </w:r>
      <w:r w:rsidR="00BE622F">
        <w:rPr>
          <w:rFonts w:hint="eastAsia"/>
        </w:rPr>
        <w:t>以下の式で表される。</w:t>
      </w:r>
    </w:p>
    <w:p w14:paraId="5A545E1E" w14:textId="6E83C693" w:rsidR="00DA1F45" w:rsidRPr="00CD2FD5" w:rsidRDefault="00D4734F">
      <m:oMathPara>
        <m:oMathParaPr>
          <m:jc m:val="center"/>
        </m:oMathParaPr>
        <m:oMath>
          <m:r>
            <m:rPr>
              <m:sty m:val="bi"/>
            </m:rPr>
            <w:rPr>
              <w:rFonts w:ascii="Cambria Math" w:hAnsi="Cambria Math"/>
            </w:rPr>
            <m:t>N</m:t>
          </m:r>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oMath>
      </m:oMathPara>
    </w:p>
    <w:p w14:paraId="0C331752" w14:textId="141E0637" w:rsidR="00CD2FD5" w:rsidRDefault="00CD2FD5">
      <w:r>
        <w:t>C-2. IBM</w:t>
      </w:r>
    </w:p>
    <w:p w14:paraId="5EE12AB2" w14:textId="77F5F53D" w:rsidR="00EC10AB" w:rsidRDefault="004B2D27">
      <w:r>
        <w:rPr>
          <w:rFonts w:hint="eastAsia"/>
        </w:rPr>
        <w:t xml:space="preserve">　</w:t>
      </w:r>
      <w:r w:rsidR="00AB295D">
        <w:t>IBM</w:t>
      </w:r>
      <w:r w:rsidR="00AB295D">
        <w:rPr>
          <w:rFonts w:hint="eastAsia"/>
        </w:rPr>
        <w:t>は</w:t>
      </w:r>
      <w:r w:rsidR="00C95355">
        <w:rPr>
          <w:rFonts w:hint="eastAsia"/>
        </w:rPr>
        <w:t>壁面を流体グリッドに投影</w:t>
      </w:r>
      <w:r w:rsidR="00F0506D">
        <w:rPr>
          <w:rFonts w:hint="eastAsia"/>
        </w:rPr>
        <w:t>することにより</w:t>
      </w:r>
      <w:r w:rsidR="00C95355">
        <w:rPr>
          <w:rFonts w:hint="eastAsia"/>
        </w:rPr>
        <w:t>、</w:t>
      </w:r>
      <w:r w:rsidR="00F0506D">
        <w:rPr>
          <w:rFonts w:hint="eastAsia"/>
        </w:rPr>
        <w:t>壁面が流体に与える影響を計算する手法である。</w:t>
      </w:r>
      <w:r w:rsidR="00A561EE">
        <w:rPr>
          <w:rFonts w:hint="eastAsia"/>
        </w:rPr>
        <w:t>壁面が流体に与える影響は、</w:t>
      </w:r>
      <w:proofErr w:type="spellStart"/>
      <w:r w:rsidR="00A561EE">
        <w:t>Navier</w:t>
      </w:r>
      <w:proofErr w:type="spellEnd"/>
      <w:r w:rsidR="00A561EE">
        <w:t xml:space="preserve"> – Stokes</w:t>
      </w:r>
      <w:r w:rsidR="00A561EE">
        <w:rPr>
          <w:rFonts w:hint="eastAsia"/>
        </w:rPr>
        <w:t>方程式</w:t>
      </w:r>
      <w:r w:rsidR="009D15E5">
        <w:rPr>
          <w:rFonts w:hint="eastAsia"/>
        </w:rPr>
        <w:t>と連続の式</w:t>
      </w:r>
      <w:r w:rsidR="00A561EE">
        <w:rPr>
          <w:rFonts w:hint="eastAsia"/>
        </w:rPr>
        <w:t>により</w:t>
      </w:r>
      <w:r w:rsidR="009D15E5">
        <w:rPr>
          <w:rFonts w:hint="eastAsia"/>
        </w:rPr>
        <w:t>計算される流体</w:t>
      </w:r>
      <w:r w:rsidR="0059269B">
        <w:rPr>
          <w:rFonts w:hint="eastAsia"/>
        </w:rPr>
        <w:t>速度を壁面</w:t>
      </w:r>
      <w:r w:rsidR="00A561EE">
        <w:rPr>
          <w:rFonts w:hint="eastAsia"/>
        </w:rPr>
        <w:t>の速度を用いて</w:t>
      </w:r>
      <w:r w:rsidR="0059269B">
        <w:rPr>
          <w:rFonts w:hint="eastAsia"/>
        </w:rPr>
        <w:t>補正することにより表現され、以下の式で表される。</w:t>
      </w:r>
    </w:p>
    <w:p w14:paraId="4EBB60F4" w14:textId="1D6197A6" w:rsidR="0059269B" w:rsidRPr="0059269B" w:rsidRDefault="00EE5B93">
      <m:oMathPara>
        <m:oMathParaPr>
          <m:jc m:val="center"/>
        </m:oMathParaPr>
        <m:oMath>
          <m:r>
            <m:rPr>
              <m:sty m:val="bi"/>
            </m:rPr>
            <w:rPr>
              <w:rFonts w:ascii="Cambria Math" w:hAnsi="Cambria Math"/>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oMath>
      </m:oMathPara>
    </w:p>
    <w:p w14:paraId="70F90C45" w14:textId="251D6824" w:rsidR="0059269B" w:rsidRDefault="00EE5B93">
      <w:r>
        <w:rPr>
          <w:rFonts w:hint="eastAsia"/>
        </w:rPr>
        <w:t>ここで</w:t>
      </w:r>
      <w:r w:rsidRPr="0037708A">
        <w:rPr>
          <w:rFonts w:ascii="Times New Roman" w:hAnsi="Times New Roman" w:cs="Times New Roman"/>
          <w:b/>
          <w:bCs/>
          <w:i/>
          <w:iCs/>
        </w:rPr>
        <w:t>u</w:t>
      </w:r>
      <w:r w:rsidRPr="0037708A">
        <w:rPr>
          <w:rFonts w:ascii="Times New Roman" w:hAnsi="Times New Roman" w:cs="Times New Roman"/>
          <w:i/>
        </w:rPr>
        <w:t xml:space="preserve">, </w:t>
      </w:r>
      <w:r w:rsidRPr="0037708A">
        <w:rPr>
          <w:rFonts w:ascii="Times New Roman" w:hAnsi="Times New Roman" w:cs="Times New Roman"/>
          <w:i/>
          <w:iCs/>
        </w:rPr>
        <w:t>α</w:t>
      </w:r>
      <w:r>
        <w:rPr>
          <w:rFonts w:hint="eastAsia"/>
        </w:rPr>
        <w:t>および</w:t>
      </w:r>
      <w:r w:rsidRPr="0037708A">
        <w:rPr>
          <w:rFonts w:ascii="Times New Roman" w:hAnsi="Times New Roman" w:cs="Times New Roman"/>
          <w:b/>
          <w:bCs/>
          <w:i/>
          <w:iCs/>
        </w:rPr>
        <w:t>U</w:t>
      </w:r>
      <w:r w:rsidR="00640289" w:rsidRPr="0037708A">
        <w:rPr>
          <w:rFonts w:ascii="Times New Roman" w:hAnsi="Times New Roman" w:cs="Times New Roman"/>
          <w:b/>
          <w:bCs/>
          <w:i/>
          <w:iCs/>
          <w:vertAlign w:val="subscript"/>
        </w:rPr>
        <w:t>B</w:t>
      </w:r>
      <w:r>
        <w:rPr>
          <w:rFonts w:hint="eastAsia"/>
        </w:rPr>
        <w:t>はそれぞれ</w:t>
      </w:r>
      <w:r w:rsidR="004534FF">
        <w:rPr>
          <w:rFonts w:hint="eastAsia"/>
        </w:rPr>
        <w:t>補正後の流体速度、流体セル中を壁面が占める割合および壁面の速度を表す。</w:t>
      </w:r>
      <w:r w:rsidR="003170FE">
        <w:rPr>
          <w:rFonts w:hint="eastAsia"/>
        </w:rPr>
        <w:t>なお</w:t>
      </w:r>
      <w:r w:rsidR="00E67DDC">
        <w:rPr>
          <w:rFonts w:hint="eastAsia"/>
        </w:rPr>
        <w:t>、</w:t>
      </w:r>
      <w:r w:rsidR="009D5267">
        <w:rPr>
          <w:rFonts w:hint="eastAsia"/>
        </w:rPr>
        <w:t>流体セル中の壁面の割合</w:t>
      </w:r>
      <w:r w:rsidR="009D5267" w:rsidRPr="0037708A">
        <w:rPr>
          <w:rFonts w:ascii="Times New Roman" w:hAnsi="Times New Roman" w:cs="Times New Roman"/>
          <w:i/>
          <w:iCs/>
        </w:rPr>
        <w:t>α</w:t>
      </w:r>
      <w:r w:rsidR="009D5267">
        <w:rPr>
          <w:rFonts w:hint="eastAsia"/>
        </w:rPr>
        <w:t>は、</w:t>
      </w:r>
      <w:r w:rsidR="009D5267">
        <w:t>SDF</w:t>
      </w:r>
      <w:r w:rsidR="009D5267">
        <w:rPr>
          <w:rFonts w:hint="eastAsia"/>
        </w:rPr>
        <w:t>の</w:t>
      </w:r>
      <w:r w:rsidR="0038559E">
        <w:rPr>
          <w:rFonts w:hint="eastAsia"/>
        </w:rPr>
        <w:t>値を用いることにより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proofErr w:type="spellStart"/>
      <w:r w:rsidR="008A0F72" w:rsidRPr="0037708A">
        <w:rPr>
          <w:rFonts w:ascii="Times New Roman" w:hAnsi="Times New Roman" w:cs="Times New Roman"/>
          <w:b/>
          <w:bCs/>
          <w:i/>
          <w:iCs/>
        </w:rPr>
        <w:t>f</w:t>
      </w:r>
      <w:r w:rsidR="00D9223A" w:rsidRPr="0037708A">
        <w:rPr>
          <w:rFonts w:ascii="Times New Roman" w:hAnsi="Times New Roman" w:cs="Times New Roman"/>
          <w:b/>
          <w:bCs/>
          <w:i/>
          <w:iCs/>
          <w:vertAlign w:val="subscript"/>
        </w:rPr>
        <w:t>IB</w:t>
      </w:r>
      <w:proofErr w:type="spellEnd"/>
      <w:r w:rsidR="008A0F72">
        <w:rPr>
          <w:rFonts w:hint="eastAsia"/>
        </w:rPr>
        <w:t>を</w:t>
      </w:r>
      <w:proofErr w:type="spellStart"/>
      <w:r w:rsidR="008A0F72">
        <w:t>Navier</w:t>
      </w:r>
      <w:proofErr w:type="spellEnd"/>
      <w:r w:rsidR="008A0F72">
        <w:t xml:space="preserve">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proofErr w:type="spellStart"/>
      <w:r w:rsidR="00C567C9">
        <w:t>Navier</w:t>
      </w:r>
      <w:proofErr w:type="spellEnd"/>
      <w:r w:rsidR="00C567C9">
        <w:t xml:space="preserve"> – Stokes</w:t>
      </w:r>
      <w:r w:rsidR="00C567C9">
        <w:rPr>
          <w:rFonts w:hint="eastAsia"/>
        </w:rPr>
        <w:t>方程式は以下の式で表される。</w:t>
      </w:r>
    </w:p>
    <w:p w14:paraId="5BF63635" w14:textId="6B87FC50" w:rsidR="00C567C9" w:rsidRPr="00226317" w:rsidRDefault="007F294D" w:rsidP="00C567C9">
      <w:pPr>
        <w:rPr>
          <w:b/>
        </w:rPr>
      </w:pPr>
      <m:oMathPara>
        <m:oMathParaPr>
          <m:jc m:val="center"/>
        </m:oMathParaPr>
        <m:oMath>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sSub>
            <m:sSubPr>
              <m:ctrlPr>
                <w:rPr>
                  <w:rFonts w:ascii="Cambria Math" w:hAnsi="Cambria Math"/>
                  <w:b/>
                  <w:i/>
                </w:rPr>
              </m:ctrlPr>
            </m:sSubPr>
            <m:e>
              <m:r>
                <w:rPr>
                  <w:rFonts w:ascii="Cambria Math" w:hAnsi="Cambria Math"/>
                </w:rPr>
                <m:t>ϵ</m:t>
              </m:r>
              <m:r>
                <m:rPr>
                  <m:sty m:val="bi"/>
                </m:rPr>
                <w:rPr>
                  <w:rFonts w:ascii="Cambria Math" w:hAnsi="Cambria Math"/>
                </w:rPr>
                <m:t>f</m:t>
              </m:r>
            </m:e>
            <m:sub>
              <m:r>
                <m:rPr>
                  <m:sty m:val="bi"/>
                </m:rPr>
                <w:rPr>
                  <w:rFonts w:ascii="Cambria Math" w:hAnsi="Cambria Math"/>
                </w:rPr>
                <m:t>IB</m:t>
              </m:r>
            </m:sub>
          </m:sSub>
        </m:oMath>
      </m:oMathPara>
    </w:p>
    <w:p w14:paraId="6B586889" w14:textId="0D48D375" w:rsidR="00C567C9" w:rsidRDefault="0048009B" w:rsidP="0048009B">
      <w:r>
        <w:rPr>
          <w:rFonts w:hint="eastAsia"/>
        </w:rPr>
        <w:t>ここで</w:t>
      </w:r>
      <w:proofErr w:type="spellStart"/>
      <w:r w:rsidRPr="0037708A">
        <w:rPr>
          <w:rFonts w:ascii="Times New Roman" w:hAnsi="Times New Roman" w:cs="Times New Roman"/>
          <w:b/>
          <w:bCs/>
          <w:i/>
          <w:iCs/>
        </w:rPr>
        <w:t>f</w:t>
      </w:r>
      <w:r w:rsidRPr="0037708A">
        <w:rPr>
          <w:rFonts w:ascii="Times New Roman" w:hAnsi="Times New Roman" w:cs="Times New Roman"/>
          <w:b/>
          <w:bCs/>
          <w:i/>
          <w:iCs/>
          <w:vertAlign w:val="subscript"/>
        </w:rPr>
        <w:t>IB</w:t>
      </w:r>
      <w:proofErr w:type="spellEnd"/>
      <w:r>
        <w:rPr>
          <w:rFonts w:hint="eastAsia"/>
        </w:rPr>
        <w:t>は</w:t>
      </w:r>
      <w:r w:rsidR="00843A2F">
        <w:rPr>
          <w:rFonts w:hint="eastAsia"/>
        </w:rPr>
        <w:t>以下の式で表される。</w:t>
      </w:r>
    </w:p>
    <w:p w14:paraId="06F17EF8" w14:textId="1716B346" w:rsidR="00843A2F" w:rsidRPr="00305E97" w:rsidRDefault="007F294D">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B</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e>
              </m:d>
              <m:ctrlPr>
                <w:rPr>
                  <w:rFonts w:ascii="Cambria Math" w:hAnsi="Cambria Math"/>
                </w:rPr>
              </m:ctrlPr>
            </m:num>
            <m:den>
              <m:r>
                <m:rPr>
                  <m:sty m:val="p"/>
                </m:rPr>
                <w:rPr>
                  <w:rFonts w:ascii="Cambria Math" w:hAnsi="Cambria Math"/>
                </w:rPr>
                <m:t>Δ</m:t>
              </m:r>
              <m:r>
                <w:rPr>
                  <w:rFonts w:ascii="Cambria Math" w:hAnsi="Cambria Math"/>
                </w:rPr>
                <m:t>t</m:t>
              </m:r>
            </m:den>
          </m:f>
        </m:oMath>
      </m:oMathPara>
      <w:bookmarkStart w:id="1" w:name="_GoBack"/>
      <w:bookmarkEnd w:id="1"/>
    </w:p>
    <w:p w14:paraId="5CE8543A" w14:textId="3814E16C" w:rsidR="00305E97" w:rsidRDefault="00305E97"/>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51368CD1" w14:textId="386CF444" w:rsidR="0062071E" w:rsidRDefault="001454B1">
      <w:r>
        <w:rPr>
          <w:rFonts w:hint="eastAsia"/>
        </w:rPr>
        <w:t xml:space="preserve"> </w:t>
      </w:r>
      <w:r w:rsidR="002A135E">
        <w:rPr>
          <w:rFonts w:hint="eastAsia"/>
        </w:rPr>
        <w:t>本研究では</w:t>
      </w:r>
      <w:r w:rsidR="000457A0">
        <w:rPr>
          <w:rFonts w:hint="eastAsia"/>
        </w:rPr>
        <w:t>、吸引効果を模擬するため、</w:t>
      </w:r>
      <w:r w:rsidR="00C11B98">
        <w:rPr>
          <w:rFonts w:hint="eastAsia"/>
        </w:rPr>
        <w:t>金型内部を塞ぐように設置された下杵が</w:t>
      </w:r>
      <w:r w:rsidR="000B4840">
        <w:rPr>
          <w:rFonts w:hint="eastAsia"/>
        </w:rPr>
        <w:t>降下</w:t>
      </w:r>
      <w:r w:rsidR="000457A0">
        <w:rPr>
          <w:rFonts w:hint="eastAsia"/>
        </w:rPr>
        <w:t>する</w:t>
      </w:r>
      <w:r w:rsidR="007E6202">
        <w:rPr>
          <w:rFonts w:hint="eastAsia"/>
        </w:rPr>
        <w:t>数値解析</w:t>
      </w:r>
      <w:r w:rsidR="000457A0">
        <w:rPr>
          <w:rFonts w:hint="eastAsia"/>
        </w:rPr>
        <w:t>体系を用いた。図</w:t>
      </w:r>
      <w:r w:rsidR="000457A0">
        <w:rPr>
          <w:rFonts w:hint="eastAsia"/>
        </w:rPr>
        <w:t>1</w:t>
      </w:r>
      <w:r w:rsidR="000457A0">
        <w:rPr>
          <w:rFonts w:hint="eastAsia"/>
        </w:rPr>
        <w:t>に数値解析体系を示す。</w:t>
      </w:r>
      <w:r w:rsidR="00F809C4">
        <w:rPr>
          <w:rFonts w:hint="eastAsia"/>
        </w:rPr>
        <w:t>初期状態において</w:t>
      </w:r>
      <w:r w:rsidR="00C371F2">
        <w:rPr>
          <w:rFonts w:hint="eastAsia"/>
        </w:rPr>
        <w:t>粒子は直径</w:t>
      </w:r>
      <w:r w:rsidR="00C371F2">
        <w:rPr>
          <w:rFonts w:hint="eastAsia"/>
        </w:rPr>
        <w:t>4</w:t>
      </w:r>
      <w:r w:rsidR="00C371F2">
        <w:t>0</w:t>
      </w:r>
      <w:r w:rsidR="00FA7AFD">
        <w:t>m</w:t>
      </w:r>
      <w:r w:rsidR="00C371F2">
        <w:rPr>
          <w:rFonts w:hint="eastAsia"/>
        </w:rPr>
        <w:t>m</w:t>
      </w:r>
      <w:r w:rsidR="00C371F2">
        <w:rPr>
          <w:rFonts w:hint="eastAsia"/>
        </w:rPr>
        <w:t>の半円柱容器内に</w:t>
      </w:r>
      <w:r w:rsidR="000E5122">
        <w:rPr>
          <w:rFonts w:hint="eastAsia"/>
        </w:rPr>
        <w:t>、</w:t>
      </w:r>
      <w:r w:rsidR="00D70188">
        <w:rPr>
          <w:rFonts w:hint="eastAsia"/>
        </w:rPr>
        <w:t>自然な重なりの配置とな</w:t>
      </w:r>
      <w:r w:rsidR="00B5314F">
        <w:rPr>
          <w:rFonts w:hint="eastAsia"/>
        </w:rPr>
        <w:t>るように充填されている</w:t>
      </w:r>
      <w:r w:rsidR="00D70188">
        <w:rPr>
          <w:rFonts w:hint="eastAsia"/>
        </w:rPr>
        <w:t>。</w:t>
      </w:r>
      <w:r w:rsidR="003E420B">
        <w:rPr>
          <w:rFonts w:hint="eastAsia"/>
        </w:rPr>
        <w:t>充填</w:t>
      </w:r>
      <w:r w:rsidR="00361877">
        <w:rPr>
          <w:rFonts w:hint="eastAsia"/>
        </w:rPr>
        <w:t>粒子の</w:t>
      </w:r>
      <w:r w:rsidR="003E420B">
        <w:rPr>
          <w:rFonts w:hint="eastAsia"/>
        </w:rPr>
        <w:t>床</w:t>
      </w:r>
      <w:r w:rsidR="00A31FC9">
        <w:rPr>
          <w:rFonts w:hint="eastAsia"/>
        </w:rPr>
        <w:t>部分</w:t>
      </w:r>
      <w:r w:rsidR="00361877">
        <w:rPr>
          <w:rFonts w:hint="eastAsia"/>
        </w:rPr>
        <w:t>には</w:t>
      </w:r>
      <w:r w:rsidR="00A31FC9">
        <w:rPr>
          <w:rFonts w:hint="eastAsia"/>
        </w:rPr>
        <w:t>金型となる穴が存在しているが、</w:t>
      </w:r>
      <w:r w:rsidR="00FA459B">
        <w:rPr>
          <w:rFonts w:hint="eastAsia"/>
        </w:rPr>
        <w:t>初期状態においてはその穴を塞ぐように下杵が設置されている。</w:t>
      </w:r>
      <w:r w:rsidR="00B77BD2">
        <w:rPr>
          <w:rFonts w:hint="eastAsia"/>
        </w:rPr>
        <w:t>下杵の幅、奥行きおよび高さはそれぞれ</w:t>
      </w:r>
      <w:r w:rsidR="00B77BD2">
        <w:t>10mm, 10mm, 20mm</w:t>
      </w:r>
      <w:r w:rsidR="00B77BD2">
        <w:rPr>
          <w:rFonts w:hint="eastAsia"/>
        </w:rPr>
        <w:t>である。</w:t>
      </w:r>
      <w:r w:rsidR="00987158">
        <w:rPr>
          <w:rFonts w:hint="eastAsia"/>
        </w:rPr>
        <w:t>下杵は計算開始とともに降下を</w:t>
      </w:r>
      <w:r w:rsidR="00247923">
        <w:rPr>
          <w:rFonts w:hint="eastAsia"/>
        </w:rPr>
        <w:t>開始し</w:t>
      </w:r>
      <w:r w:rsidR="009177D1">
        <w:rPr>
          <w:rFonts w:hint="eastAsia"/>
        </w:rPr>
        <w:t>、</w:t>
      </w:r>
      <w:r w:rsidR="0017045B">
        <w:rPr>
          <w:rFonts w:hint="eastAsia"/>
        </w:rPr>
        <w:t>2</w:t>
      </w:r>
      <w:r w:rsidR="0017045B">
        <w:t>0</w:t>
      </w:r>
      <w:r w:rsidR="00FA7AFD">
        <w:t>m</w:t>
      </w:r>
      <w:r w:rsidR="0017045B">
        <w:t>m</w:t>
      </w:r>
      <w:r w:rsidR="0017045B">
        <w:rPr>
          <w:rFonts w:hint="eastAsia"/>
        </w:rPr>
        <w:t>降下したところで</w:t>
      </w:r>
      <w:r w:rsidR="00D41073">
        <w:rPr>
          <w:rFonts w:hint="eastAsia"/>
        </w:rPr>
        <w:t>停止する。</w:t>
      </w:r>
      <w:r w:rsidR="00FA7AFD">
        <w:rPr>
          <w:rFonts w:hint="eastAsia"/>
        </w:rPr>
        <w:t>下杵の移動終了時、金型となる穴の幅、奥行きおよび高さはそれぞれ</w:t>
      </w:r>
      <w:r w:rsidR="00FA7AFD">
        <w:t>10mm, 10mm, 20mm</w:t>
      </w:r>
      <w:r w:rsidR="00FA7AFD">
        <w:rPr>
          <w:rFonts w:hint="eastAsia"/>
        </w:rPr>
        <w:t>である。</w:t>
      </w:r>
      <w:r w:rsidR="004366AA">
        <w:rPr>
          <w:rFonts w:hint="eastAsia"/>
        </w:rPr>
        <w:t>これら</w:t>
      </w:r>
      <w:r w:rsidR="007941EA">
        <w:rPr>
          <w:rFonts w:hint="eastAsia"/>
        </w:rPr>
        <w:t>数値</w:t>
      </w:r>
      <w:r w:rsidR="007941EA">
        <w:rPr>
          <w:rFonts w:hint="eastAsia"/>
        </w:rPr>
        <w:lastRenderedPageBreak/>
        <w:t>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80583">
        <w:rPr>
          <w:rFonts w:hint="eastAsia"/>
        </w:rPr>
        <w:t>より</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において、青色および赤色の領域はそれぞれ壁面内部および壁面外部</w:t>
      </w:r>
      <w:r w:rsidR="00311813">
        <w:rPr>
          <w:rFonts w:hint="eastAsia"/>
        </w:rPr>
        <w:t>の領域を</w:t>
      </w:r>
      <w:r w:rsidR="00316FE0">
        <w:rPr>
          <w:rFonts w:hint="eastAsia"/>
        </w:rPr>
        <w:t>表す。</w:t>
      </w:r>
      <w:r w:rsidR="0062071E">
        <w:rPr>
          <w:rFonts w:hint="eastAsia"/>
        </w:rPr>
        <w:t>表</w:t>
      </w:r>
      <w:r w:rsidR="0062071E">
        <w:rPr>
          <w:rFonts w:hint="eastAsia"/>
        </w:rPr>
        <w:t>1</w:t>
      </w:r>
      <w:r w:rsidR="0062071E">
        <w:rPr>
          <w:rFonts w:hint="eastAsia"/>
        </w:rPr>
        <w:t>に物性値</w:t>
      </w:r>
      <w:r w:rsidR="0001529C">
        <w:rPr>
          <w:rFonts w:hint="eastAsia"/>
        </w:rPr>
        <w:t>を示す</w:t>
      </w:r>
      <w:r w:rsidR="0062071E">
        <w:rPr>
          <w:rFonts w:hint="eastAsia"/>
        </w:rPr>
        <w:t>。</w:t>
      </w:r>
      <w:r w:rsidR="006017DC">
        <w:rPr>
          <w:rFonts w:hint="eastAsia"/>
        </w:rPr>
        <w:t>粒子数</w:t>
      </w:r>
      <w:r w:rsidR="005248EE">
        <w:rPr>
          <w:rFonts w:hint="eastAsia"/>
        </w:rPr>
        <w:t>は</w:t>
      </w:r>
      <w:r w:rsidR="006017DC">
        <w:rPr>
          <w:rFonts w:hint="eastAsia"/>
        </w:rPr>
        <w:t>5</w:t>
      </w:r>
      <w:r w:rsidR="006017DC">
        <w:t>00,000</w:t>
      </w:r>
      <w:r w:rsidR="006017DC">
        <w:rPr>
          <w:rFonts w:hint="eastAsia"/>
        </w:rPr>
        <w:t>、粒子径</w:t>
      </w:r>
      <w:r w:rsidR="006017DC">
        <w:rPr>
          <w:rFonts w:hint="eastAsia"/>
        </w:rPr>
        <w:t>2</w:t>
      </w:r>
      <w:r w:rsidR="006017DC">
        <w:t>50</w:t>
      </w:r>
      <w:r w:rsidR="00A501F4">
        <w:t xml:space="preserve"> </w:t>
      </w:r>
      <w:proofErr w:type="spellStart"/>
      <w:r w:rsidR="006017DC" w:rsidRPr="006017DC">
        <w:t>μ</w:t>
      </w:r>
      <w:r w:rsidR="006017DC">
        <w:t>m</w:t>
      </w:r>
      <w:proofErr w:type="spellEnd"/>
      <w:r w:rsidR="001B417C">
        <w:rPr>
          <w:rFonts w:hint="eastAsia"/>
        </w:rPr>
        <w:t>、密度</w:t>
      </w:r>
      <w:r w:rsidR="001B417C">
        <w:rPr>
          <w:rFonts w:hint="eastAsia"/>
        </w:rPr>
        <w:t>1</w:t>
      </w:r>
      <w:r w:rsidR="001B417C">
        <w:t>500 kg/m^3</w:t>
      </w:r>
      <w:r w:rsidR="001B417C">
        <w:rPr>
          <w:rFonts w:hint="eastAsia"/>
        </w:rPr>
        <w:t>、バネ定数</w:t>
      </w:r>
      <w:r w:rsidR="001B417C">
        <w:rPr>
          <w:rFonts w:hint="eastAsia"/>
        </w:rPr>
        <w:t>5</w:t>
      </w:r>
      <w:r w:rsidR="001B417C">
        <w:t xml:space="preserve">0 N/m </w:t>
      </w:r>
      <w:r w:rsidR="001B417C">
        <w:rPr>
          <w:rFonts w:hint="eastAsia"/>
        </w:rPr>
        <w:t>反発係数</w:t>
      </w:r>
      <w:r w:rsidR="001B417C">
        <w:t>0.9</w:t>
      </w:r>
      <w:r w:rsidR="001B417C">
        <w:rPr>
          <w:rFonts w:hint="eastAsia"/>
        </w:rPr>
        <w:t>そして摩擦係数</w:t>
      </w:r>
      <w:r w:rsidR="001B417C">
        <w:rPr>
          <w:rFonts w:hint="eastAsia"/>
        </w:rPr>
        <w:t>0</w:t>
      </w:r>
      <w:r w:rsidR="001B417C">
        <w:t>.3</w:t>
      </w:r>
      <w:r w:rsidR="001B417C">
        <w:rPr>
          <w:rFonts w:hint="eastAsia"/>
        </w:rPr>
        <w:t>である。</w:t>
      </w:r>
    </w:p>
    <w:p w14:paraId="0DF6C134" w14:textId="4E5EA57B" w:rsidR="005F2F94" w:rsidRDefault="005F2F94" w:rsidP="00F2045B">
      <w:pPr>
        <w:jc w:val="center"/>
      </w:pPr>
    </w:p>
    <w:sectPr w:rsidR="005F2F94" w:rsidSect="001F11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16A5C"/>
    <w:rsid w:val="00030082"/>
    <w:rsid w:val="00031C26"/>
    <w:rsid w:val="000457A0"/>
    <w:rsid w:val="00085B94"/>
    <w:rsid w:val="00095CCD"/>
    <w:rsid w:val="000A50C2"/>
    <w:rsid w:val="000B4840"/>
    <w:rsid w:val="000B541D"/>
    <w:rsid w:val="000C3236"/>
    <w:rsid w:val="000D5502"/>
    <w:rsid w:val="000E5122"/>
    <w:rsid w:val="000E5B68"/>
    <w:rsid w:val="000E7594"/>
    <w:rsid w:val="000F413A"/>
    <w:rsid w:val="00110F86"/>
    <w:rsid w:val="00127350"/>
    <w:rsid w:val="0013168A"/>
    <w:rsid w:val="001362D3"/>
    <w:rsid w:val="001371DE"/>
    <w:rsid w:val="0014373A"/>
    <w:rsid w:val="001454B1"/>
    <w:rsid w:val="001475CB"/>
    <w:rsid w:val="00147C43"/>
    <w:rsid w:val="00155EB4"/>
    <w:rsid w:val="00157FB4"/>
    <w:rsid w:val="0017045B"/>
    <w:rsid w:val="001A0ED0"/>
    <w:rsid w:val="001A4031"/>
    <w:rsid w:val="001A5A0D"/>
    <w:rsid w:val="001B417C"/>
    <w:rsid w:val="001B7A79"/>
    <w:rsid w:val="001C4B5C"/>
    <w:rsid w:val="001E63F4"/>
    <w:rsid w:val="001F11D8"/>
    <w:rsid w:val="001F556D"/>
    <w:rsid w:val="00207688"/>
    <w:rsid w:val="00211885"/>
    <w:rsid w:val="002206EB"/>
    <w:rsid w:val="00226317"/>
    <w:rsid w:val="002337BE"/>
    <w:rsid w:val="002401D9"/>
    <w:rsid w:val="00247923"/>
    <w:rsid w:val="00263B67"/>
    <w:rsid w:val="0027731E"/>
    <w:rsid w:val="002A0166"/>
    <w:rsid w:val="002A135E"/>
    <w:rsid w:val="002B0510"/>
    <w:rsid w:val="002B288C"/>
    <w:rsid w:val="002B5C60"/>
    <w:rsid w:val="002B7163"/>
    <w:rsid w:val="002B71DC"/>
    <w:rsid w:val="002B7ACC"/>
    <w:rsid w:val="002C43C4"/>
    <w:rsid w:val="002C7093"/>
    <w:rsid w:val="002F2FE1"/>
    <w:rsid w:val="00301EA6"/>
    <w:rsid w:val="003028BC"/>
    <w:rsid w:val="00305999"/>
    <w:rsid w:val="00305E97"/>
    <w:rsid w:val="00311813"/>
    <w:rsid w:val="00316E82"/>
    <w:rsid w:val="00316FE0"/>
    <w:rsid w:val="003170FE"/>
    <w:rsid w:val="00324278"/>
    <w:rsid w:val="00333125"/>
    <w:rsid w:val="00335A65"/>
    <w:rsid w:val="003364AB"/>
    <w:rsid w:val="003603B5"/>
    <w:rsid w:val="00361877"/>
    <w:rsid w:val="00363315"/>
    <w:rsid w:val="00374094"/>
    <w:rsid w:val="0037708A"/>
    <w:rsid w:val="00380A06"/>
    <w:rsid w:val="0038559E"/>
    <w:rsid w:val="00386CF2"/>
    <w:rsid w:val="003A7D5B"/>
    <w:rsid w:val="003C74CF"/>
    <w:rsid w:val="003D0051"/>
    <w:rsid w:val="003E420B"/>
    <w:rsid w:val="003F797F"/>
    <w:rsid w:val="00401680"/>
    <w:rsid w:val="004028DA"/>
    <w:rsid w:val="00403C23"/>
    <w:rsid w:val="00412D4A"/>
    <w:rsid w:val="00414ABC"/>
    <w:rsid w:val="004155FD"/>
    <w:rsid w:val="00415669"/>
    <w:rsid w:val="0042611D"/>
    <w:rsid w:val="004366AA"/>
    <w:rsid w:val="00440E72"/>
    <w:rsid w:val="004534FF"/>
    <w:rsid w:val="00453BFC"/>
    <w:rsid w:val="004557AF"/>
    <w:rsid w:val="004676CC"/>
    <w:rsid w:val="00474EB8"/>
    <w:rsid w:val="0048009B"/>
    <w:rsid w:val="00487A4D"/>
    <w:rsid w:val="004962E5"/>
    <w:rsid w:val="004969F4"/>
    <w:rsid w:val="004B2D27"/>
    <w:rsid w:val="004C0A10"/>
    <w:rsid w:val="004E0930"/>
    <w:rsid w:val="00506E11"/>
    <w:rsid w:val="0051489A"/>
    <w:rsid w:val="0051628E"/>
    <w:rsid w:val="005248EE"/>
    <w:rsid w:val="00577E33"/>
    <w:rsid w:val="00580189"/>
    <w:rsid w:val="00586118"/>
    <w:rsid w:val="0059269B"/>
    <w:rsid w:val="005A232B"/>
    <w:rsid w:val="005C5001"/>
    <w:rsid w:val="005D3F2C"/>
    <w:rsid w:val="005D460B"/>
    <w:rsid w:val="005F2F94"/>
    <w:rsid w:val="005F3E63"/>
    <w:rsid w:val="005F4C03"/>
    <w:rsid w:val="006017DC"/>
    <w:rsid w:val="00606D88"/>
    <w:rsid w:val="0062071E"/>
    <w:rsid w:val="00622935"/>
    <w:rsid w:val="00640289"/>
    <w:rsid w:val="00644A15"/>
    <w:rsid w:val="0065088C"/>
    <w:rsid w:val="00653B24"/>
    <w:rsid w:val="00664C5B"/>
    <w:rsid w:val="00666866"/>
    <w:rsid w:val="00687196"/>
    <w:rsid w:val="0069216C"/>
    <w:rsid w:val="006948CE"/>
    <w:rsid w:val="006950CD"/>
    <w:rsid w:val="006B02B8"/>
    <w:rsid w:val="006C013E"/>
    <w:rsid w:val="006D4B58"/>
    <w:rsid w:val="006D6170"/>
    <w:rsid w:val="006E1287"/>
    <w:rsid w:val="006F2096"/>
    <w:rsid w:val="00700EE9"/>
    <w:rsid w:val="0070120B"/>
    <w:rsid w:val="00702572"/>
    <w:rsid w:val="00717438"/>
    <w:rsid w:val="0073349A"/>
    <w:rsid w:val="00747DF4"/>
    <w:rsid w:val="007626EF"/>
    <w:rsid w:val="00765E6E"/>
    <w:rsid w:val="007703E1"/>
    <w:rsid w:val="007750DA"/>
    <w:rsid w:val="00782C6A"/>
    <w:rsid w:val="00782DCA"/>
    <w:rsid w:val="007941EA"/>
    <w:rsid w:val="0079539E"/>
    <w:rsid w:val="007B2C87"/>
    <w:rsid w:val="007C1C5A"/>
    <w:rsid w:val="007D1EE3"/>
    <w:rsid w:val="007D444B"/>
    <w:rsid w:val="007E6202"/>
    <w:rsid w:val="007F294D"/>
    <w:rsid w:val="0082066B"/>
    <w:rsid w:val="00825187"/>
    <w:rsid w:val="008318D2"/>
    <w:rsid w:val="00836364"/>
    <w:rsid w:val="00843A2F"/>
    <w:rsid w:val="00852DF1"/>
    <w:rsid w:val="00864A6F"/>
    <w:rsid w:val="008724F8"/>
    <w:rsid w:val="00882128"/>
    <w:rsid w:val="00895209"/>
    <w:rsid w:val="00896105"/>
    <w:rsid w:val="008A0BD3"/>
    <w:rsid w:val="008A0F72"/>
    <w:rsid w:val="008A2194"/>
    <w:rsid w:val="008A3EB7"/>
    <w:rsid w:val="008B6474"/>
    <w:rsid w:val="008C750F"/>
    <w:rsid w:val="008C7897"/>
    <w:rsid w:val="008D529B"/>
    <w:rsid w:val="008E0C5A"/>
    <w:rsid w:val="008E15DD"/>
    <w:rsid w:val="008E456D"/>
    <w:rsid w:val="0090049E"/>
    <w:rsid w:val="00902569"/>
    <w:rsid w:val="009177D1"/>
    <w:rsid w:val="00923744"/>
    <w:rsid w:val="0093061D"/>
    <w:rsid w:val="009357AA"/>
    <w:rsid w:val="009475FA"/>
    <w:rsid w:val="009502F0"/>
    <w:rsid w:val="00971FC5"/>
    <w:rsid w:val="009736E5"/>
    <w:rsid w:val="0097479E"/>
    <w:rsid w:val="009774DE"/>
    <w:rsid w:val="0098341A"/>
    <w:rsid w:val="00984461"/>
    <w:rsid w:val="00987158"/>
    <w:rsid w:val="009933A5"/>
    <w:rsid w:val="0099382B"/>
    <w:rsid w:val="009A520B"/>
    <w:rsid w:val="009B2401"/>
    <w:rsid w:val="009C7449"/>
    <w:rsid w:val="009D1450"/>
    <w:rsid w:val="009D15E5"/>
    <w:rsid w:val="009D5267"/>
    <w:rsid w:val="009D544D"/>
    <w:rsid w:val="00A00A6D"/>
    <w:rsid w:val="00A12048"/>
    <w:rsid w:val="00A16F90"/>
    <w:rsid w:val="00A17B6F"/>
    <w:rsid w:val="00A222DF"/>
    <w:rsid w:val="00A251FA"/>
    <w:rsid w:val="00A258D8"/>
    <w:rsid w:val="00A31FC9"/>
    <w:rsid w:val="00A36CCA"/>
    <w:rsid w:val="00A501F4"/>
    <w:rsid w:val="00A561EE"/>
    <w:rsid w:val="00A71B63"/>
    <w:rsid w:val="00AA285F"/>
    <w:rsid w:val="00AB295D"/>
    <w:rsid w:val="00AD49BC"/>
    <w:rsid w:val="00AD6E42"/>
    <w:rsid w:val="00AE0A76"/>
    <w:rsid w:val="00B10FCC"/>
    <w:rsid w:val="00B115C4"/>
    <w:rsid w:val="00B15C01"/>
    <w:rsid w:val="00B226E0"/>
    <w:rsid w:val="00B25BAA"/>
    <w:rsid w:val="00B303CA"/>
    <w:rsid w:val="00B30787"/>
    <w:rsid w:val="00B36356"/>
    <w:rsid w:val="00B40DB6"/>
    <w:rsid w:val="00B41B5C"/>
    <w:rsid w:val="00B5314F"/>
    <w:rsid w:val="00B71AD9"/>
    <w:rsid w:val="00B77BD2"/>
    <w:rsid w:val="00B80583"/>
    <w:rsid w:val="00B822BE"/>
    <w:rsid w:val="00BA0B7B"/>
    <w:rsid w:val="00BA53ED"/>
    <w:rsid w:val="00BB3A29"/>
    <w:rsid w:val="00BB57B6"/>
    <w:rsid w:val="00BC15A4"/>
    <w:rsid w:val="00BC528A"/>
    <w:rsid w:val="00BC7B2F"/>
    <w:rsid w:val="00BD78C7"/>
    <w:rsid w:val="00BE622F"/>
    <w:rsid w:val="00BE6E7A"/>
    <w:rsid w:val="00C0036C"/>
    <w:rsid w:val="00C02461"/>
    <w:rsid w:val="00C11B98"/>
    <w:rsid w:val="00C32F80"/>
    <w:rsid w:val="00C371F2"/>
    <w:rsid w:val="00C45D3B"/>
    <w:rsid w:val="00C51654"/>
    <w:rsid w:val="00C567C9"/>
    <w:rsid w:val="00C62FA5"/>
    <w:rsid w:val="00C676D8"/>
    <w:rsid w:val="00C67BEE"/>
    <w:rsid w:val="00C7036B"/>
    <w:rsid w:val="00C81935"/>
    <w:rsid w:val="00C95355"/>
    <w:rsid w:val="00CC4B62"/>
    <w:rsid w:val="00CC583A"/>
    <w:rsid w:val="00CD18D3"/>
    <w:rsid w:val="00CD2FD5"/>
    <w:rsid w:val="00CE2520"/>
    <w:rsid w:val="00CE3D60"/>
    <w:rsid w:val="00CF07BD"/>
    <w:rsid w:val="00D06DEE"/>
    <w:rsid w:val="00D2737F"/>
    <w:rsid w:val="00D41073"/>
    <w:rsid w:val="00D41FF3"/>
    <w:rsid w:val="00D4734F"/>
    <w:rsid w:val="00D51511"/>
    <w:rsid w:val="00D5769D"/>
    <w:rsid w:val="00D61094"/>
    <w:rsid w:val="00D70188"/>
    <w:rsid w:val="00D753F0"/>
    <w:rsid w:val="00D80DED"/>
    <w:rsid w:val="00D82595"/>
    <w:rsid w:val="00D9223A"/>
    <w:rsid w:val="00DA1F45"/>
    <w:rsid w:val="00DA28C2"/>
    <w:rsid w:val="00DB202B"/>
    <w:rsid w:val="00DC7D48"/>
    <w:rsid w:val="00DF1A18"/>
    <w:rsid w:val="00DF386A"/>
    <w:rsid w:val="00E04181"/>
    <w:rsid w:val="00E14050"/>
    <w:rsid w:val="00E3284E"/>
    <w:rsid w:val="00E47595"/>
    <w:rsid w:val="00E62016"/>
    <w:rsid w:val="00E65EF2"/>
    <w:rsid w:val="00E67880"/>
    <w:rsid w:val="00E67DDC"/>
    <w:rsid w:val="00EA6854"/>
    <w:rsid w:val="00EB6D19"/>
    <w:rsid w:val="00EB7E97"/>
    <w:rsid w:val="00EC10AB"/>
    <w:rsid w:val="00ED02BA"/>
    <w:rsid w:val="00ED230B"/>
    <w:rsid w:val="00ED6269"/>
    <w:rsid w:val="00EE172B"/>
    <w:rsid w:val="00EE5B93"/>
    <w:rsid w:val="00EE775F"/>
    <w:rsid w:val="00EF0939"/>
    <w:rsid w:val="00F00374"/>
    <w:rsid w:val="00F0506D"/>
    <w:rsid w:val="00F1462B"/>
    <w:rsid w:val="00F2045B"/>
    <w:rsid w:val="00F33BE0"/>
    <w:rsid w:val="00F369C7"/>
    <w:rsid w:val="00F418C1"/>
    <w:rsid w:val="00F47463"/>
    <w:rsid w:val="00F809C4"/>
    <w:rsid w:val="00F8519E"/>
    <w:rsid w:val="00F90C2B"/>
    <w:rsid w:val="00F932B1"/>
    <w:rsid w:val="00F93DE1"/>
    <w:rsid w:val="00FA0915"/>
    <w:rsid w:val="00FA459B"/>
    <w:rsid w:val="00FA4F35"/>
    <w:rsid w:val="00FA7AFD"/>
    <w:rsid w:val="00FB1F3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167F-5487-4167-80D4-E1DEE78C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542</Words>
  <Characters>3096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29</cp:revision>
  <cp:lastPrinted>2020-02-14T01:54:00Z</cp:lastPrinted>
  <dcterms:created xsi:type="dcterms:W3CDTF">2020-02-14T08:10:00Z</dcterms:created>
  <dcterms:modified xsi:type="dcterms:W3CDTF">2020-02-28T01:45:00Z</dcterms:modified>
</cp:coreProperties>
</file>