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54" w:rsidRDefault="00C406B7" w:rsidP="008A4D3E">
      <w:pPr>
        <w:spacing w:after="120" w:line="240" w:lineRule="auto"/>
        <w:jc w:val="both"/>
        <w:outlineLvl w:val="0"/>
        <w:rPr>
          <w:rFonts w:ascii="Verdana" w:hAnsi="Verdana"/>
          <w:b/>
          <w:color w:val="333333"/>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20.8pt;width:512.25pt;height:619pt;z-index:-251656192" wrapcoords="-96 0 -96 21528 21600 21528 21600 0 -96 0">
            <v:imagedata r:id="rId8" o:title="pen_pages_vintage_130832_225x300"/>
            <w10:wrap type="tight"/>
          </v:shape>
        </w:pict>
      </w:r>
    </w:p>
    <w:p w:rsidR="00A80BF4" w:rsidRPr="00054F3C" w:rsidRDefault="00F27621" w:rsidP="002D0C1D">
      <w:pPr>
        <w:pStyle w:val="ListParagraph"/>
        <w:numPr>
          <w:ilvl w:val="0"/>
          <w:numId w:val="1"/>
        </w:numPr>
        <w:tabs>
          <w:tab w:val="left" w:pos="450"/>
          <w:tab w:val="left" w:pos="540"/>
        </w:tabs>
        <w:spacing w:before="240" w:after="120" w:line="240" w:lineRule="auto"/>
        <w:jc w:val="both"/>
        <w:outlineLvl w:val="0"/>
        <w:rPr>
          <w:rFonts w:ascii="Verdana" w:hAnsi="Verdana"/>
          <w:b/>
          <w:color w:val="333333"/>
          <w:sz w:val="20"/>
          <w:szCs w:val="20"/>
          <w:shd w:val="clear" w:color="auto" w:fill="FFFFFF"/>
        </w:rPr>
      </w:pPr>
      <w:r>
        <w:rPr>
          <w:rFonts w:ascii="Verdana" w:hAnsi="Verdana"/>
          <w:b/>
          <w:color w:val="333333"/>
          <w:sz w:val="20"/>
          <w:szCs w:val="20"/>
          <w:shd w:val="clear" w:color="auto" w:fill="FFFFFF"/>
        </w:rPr>
        <w:lastRenderedPageBreak/>
        <w:t>I</w:t>
      </w:r>
      <w:r w:rsidR="00BA7C1A" w:rsidRPr="00054F3C">
        <w:rPr>
          <w:rFonts w:ascii="Verdana" w:hAnsi="Verdana"/>
          <w:b/>
          <w:color w:val="333333"/>
          <w:sz w:val="20"/>
          <w:szCs w:val="20"/>
          <w:shd w:val="clear" w:color="auto" w:fill="FFFFFF"/>
        </w:rPr>
        <w:t>ntroduction</w:t>
      </w:r>
    </w:p>
    <w:p w:rsidR="00BA7C1A" w:rsidRDefault="00BA7C1A" w:rsidP="00054F3C">
      <w:pPr>
        <w:pStyle w:val="ListParagraph"/>
        <w:tabs>
          <w:tab w:val="left" w:pos="450"/>
          <w:tab w:val="left" w:pos="540"/>
        </w:tabs>
        <w:spacing w:before="240" w:after="120" w:line="240" w:lineRule="auto"/>
        <w:ind w:left="360"/>
        <w:jc w:val="both"/>
        <w:outlineLvl w:val="0"/>
        <w:rPr>
          <w:rFonts w:ascii="Verdana" w:hAnsi="Verdana"/>
          <w:b/>
          <w:color w:val="333333"/>
          <w:sz w:val="20"/>
          <w:szCs w:val="20"/>
          <w:shd w:val="clear" w:color="auto" w:fill="FFFFFF"/>
        </w:rPr>
      </w:pPr>
    </w:p>
    <w:p w:rsidR="00EF4368" w:rsidRDefault="00BA7C1A" w:rsidP="00054F3C">
      <w:pPr>
        <w:pStyle w:val="ListParagraph"/>
        <w:spacing w:before="240" w:after="0"/>
        <w:rPr>
          <w:rFonts w:ascii="Verdana" w:hAnsi="Verdana"/>
          <w:color w:val="333333"/>
          <w:sz w:val="20"/>
          <w:szCs w:val="20"/>
          <w:shd w:val="clear" w:color="auto" w:fill="FFFFFF"/>
        </w:rPr>
      </w:pPr>
      <w:r w:rsidRPr="00BA7C1A">
        <w:rPr>
          <w:rFonts w:ascii="Verdana" w:hAnsi="Verdana"/>
          <w:color w:val="333333"/>
          <w:sz w:val="20"/>
          <w:szCs w:val="20"/>
          <w:shd w:val="clear" w:color="auto" w:fill="FFFFFF"/>
        </w:rPr>
        <w:t>This Remuneration and Benefits Policy is designed to provide information about workers' remuneration and benefit eligibility. It is referred to in the points under Human Resource Policy. This policy should be implemented in principle. We are also bound by various laws related to organizations, FCRA, income tax, local labor laws, other protection laws. The Administrative Committee is responsible for overseeing and providing advice on issues relating to remuneration and any related polici</w:t>
      </w:r>
      <w:r>
        <w:rPr>
          <w:rFonts w:ascii="Verdana" w:hAnsi="Verdana"/>
          <w:color w:val="333333"/>
          <w:sz w:val="20"/>
          <w:szCs w:val="20"/>
          <w:shd w:val="clear" w:color="auto" w:fill="FFFFFF"/>
        </w:rPr>
        <w:t>es. T</w:t>
      </w:r>
      <w:r w:rsidRPr="00BA7C1A">
        <w:rPr>
          <w:rFonts w:ascii="Verdana" w:hAnsi="Verdana"/>
          <w:color w:val="333333"/>
          <w:sz w:val="20"/>
          <w:szCs w:val="20"/>
          <w:shd w:val="clear" w:color="auto" w:fill="FFFFFF"/>
        </w:rPr>
        <w:t>his committee</w:t>
      </w:r>
      <w:r>
        <w:rPr>
          <w:rFonts w:ascii="Verdana" w:hAnsi="Verdana"/>
          <w:color w:val="333333"/>
          <w:sz w:val="20"/>
          <w:szCs w:val="20"/>
          <w:shd w:val="clear" w:color="auto" w:fill="FFFFFF"/>
        </w:rPr>
        <w:t xml:space="preserve"> Provides input </w:t>
      </w:r>
      <w:r w:rsidRPr="00BA7C1A">
        <w:rPr>
          <w:rFonts w:ascii="Verdana" w:hAnsi="Verdana"/>
          <w:color w:val="333333"/>
          <w:sz w:val="20"/>
          <w:szCs w:val="20"/>
          <w:shd w:val="clear" w:color="auto" w:fill="FFFFFF"/>
        </w:rPr>
        <w:t>and</w:t>
      </w:r>
      <w:r>
        <w:rPr>
          <w:rFonts w:ascii="Verdana" w:hAnsi="Verdana"/>
          <w:color w:val="333333"/>
          <w:sz w:val="20"/>
          <w:szCs w:val="20"/>
          <w:shd w:val="clear" w:color="auto" w:fill="FFFFFF"/>
        </w:rPr>
        <w:t xml:space="preserve"> guidance on this policy</w:t>
      </w:r>
      <w:r w:rsidRPr="00BA7C1A">
        <w:rPr>
          <w:rFonts w:ascii="Verdana" w:hAnsi="Verdana"/>
          <w:color w:val="333333"/>
          <w:sz w:val="20"/>
          <w:szCs w:val="20"/>
          <w:shd w:val="clear" w:color="auto" w:fill="FFFFFF"/>
        </w:rPr>
        <w:t>.</w:t>
      </w:r>
    </w:p>
    <w:p w:rsidR="00054F3C" w:rsidRDefault="00054F3C" w:rsidP="00EF4368">
      <w:pPr>
        <w:pStyle w:val="ListParagraph"/>
        <w:rPr>
          <w:rFonts w:ascii="Verdana" w:hAnsi="Verdana"/>
          <w:color w:val="333333"/>
          <w:sz w:val="20"/>
          <w:szCs w:val="20"/>
          <w:shd w:val="clear" w:color="auto" w:fill="FFFFFF"/>
        </w:rPr>
      </w:pPr>
    </w:p>
    <w:p w:rsidR="00054F3C" w:rsidRDefault="00054F3C" w:rsidP="002D0C1D">
      <w:pPr>
        <w:pStyle w:val="ListParagraph"/>
        <w:numPr>
          <w:ilvl w:val="0"/>
          <w:numId w:val="1"/>
        </w:numPr>
        <w:spacing w:after="120" w:line="240" w:lineRule="auto"/>
        <w:jc w:val="both"/>
        <w:rPr>
          <w:rFonts w:ascii="Verdana" w:hAnsi="Verdana"/>
          <w:b/>
          <w:sz w:val="20"/>
          <w:szCs w:val="20"/>
        </w:rPr>
      </w:pPr>
      <w:r w:rsidRPr="00054F3C">
        <w:rPr>
          <w:rFonts w:ascii="Verdana" w:hAnsi="Verdana"/>
          <w:b/>
          <w:sz w:val="20"/>
          <w:szCs w:val="20"/>
        </w:rPr>
        <w:t xml:space="preserve">Principles </w:t>
      </w:r>
      <w:r>
        <w:rPr>
          <w:rFonts w:ascii="Verdana" w:hAnsi="Verdana"/>
          <w:b/>
          <w:sz w:val="20"/>
          <w:szCs w:val="20"/>
        </w:rPr>
        <w:t xml:space="preserve">of </w:t>
      </w:r>
      <w:r w:rsidRPr="00054F3C">
        <w:rPr>
          <w:rFonts w:ascii="Verdana" w:hAnsi="Verdana"/>
          <w:b/>
          <w:sz w:val="20"/>
          <w:szCs w:val="20"/>
        </w:rPr>
        <w:t>policy</w:t>
      </w:r>
      <w:r>
        <w:rPr>
          <w:rFonts w:ascii="Verdana" w:hAnsi="Verdana"/>
          <w:b/>
          <w:sz w:val="20"/>
          <w:szCs w:val="20"/>
        </w:rPr>
        <w:t xml:space="preserve"> </w:t>
      </w:r>
    </w:p>
    <w:p w:rsidR="00054F3C" w:rsidRDefault="00054F3C" w:rsidP="00054F3C">
      <w:pPr>
        <w:pStyle w:val="ListParagraph"/>
        <w:spacing w:after="120" w:line="240" w:lineRule="auto"/>
        <w:ind w:left="360"/>
        <w:jc w:val="both"/>
        <w:rPr>
          <w:rFonts w:ascii="Verdana" w:hAnsi="Verdana"/>
          <w:b/>
          <w:sz w:val="20"/>
          <w:szCs w:val="20"/>
        </w:rPr>
      </w:pPr>
    </w:p>
    <w:p w:rsidR="00054F3C" w:rsidRPr="00054F3C" w:rsidRDefault="00054F3C" w:rsidP="00357ECE">
      <w:pPr>
        <w:pStyle w:val="ListParagraph"/>
        <w:spacing w:after="120" w:line="240" w:lineRule="auto"/>
        <w:jc w:val="both"/>
        <w:rPr>
          <w:rFonts w:ascii="Verdana" w:hAnsi="Verdana"/>
          <w:b/>
          <w:sz w:val="20"/>
          <w:szCs w:val="20"/>
        </w:rPr>
      </w:pPr>
      <w:r w:rsidRPr="00054F3C">
        <w:rPr>
          <w:rFonts w:ascii="Verdana" w:hAnsi="Verdana"/>
          <w:color w:val="333333"/>
          <w:sz w:val="20"/>
          <w:szCs w:val="20"/>
          <w:shd w:val="clear" w:color="auto" w:fill="FFFFFF"/>
        </w:rPr>
        <w:t xml:space="preserve">The better we manage people based on Koshish and other HR benchmarks, the more effective our overall impression is. Signing up for the effort demonstrates the value we place on our workers. It is Recognizes their role in achieving our vision, mission and values. In addition, Koshish Values </w:t>
      </w:r>
      <w:r w:rsidRPr="00054F3C">
        <w:rPr>
          <w:rFonts w:ascii="Arial" w:hAnsi="Arial" w:cs="Arial"/>
          <w:color w:val="333333"/>
          <w:sz w:val="20"/>
          <w:szCs w:val="20"/>
          <w:shd w:val="clear" w:color="auto" w:fill="FFFFFF"/>
        </w:rPr>
        <w:t>​​</w:t>
      </w:r>
      <w:r w:rsidRPr="00054F3C">
        <w:rPr>
          <w:rFonts w:ascii="Verdana" w:hAnsi="Verdana" w:cs="Verdana"/>
          <w:color w:val="333333"/>
          <w:sz w:val="20"/>
          <w:szCs w:val="20"/>
          <w:shd w:val="clear" w:color="auto" w:fill="FFFFFF"/>
        </w:rPr>
        <w:t>Compliance will meet some of our commitments to the Humanitarian Accountability Partnership (</w:t>
      </w:r>
      <w:r w:rsidRPr="00054F3C">
        <w:rPr>
          <w:rFonts w:ascii="Verdana" w:hAnsi="Verdana"/>
          <w:color w:val="333333"/>
          <w:sz w:val="20"/>
          <w:szCs w:val="20"/>
          <w:shd w:val="clear" w:color="auto" w:fill="FFFFFF"/>
        </w:rPr>
        <w:t>HAP) and other donor requirements. It will also help us attract great people, as recognition shows that we care for ourselves.</w:t>
      </w:r>
    </w:p>
    <w:p w:rsidR="00054F3C" w:rsidRPr="00054F3C" w:rsidRDefault="00054F3C" w:rsidP="00054F3C">
      <w:pPr>
        <w:pStyle w:val="ListParagraph"/>
        <w:rPr>
          <w:rFonts w:ascii="Verdana" w:hAnsi="Verdana"/>
          <w:b/>
          <w:color w:val="333333"/>
          <w:sz w:val="20"/>
          <w:szCs w:val="20"/>
          <w:shd w:val="clear" w:color="auto" w:fill="FFFFFF"/>
        </w:rPr>
      </w:pPr>
    </w:p>
    <w:p w:rsidR="00054F3C" w:rsidRPr="00054F3C" w:rsidRDefault="00054F3C" w:rsidP="00054F3C">
      <w:pPr>
        <w:pStyle w:val="ListParagraph"/>
        <w:jc w:val="both"/>
        <w:rPr>
          <w:rFonts w:ascii="Verdana" w:hAnsi="Verdana"/>
          <w:color w:val="333333"/>
          <w:sz w:val="20"/>
          <w:szCs w:val="20"/>
          <w:shd w:val="clear" w:color="auto" w:fill="FFFFFF"/>
        </w:rPr>
      </w:pPr>
      <w:r w:rsidRPr="00054F3C">
        <w:rPr>
          <w:rFonts w:ascii="Verdana" w:hAnsi="Verdana"/>
          <w:color w:val="333333"/>
          <w:sz w:val="20"/>
          <w:szCs w:val="20"/>
          <w:shd w:val="clear" w:color="auto" w:fill="FFFFFF"/>
        </w:rPr>
        <w:t>This remuneration model seeks to address regional and social disparities, provides stability against exchange rates, remains flexible and sensitive to key skills in key jobs. It is based on the salary philosophy, with internal equity, external competitiveness, organizations try to give remuneration according to their resources.</w:t>
      </w:r>
    </w:p>
    <w:p w:rsidR="00054F3C" w:rsidRPr="00054F3C" w:rsidRDefault="00054F3C" w:rsidP="00054F3C">
      <w:pPr>
        <w:pStyle w:val="ListParagraph"/>
        <w:rPr>
          <w:rFonts w:ascii="Verdana" w:hAnsi="Verdana"/>
          <w:color w:val="333333"/>
          <w:sz w:val="20"/>
          <w:szCs w:val="20"/>
          <w:shd w:val="clear" w:color="auto" w:fill="FFFFFF"/>
        </w:rPr>
      </w:pPr>
    </w:p>
    <w:p w:rsidR="00054F3C" w:rsidRDefault="00054F3C" w:rsidP="00054F3C">
      <w:pPr>
        <w:pStyle w:val="ListParagraph"/>
        <w:jc w:val="both"/>
        <w:rPr>
          <w:rFonts w:ascii="Verdana" w:hAnsi="Verdana"/>
          <w:color w:val="333333"/>
          <w:sz w:val="20"/>
          <w:szCs w:val="20"/>
          <w:shd w:val="clear" w:color="auto" w:fill="FFFFFF"/>
        </w:rPr>
      </w:pPr>
      <w:r w:rsidRPr="00054F3C">
        <w:rPr>
          <w:rFonts w:ascii="Verdana" w:hAnsi="Verdana"/>
          <w:color w:val="333333"/>
          <w:sz w:val="20"/>
          <w:szCs w:val="20"/>
          <w:shd w:val="clear" w:color="auto" w:fill="FFFFFF"/>
        </w:rPr>
        <w:t>The objective of this policy is to primarily encourage employee development by taking the time to develop the potential of our employees internally through internal dynamics such as secondment, dual role and personal development through further study.</w:t>
      </w:r>
    </w:p>
    <w:p w:rsidR="00357ECE" w:rsidRPr="00054F3C" w:rsidRDefault="00357ECE" w:rsidP="00054F3C">
      <w:pPr>
        <w:pStyle w:val="ListParagraph"/>
        <w:jc w:val="both"/>
        <w:rPr>
          <w:rFonts w:ascii="Verdana" w:hAnsi="Verdana"/>
          <w:color w:val="333333"/>
          <w:sz w:val="20"/>
          <w:szCs w:val="20"/>
          <w:shd w:val="clear" w:color="auto" w:fill="FFFFFF"/>
        </w:rPr>
      </w:pPr>
    </w:p>
    <w:p w:rsidR="00054F3C" w:rsidRPr="00357ECE" w:rsidRDefault="00E51E99" w:rsidP="002D0C1D">
      <w:pPr>
        <w:pStyle w:val="ListParagraph"/>
        <w:numPr>
          <w:ilvl w:val="0"/>
          <w:numId w:val="1"/>
        </w:numPr>
        <w:spacing w:after="120" w:line="240" w:lineRule="auto"/>
        <w:jc w:val="both"/>
        <w:outlineLvl w:val="0"/>
        <w:rPr>
          <w:rFonts w:ascii="Verdana" w:hAnsi="Verdana"/>
          <w:b/>
          <w:color w:val="333333"/>
          <w:sz w:val="20"/>
          <w:szCs w:val="20"/>
          <w:shd w:val="clear" w:color="auto" w:fill="FFFFFF"/>
        </w:rPr>
      </w:pPr>
      <w:r>
        <w:rPr>
          <w:b/>
        </w:rPr>
        <w:t xml:space="preserve">Objective of Recruitment and Requirement </w:t>
      </w:r>
    </w:p>
    <w:p w:rsidR="00357ECE" w:rsidRPr="00357ECE" w:rsidRDefault="00357ECE" w:rsidP="00357ECE">
      <w:pPr>
        <w:spacing w:after="120" w:line="240" w:lineRule="auto"/>
        <w:ind w:left="720"/>
        <w:jc w:val="both"/>
        <w:outlineLvl w:val="0"/>
        <w:rPr>
          <w:rFonts w:ascii="Verdana" w:hAnsi="Verdana"/>
          <w:color w:val="333333"/>
          <w:sz w:val="20"/>
          <w:szCs w:val="20"/>
          <w:shd w:val="clear" w:color="auto" w:fill="FFFFFF"/>
        </w:rPr>
      </w:pPr>
      <w:r w:rsidRPr="00357ECE">
        <w:rPr>
          <w:rFonts w:ascii="Verdana" w:hAnsi="Verdana"/>
          <w:color w:val="333333"/>
          <w:sz w:val="20"/>
          <w:szCs w:val="20"/>
          <w:shd w:val="clear" w:color="auto" w:fill="FFFFFF"/>
        </w:rPr>
        <w:t>The objective of KCT is to select the best person for the job on the basis of merit keeping in view the skills, knowledge, aptitude and experience demonstrated. Its objective is to recruit competent individuals to work with partners, communities and other organizations in the field of development, to enable the poor, excluded and vulnerable people to attain full citizenship rights and thereby enjoy dignity and fulfillment. life can be lived. This policy is applicable to regular recruitment. For recruitments during the humanitarian response, please refer to the Human Resources Handbook.</w:t>
      </w:r>
    </w:p>
    <w:p w:rsidR="000A694C" w:rsidRPr="000A694C" w:rsidRDefault="00ED15FD" w:rsidP="002D0C1D">
      <w:pPr>
        <w:pStyle w:val="ListParagraph"/>
        <w:numPr>
          <w:ilvl w:val="0"/>
          <w:numId w:val="1"/>
        </w:numPr>
        <w:spacing w:after="120" w:line="240" w:lineRule="auto"/>
        <w:jc w:val="both"/>
        <w:outlineLvl w:val="0"/>
        <w:rPr>
          <w:rFonts w:ascii="Verdana" w:hAnsi="Verdana"/>
          <w:b/>
          <w:color w:val="333333"/>
          <w:sz w:val="20"/>
          <w:szCs w:val="20"/>
          <w:shd w:val="clear" w:color="auto" w:fill="FFFFFF"/>
        </w:rPr>
      </w:pPr>
      <w:r w:rsidRPr="00357ECE">
        <w:rPr>
          <w:b/>
        </w:rPr>
        <w:t>Definition of Job Categories</w:t>
      </w:r>
    </w:p>
    <w:p w:rsidR="000A694C" w:rsidRDefault="000A694C" w:rsidP="000A694C">
      <w:pPr>
        <w:pStyle w:val="ListParagraph"/>
        <w:spacing w:after="120" w:line="240" w:lineRule="auto"/>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Recruitment is the responsibility of the hiring manager and will be initiated by him. The budget availability for the post is to be ensured by the Hiring Manager and will be approved by the respective directors before the start of the recruitment process. Recruitment may be necessary to fill vacancies that may arise due to any of the following circumstances:</w:t>
      </w:r>
      <w:r>
        <w:rPr>
          <w:rFonts w:ascii="Verdana" w:hAnsi="Verdana"/>
          <w:color w:val="333333"/>
          <w:sz w:val="20"/>
          <w:szCs w:val="20"/>
          <w:shd w:val="clear" w:color="auto" w:fill="FFFFFF"/>
        </w:rPr>
        <w:t xml:space="preserve"> </w:t>
      </w:r>
    </w:p>
    <w:p w:rsidR="000A694C" w:rsidRDefault="000A694C" w:rsidP="002D0C1D">
      <w:pPr>
        <w:pStyle w:val="ListParagraph"/>
        <w:numPr>
          <w:ilvl w:val="0"/>
          <w:numId w:val="2"/>
        </w:numPr>
        <w:spacing w:after="120" w:line="240" w:lineRule="auto"/>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lastRenderedPageBreak/>
        <w:t>Resignation, dismissal or death of a staff member. Opening of new offices / increase in the volume of operations. Expansion into new areas.</w:t>
      </w:r>
      <w:r>
        <w:rPr>
          <w:rFonts w:ascii="Verdana" w:hAnsi="Verdana"/>
          <w:color w:val="333333"/>
          <w:sz w:val="20"/>
          <w:szCs w:val="20"/>
          <w:shd w:val="clear" w:color="auto" w:fill="FFFFFF"/>
        </w:rPr>
        <w:t xml:space="preserve"> </w:t>
      </w:r>
    </w:p>
    <w:p w:rsidR="000A694C" w:rsidRDefault="000A694C" w:rsidP="002D0C1D">
      <w:pPr>
        <w:pStyle w:val="ListParagraph"/>
        <w:numPr>
          <w:ilvl w:val="0"/>
          <w:numId w:val="2"/>
        </w:numPr>
        <w:spacing w:after="120" w:line="240" w:lineRule="auto"/>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Emergence of leave vacancy Internal second appointment of staff.</w:t>
      </w:r>
    </w:p>
    <w:p w:rsidR="000A694C" w:rsidRPr="000A694C" w:rsidRDefault="000A694C" w:rsidP="002D0C1D">
      <w:pPr>
        <w:pStyle w:val="ListParagraph"/>
        <w:numPr>
          <w:ilvl w:val="0"/>
          <w:numId w:val="2"/>
        </w:numPr>
        <w:spacing w:after="120" w:line="240" w:lineRule="auto"/>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Secondments for other programs or other organizations.</w:t>
      </w:r>
    </w:p>
    <w:p w:rsidR="000A694C" w:rsidRDefault="000A694C" w:rsidP="000A694C">
      <w:pPr>
        <w:spacing w:after="120" w:line="240" w:lineRule="auto"/>
        <w:ind w:left="720"/>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Requirement of human resource will mainly reflect the position of the posts in the regular/permanent category. The HR department will ensure that all recruitment and overall personnel will be within the prevailing budgetary norms/ratios.</w:t>
      </w:r>
    </w:p>
    <w:p w:rsidR="000A694C" w:rsidRDefault="000A694C" w:rsidP="000A694C">
      <w:pPr>
        <w:spacing w:after="120" w:line="240" w:lineRule="auto"/>
        <w:ind w:left="720"/>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Responsibility of Recruitment: All recruits will require the approval of the Secretary as per the sanctioned strength, budget and organizational requirement and on the approval of the Director concerned. In case of appointment of CEO, approval by KCT Board is required.</w:t>
      </w:r>
    </w:p>
    <w:p w:rsidR="000A694C" w:rsidRPr="000A694C" w:rsidRDefault="000A694C" w:rsidP="000A694C">
      <w:pPr>
        <w:spacing w:after="120" w:line="240" w:lineRule="auto"/>
        <w:ind w:left="720"/>
        <w:jc w:val="both"/>
        <w:outlineLvl w:val="0"/>
        <w:rPr>
          <w:rFonts w:ascii="Verdana" w:hAnsi="Verdana"/>
          <w:color w:val="333333"/>
          <w:sz w:val="20"/>
          <w:szCs w:val="20"/>
          <w:shd w:val="clear" w:color="auto" w:fill="FFFFFF"/>
        </w:rPr>
      </w:pPr>
      <w:r w:rsidRPr="000A694C">
        <w:rPr>
          <w:rFonts w:ascii="Verdana" w:hAnsi="Verdana"/>
          <w:color w:val="333333"/>
          <w:sz w:val="20"/>
          <w:szCs w:val="20"/>
          <w:shd w:val="clear" w:color="auto" w:fill="FFFFFF"/>
        </w:rPr>
        <w:t>Ideally all vacancies will be filled up within four months of being advertised. After the recruitment, no new condition of the workers will be heard.</w:t>
      </w:r>
    </w:p>
    <w:p w:rsidR="000A694C" w:rsidRPr="00357ECE" w:rsidRDefault="000A694C" w:rsidP="000A694C">
      <w:pPr>
        <w:pStyle w:val="ListParagraph"/>
        <w:spacing w:after="120" w:line="240" w:lineRule="auto"/>
        <w:jc w:val="both"/>
        <w:outlineLvl w:val="0"/>
        <w:rPr>
          <w:rFonts w:ascii="Verdana" w:hAnsi="Verdana"/>
          <w:b/>
          <w:color w:val="333333"/>
          <w:sz w:val="20"/>
          <w:szCs w:val="20"/>
          <w:shd w:val="clear" w:color="auto" w:fill="FFFFFF"/>
        </w:rPr>
      </w:pPr>
    </w:p>
    <w:p w:rsidR="003B4692" w:rsidRPr="003B4692" w:rsidRDefault="003B4692" w:rsidP="002D0C1D">
      <w:pPr>
        <w:pStyle w:val="ListParagraph"/>
        <w:numPr>
          <w:ilvl w:val="0"/>
          <w:numId w:val="1"/>
        </w:numPr>
        <w:spacing w:after="120" w:line="240" w:lineRule="auto"/>
        <w:jc w:val="both"/>
        <w:outlineLvl w:val="0"/>
        <w:rPr>
          <w:rFonts w:ascii="Verdana" w:hAnsi="Verdana"/>
          <w:b/>
          <w:color w:val="333333"/>
          <w:sz w:val="20"/>
          <w:szCs w:val="20"/>
          <w:shd w:val="clear" w:color="auto" w:fill="FFFFFF"/>
        </w:rPr>
      </w:pPr>
      <w:r w:rsidRPr="00357ECE">
        <w:rPr>
          <w:b/>
        </w:rPr>
        <w:t>Job Categories</w:t>
      </w:r>
    </w:p>
    <w:p w:rsidR="008A733D" w:rsidRDefault="003B4692" w:rsidP="003B4692">
      <w:pPr>
        <w:pStyle w:val="BodyText"/>
        <w:spacing w:before="93"/>
        <w:ind w:left="808" w:right="505"/>
      </w:pPr>
      <w:r>
        <w:rPr>
          <w:noProof/>
          <w:lang w:val="en-IN" w:eastAsia="en-IN"/>
        </w:rPr>
        <w:t>Koshish</w:t>
      </w:r>
      <w:r>
        <w:t xml:space="preserve"> recruits employees in several categories. We have both staff and non–staff categories as mentioned below.</w:t>
      </w:r>
      <w:r w:rsidR="008A733D" w:rsidRPr="008A733D">
        <w:t xml:space="preserve"> </w:t>
      </w:r>
    </w:p>
    <w:p w:rsidR="003B4692" w:rsidRPr="008A733D" w:rsidRDefault="008A733D" w:rsidP="003B4692">
      <w:pPr>
        <w:pStyle w:val="BodyText"/>
        <w:spacing w:before="93"/>
        <w:ind w:left="808" w:right="505"/>
        <w:rPr>
          <w:b/>
        </w:rPr>
      </w:pPr>
      <w:r w:rsidRPr="008A733D">
        <w:rPr>
          <w:b/>
        </w:rPr>
        <w:t>Staff categories</w:t>
      </w:r>
    </w:p>
    <w:p w:rsidR="008D710D" w:rsidRPr="008D710D" w:rsidRDefault="008D710D" w:rsidP="002D0C1D">
      <w:pPr>
        <w:pStyle w:val="ListParagraph"/>
        <w:widowControl w:val="0"/>
        <w:numPr>
          <w:ilvl w:val="1"/>
          <w:numId w:val="3"/>
        </w:numPr>
        <w:tabs>
          <w:tab w:val="left" w:pos="1802"/>
        </w:tabs>
        <w:autoSpaceDE w:val="0"/>
        <w:autoSpaceDN w:val="0"/>
        <w:spacing w:before="126" w:after="0" w:line="240" w:lineRule="auto"/>
        <w:contextualSpacing w:val="0"/>
        <w:jc w:val="both"/>
        <w:rPr>
          <w:sz w:val="20"/>
        </w:rPr>
      </w:pPr>
      <w:r>
        <w:rPr>
          <w:b/>
          <w:sz w:val="20"/>
        </w:rPr>
        <w:t xml:space="preserve">Core Staff: </w:t>
      </w:r>
      <w:r w:rsidR="00644E80">
        <w:rPr>
          <w:b/>
          <w:sz w:val="20"/>
        </w:rPr>
        <w:t>CEO (Director), Program officer, Administrator and H R Manager, Chief Account officer</w:t>
      </w:r>
    </w:p>
    <w:p w:rsidR="008D710D" w:rsidRDefault="003B4692" w:rsidP="002D0C1D">
      <w:pPr>
        <w:pStyle w:val="ListParagraph"/>
        <w:widowControl w:val="0"/>
        <w:numPr>
          <w:ilvl w:val="1"/>
          <w:numId w:val="3"/>
        </w:numPr>
        <w:tabs>
          <w:tab w:val="left" w:pos="1802"/>
        </w:tabs>
        <w:autoSpaceDE w:val="0"/>
        <w:autoSpaceDN w:val="0"/>
        <w:spacing w:before="126" w:after="0" w:line="240" w:lineRule="auto"/>
        <w:contextualSpacing w:val="0"/>
        <w:jc w:val="both"/>
        <w:rPr>
          <w:sz w:val="20"/>
        </w:rPr>
      </w:pPr>
      <w:r>
        <w:rPr>
          <w:b/>
          <w:sz w:val="20"/>
        </w:rPr>
        <w:t>Regular</w:t>
      </w:r>
      <w:r>
        <w:rPr>
          <w:sz w:val="20"/>
        </w:rPr>
        <w:t xml:space="preserve">: Staff </w:t>
      </w:r>
      <w:r>
        <w:rPr>
          <w:spacing w:val="-3"/>
          <w:sz w:val="20"/>
        </w:rPr>
        <w:t xml:space="preserve">who </w:t>
      </w:r>
      <w:r>
        <w:rPr>
          <w:sz w:val="20"/>
        </w:rPr>
        <w:t>holds regular fixed term agreement in the</w:t>
      </w:r>
      <w:r>
        <w:rPr>
          <w:spacing w:val="-35"/>
          <w:sz w:val="20"/>
        </w:rPr>
        <w:t xml:space="preserve"> </w:t>
      </w:r>
      <w:r w:rsidR="00644E80">
        <w:rPr>
          <w:sz w:val="20"/>
        </w:rPr>
        <w:t>organization</w:t>
      </w:r>
      <w:r>
        <w:rPr>
          <w:sz w:val="20"/>
        </w:rPr>
        <w:t>.</w:t>
      </w:r>
    </w:p>
    <w:p w:rsidR="008D710D" w:rsidRDefault="003B4692" w:rsidP="002D0C1D">
      <w:pPr>
        <w:pStyle w:val="ListParagraph"/>
        <w:widowControl w:val="0"/>
        <w:numPr>
          <w:ilvl w:val="1"/>
          <w:numId w:val="3"/>
        </w:numPr>
        <w:tabs>
          <w:tab w:val="left" w:pos="1802"/>
        </w:tabs>
        <w:autoSpaceDE w:val="0"/>
        <w:autoSpaceDN w:val="0"/>
        <w:spacing w:before="126" w:after="0" w:line="240" w:lineRule="auto"/>
        <w:contextualSpacing w:val="0"/>
        <w:jc w:val="both"/>
        <w:rPr>
          <w:sz w:val="20"/>
        </w:rPr>
      </w:pPr>
      <w:r w:rsidRPr="008D710D">
        <w:rPr>
          <w:b/>
          <w:sz w:val="20"/>
        </w:rPr>
        <w:t>Part Time</w:t>
      </w:r>
      <w:r w:rsidRPr="008D710D">
        <w:rPr>
          <w:sz w:val="20"/>
        </w:rPr>
        <w:t>: Staff who holds an employment agreement for part time engagement with the</w:t>
      </w:r>
      <w:r w:rsidRPr="008D710D">
        <w:rPr>
          <w:spacing w:val="-2"/>
          <w:sz w:val="20"/>
        </w:rPr>
        <w:t xml:space="preserve"> </w:t>
      </w:r>
      <w:r w:rsidRPr="008D710D">
        <w:rPr>
          <w:sz w:val="20"/>
        </w:rPr>
        <w:t>organisation.</w:t>
      </w:r>
    </w:p>
    <w:p w:rsidR="008D710D" w:rsidRDefault="003B4692" w:rsidP="002D0C1D">
      <w:pPr>
        <w:pStyle w:val="ListParagraph"/>
        <w:widowControl w:val="0"/>
        <w:numPr>
          <w:ilvl w:val="1"/>
          <w:numId w:val="3"/>
        </w:numPr>
        <w:tabs>
          <w:tab w:val="left" w:pos="1802"/>
        </w:tabs>
        <w:autoSpaceDE w:val="0"/>
        <w:autoSpaceDN w:val="0"/>
        <w:spacing w:before="126" w:after="0" w:line="240" w:lineRule="auto"/>
        <w:contextualSpacing w:val="0"/>
        <w:jc w:val="both"/>
        <w:rPr>
          <w:sz w:val="20"/>
        </w:rPr>
      </w:pPr>
      <w:r w:rsidRPr="008D710D">
        <w:rPr>
          <w:b/>
          <w:sz w:val="20"/>
        </w:rPr>
        <w:t>Project Based</w:t>
      </w:r>
      <w:r w:rsidRPr="008D710D">
        <w:rPr>
          <w:sz w:val="20"/>
        </w:rPr>
        <w:t xml:space="preserve">: Staff hired for the purpose of implementation of a specific project will have tenure, </w:t>
      </w:r>
      <w:r w:rsidRPr="008D710D">
        <w:rPr>
          <w:spacing w:val="9"/>
          <w:sz w:val="20"/>
        </w:rPr>
        <w:t xml:space="preserve">which </w:t>
      </w:r>
      <w:r w:rsidRPr="008D710D">
        <w:rPr>
          <w:sz w:val="20"/>
        </w:rPr>
        <w:t>will be co-terminus with the funding of the project.</w:t>
      </w:r>
    </w:p>
    <w:p w:rsidR="008D710D" w:rsidRDefault="008A733D" w:rsidP="008D710D">
      <w:pPr>
        <w:widowControl w:val="0"/>
        <w:tabs>
          <w:tab w:val="left" w:pos="1802"/>
        </w:tabs>
        <w:autoSpaceDE w:val="0"/>
        <w:autoSpaceDN w:val="0"/>
        <w:spacing w:before="126" w:after="0" w:line="240" w:lineRule="auto"/>
        <w:ind w:left="720"/>
        <w:jc w:val="both"/>
        <w:rPr>
          <w:sz w:val="20"/>
        </w:rPr>
      </w:pPr>
      <w:r w:rsidRPr="008D710D">
        <w:rPr>
          <w:b/>
        </w:rPr>
        <w:t>Non–staff categories</w:t>
      </w:r>
    </w:p>
    <w:p w:rsidR="008D710D" w:rsidRPr="008D710D" w:rsidRDefault="008A733D" w:rsidP="002D0C1D">
      <w:pPr>
        <w:pStyle w:val="ListParagraph"/>
        <w:widowControl w:val="0"/>
        <w:numPr>
          <w:ilvl w:val="0"/>
          <w:numId w:val="4"/>
        </w:numPr>
        <w:tabs>
          <w:tab w:val="left" w:pos="1802"/>
        </w:tabs>
        <w:autoSpaceDE w:val="0"/>
        <w:autoSpaceDN w:val="0"/>
        <w:spacing w:before="126" w:after="0" w:line="240" w:lineRule="auto"/>
        <w:jc w:val="both"/>
        <w:rPr>
          <w:sz w:val="20"/>
        </w:rPr>
      </w:pPr>
      <w:r w:rsidRPr="008D710D">
        <w:rPr>
          <w:b/>
          <w:sz w:val="20"/>
        </w:rPr>
        <w:t>Consultants</w:t>
      </w:r>
      <w:r w:rsidRPr="008D710D">
        <w:rPr>
          <w:sz w:val="20"/>
        </w:rPr>
        <w:t>:</w:t>
      </w:r>
      <w:r w:rsidRPr="008D710D">
        <w:rPr>
          <w:spacing w:val="-7"/>
          <w:sz w:val="20"/>
        </w:rPr>
        <w:t xml:space="preserve"> </w:t>
      </w:r>
      <w:r w:rsidRPr="008D710D">
        <w:rPr>
          <w:rFonts w:cstheme="minorHAnsi"/>
        </w:rPr>
        <w:t>Consultants</w:t>
      </w:r>
      <w:r w:rsidRPr="008D710D">
        <w:rPr>
          <w:rFonts w:cstheme="minorHAnsi"/>
          <w:spacing w:val="-5"/>
        </w:rPr>
        <w:t xml:space="preserve"> </w:t>
      </w:r>
      <w:r w:rsidRPr="008D710D">
        <w:rPr>
          <w:rFonts w:cstheme="minorHAnsi"/>
        </w:rPr>
        <w:t>are</w:t>
      </w:r>
      <w:r w:rsidRPr="008D710D">
        <w:rPr>
          <w:rFonts w:cstheme="minorHAnsi"/>
          <w:spacing w:val="-4"/>
        </w:rPr>
        <w:t xml:space="preserve"> </w:t>
      </w:r>
      <w:r w:rsidRPr="008D710D">
        <w:rPr>
          <w:rFonts w:cstheme="minorHAnsi"/>
        </w:rPr>
        <w:t>professional</w:t>
      </w:r>
      <w:r w:rsidRPr="008D710D">
        <w:rPr>
          <w:rFonts w:cstheme="minorHAnsi"/>
          <w:spacing w:val="-6"/>
        </w:rPr>
        <w:t xml:space="preserve"> </w:t>
      </w:r>
      <w:r w:rsidRPr="008D710D">
        <w:rPr>
          <w:rFonts w:cstheme="minorHAnsi"/>
        </w:rPr>
        <w:t>experts</w:t>
      </w:r>
      <w:r w:rsidRPr="008D710D">
        <w:rPr>
          <w:rFonts w:cstheme="minorHAnsi"/>
          <w:spacing w:val="-4"/>
        </w:rPr>
        <w:t xml:space="preserve"> </w:t>
      </w:r>
      <w:r w:rsidRPr="008D710D">
        <w:rPr>
          <w:rFonts w:cstheme="minorHAnsi"/>
        </w:rPr>
        <w:t>hired</w:t>
      </w:r>
      <w:r w:rsidRPr="008D710D">
        <w:rPr>
          <w:rFonts w:cstheme="minorHAnsi"/>
          <w:spacing w:val="-3"/>
        </w:rPr>
        <w:t xml:space="preserve"> </w:t>
      </w:r>
      <w:r w:rsidRPr="008D710D">
        <w:rPr>
          <w:rFonts w:cstheme="minorHAnsi"/>
        </w:rPr>
        <w:t>for</w:t>
      </w:r>
      <w:r w:rsidRPr="008D710D">
        <w:rPr>
          <w:rFonts w:cstheme="minorHAnsi"/>
          <w:spacing w:val="-6"/>
        </w:rPr>
        <w:t xml:space="preserve"> </w:t>
      </w:r>
      <w:r w:rsidRPr="008D710D">
        <w:rPr>
          <w:rFonts w:cstheme="minorHAnsi"/>
        </w:rPr>
        <w:t>specific</w:t>
      </w:r>
      <w:r w:rsidRPr="008D710D">
        <w:rPr>
          <w:rFonts w:cstheme="minorHAnsi"/>
          <w:spacing w:val="-2"/>
        </w:rPr>
        <w:t xml:space="preserve"> </w:t>
      </w:r>
      <w:r w:rsidRPr="008D710D">
        <w:rPr>
          <w:rFonts w:cstheme="minorHAnsi"/>
        </w:rPr>
        <w:t>tasks</w:t>
      </w:r>
      <w:r w:rsidRPr="008D710D">
        <w:rPr>
          <w:rFonts w:cstheme="minorHAnsi"/>
          <w:spacing w:val="-3"/>
        </w:rPr>
        <w:t xml:space="preserve"> </w:t>
      </w:r>
      <w:r w:rsidRPr="008D710D">
        <w:rPr>
          <w:rFonts w:cstheme="minorHAnsi"/>
        </w:rPr>
        <w:t>or</w:t>
      </w:r>
      <w:r w:rsidRPr="008D710D">
        <w:rPr>
          <w:rFonts w:cstheme="minorHAnsi"/>
          <w:spacing w:val="-4"/>
        </w:rPr>
        <w:t xml:space="preserve"> </w:t>
      </w:r>
      <w:r w:rsidRPr="008D710D">
        <w:rPr>
          <w:rFonts w:cstheme="minorHAnsi"/>
        </w:rPr>
        <w:t>a</w:t>
      </w:r>
      <w:r w:rsidRPr="008D710D">
        <w:rPr>
          <w:rFonts w:cstheme="minorHAnsi"/>
          <w:spacing w:val="-5"/>
        </w:rPr>
        <w:t xml:space="preserve"> </w:t>
      </w:r>
      <w:r w:rsidRPr="008D710D">
        <w:rPr>
          <w:rFonts w:cstheme="minorHAnsi"/>
        </w:rPr>
        <w:t>set</w:t>
      </w:r>
      <w:r w:rsidRPr="008D710D">
        <w:rPr>
          <w:rFonts w:cstheme="minorHAnsi"/>
          <w:spacing w:val="-4"/>
        </w:rPr>
        <w:t xml:space="preserve"> </w:t>
      </w:r>
      <w:r w:rsidRPr="008D710D">
        <w:rPr>
          <w:rFonts w:cstheme="minorHAnsi"/>
          <w:spacing w:val="-3"/>
        </w:rPr>
        <w:t xml:space="preserve">of </w:t>
      </w:r>
      <w:r w:rsidRPr="008D710D">
        <w:rPr>
          <w:rFonts w:cstheme="minorHAnsi"/>
        </w:rPr>
        <w:t>specific result areas for a specific period in any case not exceeding one year. Professional fee for consultants is normally calculated on a per day basis for the duration</w:t>
      </w:r>
      <w:r w:rsidRPr="008D710D">
        <w:rPr>
          <w:rFonts w:cstheme="minorHAnsi"/>
          <w:spacing w:val="-16"/>
        </w:rPr>
        <w:t xml:space="preserve"> </w:t>
      </w:r>
      <w:r w:rsidRPr="008D710D">
        <w:rPr>
          <w:rFonts w:cstheme="minorHAnsi"/>
          <w:spacing w:val="-3"/>
        </w:rPr>
        <w:t>of</w:t>
      </w:r>
      <w:r w:rsidRPr="008D710D">
        <w:rPr>
          <w:rFonts w:cstheme="minorHAnsi"/>
          <w:spacing w:val="-17"/>
        </w:rPr>
        <w:t xml:space="preserve"> </w:t>
      </w:r>
      <w:r w:rsidRPr="008D710D">
        <w:rPr>
          <w:rFonts w:cstheme="minorHAnsi"/>
        </w:rPr>
        <w:t>the</w:t>
      </w:r>
      <w:r w:rsidRPr="008D710D">
        <w:rPr>
          <w:rFonts w:cstheme="minorHAnsi"/>
          <w:spacing w:val="-14"/>
        </w:rPr>
        <w:t xml:space="preserve"> </w:t>
      </w:r>
      <w:r w:rsidRPr="008D710D">
        <w:rPr>
          <w:rFonts w:cstheme="minorHAnsi"/>
        </w:rPr>
        <w:t>assignment</w:t>
      </w:r>
      <w:r w:rsidRPr="008D710D">
        <w:rPr>
          <w:rFonts w:cstheme="minorHAnsi"/>
          <w:spacing w:val="-16"/>
        </w:rPr>
        <w:t xml:space="preserve"> </w:t>
      </w:r>
      <w:r w:rsidRPr="008D710D">
        <w:rPr>
          <w:rFonts w:cstheme="minorHAnsi"/>
        </w:rPr>
        <w:t>or</w:t>
      </w:r>
      <w:r w:rsidRPr="008D710D">
        <w:rPr>
          <w:rFonts w:cstheme="minorHAnsi"/>
          <w:spacing w:val="-18"/>
        </w:rPr>
        <w:t xml:space="preserve"> </w:t>
      </w:r>
      <w:r w:rsidRPr="008D710D">
        <w:rPr>
          <w:rFonts w:cstheme="minorHAnsi"/>
        </w:rPr>
        <w:t>as</w:t>
      </w:r>
      <w:r w:rsidRPr="008D710D">
        <w:rPr>
          <w:rFonts w:cstheme="minorHAnsi"/>
          <w:spacing w:val="-14"/>
        </w:rPr>
        <w:t xml:space="preserve"> </w:t>
      </w:r>
      <w:r w:rsidRPr="008D710D">
        <w:rPr>
          <w:rFonts w:cstheme="minorHAnsi"/>
        </w:rPr>
        <w:t>a</w:t>
      </w:r>
      <w:r w:rsidRPr="008D710D">
        <w:rPr>
          <w:rFonts w:cstheme="minorHAnsi"/>
          <w:spacing w:val="-13"/>
        </w:rPr>
        <w:t xml:space="preserve"> </w:t>
      </w:r>
      <w:r w:rsidRPr="008D710D">
        <w:rPr>
          <w:rFonts w:cstheme="minorHAnsi"/>
        </w:rPr>
        <w:t>consolidated</w:t>
      </w:r>
      <w:r w:rsidRPr="008D710D">
        <w:rPr>
          <w:rFonts w:cstheme="minorHAnsi"/>
          <w:spacing w:val="-18"/>
        </w:rPr>
        <w:t xml:space="preserve"> </w:t>
      </w:r>
      <w:r w:rsidRPr="008D710D">
        <w:rPr>
          <w:rFonts w:cstheme="minorHAnsi"/>
        </w:rPr>
        <w:t>amount</w:t>
      </w:r>
      <w:r w:rsidRPr="008D710D">
        <w:rPr>
          <w:rFonts w:cstheme="minorHAnsi"/>
          <w:spacing w:val="-16"/>
        </w:rPr>
        <w:t xml:space="preserve"> </w:t>
      </w:r>
      <w:r w:rsidRPr="008D710D">
        <w:rPr>
          <w:rFonts w:cstheme="minorHAnsi"/>
        </w:rPr>
        <w:t>for</w:t>
      </w:r>
      <w:r w:rsidRPr="008D710D">
        <w:rPr>
          <w:rFonts w:cstheme="minorHAnsi"/>
          <w:spacing w:val="-14"/>
        </w:rPr>
        <w:t xml:space="preserve"> </w:t>
      </w:r>
      <w:r w:rsidRPr="008D710D">
        <w:rPr>
          <w:rFonts w:cstheme="minorHAnsi"/>
        </w:rPr>
        <w:t>the</w:t>
      </w:r>
      <w:r w:rsidRPr="008D710D">
        <w:rPr>
          <w:rFonts w:cstheme="minorHAnsi"/>
          <w:spacing w:val="-15"/>
        </w:rPr>
        <w:t xml:space="preserve"> </w:t>
      </w:r>
      <w:r w:rsidRPr="008D710D">
        <w:rPr>
          <w:rFonts w:cstheme="minorHAnsi"/>
        </w:rPr>
        <w:t>entire</w:t>
      </w:r>
      <w:r w:rsidRPr="008D710D">
        <w:rPr>
          <w:rFonts w:cstheme="minorHAnsi"/>
          <w:spacing w:val="-15"/>
        </w:rPr>
        <w:t xml:space="preserve"> </w:t>
      </w:r>
      <w:r w:rsidRPr="008D710D">
        <w:rPr>
          <w:rFonts w:cstheme="minorHAnsi"/>
        </w:rPr>
        <w:t>assignment.</w:t>
      </w:r>
      <w:r w:rsidRPr="008D710D">
        <w:rPr>
          <w:rFonts w:cstheme="minorHAnsi"/>
          <w:spacing w:val="-16"/>
        </w:rPr>
        <w:t xml:space="preserve"> </w:t>
      </w:r>
      <w:r w:rsidRPr="008D710D">
        <w:rPr>
          <w:rFonts w:cstheme="minorHAnsi"/>
        </w:rPr>
        <w:t xml:space="preserve">Fee paid to consultants </w:t>
      </w:r>
      <w:r w:rsidRPr="008D710D">
        <w:rPr>
          <w:rFonts w:cstheme="minorHAnsi"/>
          <w:spacing w:val="-3"/>
        </w:rPr>
        <w:t xml:space="preserve">will </w:t>
      </w:r>
      <w:r w:rsidRPr="008D710D">
        <w:rPr>
          <w:rFonts w:cstheme="minorHAnsi"/>
        </w:rPr>
        <w:t xml:space="preserve">be subject to deduction of tax at source as per prevalent IT laws. Consultants are not listed on the rolls and are bound by the terms of reference agreed. Professional fee for Consultants will be determined on the basis of fee for comparable </w:t>
      </w:r>
      <w:r w:rsidRPr="008D710D">
        <w:rPr>
          <w:rFonts w:cstheme="minorHAnsi"/>
          <w:spacing w:val="-3"/>
        </w:rPr>
        <w:t xml:space="preserve">skills </w:t>
      </w:r>
      <w:r w:rsidRPr="008D710D">
        <w:rPr>
          <w:rFonts w:cstheme="minorHAnsi"/>
        </w:rPr>
        <w:t xml:space="preserve">available in similar institutions. Where consultants are hired in connection </w:t>
      </w:r>
      <w:r w:rsidRPr="008D710D">
        <w:rPr>
          <w:rFonts w:cstheme="minorHAnsi"/>
          <w:spacing w:val="-3"/>
        </w:rPr>
        <w:t xml:space="preserve">with </w:t>
      </w:r>
      <w:r w:rsidRPr="008D710D">
        <w:rPr>
          <w:rFonts w:cstheme="minorHAnsi"/>
        </w:rPr>
        <w:t>a project the duration of such consultancies will be co-terminus with the funding of the project and subject to the norms mentioned above. The</w:t>
      </w:r>
      <w:r w:rsidRPr="008D710D">
        <w:rPr>
          <w:rFonts w:cstheme="minorHAnsi"/>
          <w:spacing w:val="-35"/>
        </w:rPr>
        <w:t xml:space="preserve"> </w:t>
      </w:r>
      <w:r w:rsidRPr="008D710D">
        <w:rPr>
          <w:rFonts w:cstheme="minorHAnsi"/>
        </w:rPr>
        <w:t>respective Managers and/or Directors would decide the need for a consultant, as the case may be.</w:t>
      </w:r>
      <w:r w:rsidR="008D710D">
        <w:rPr>
          <w:rFonts w:cstheme="minorHAnsi"/>
        </w:rPr>
        <w:t xml:space="preserve"> </w:t>
      </w:r>
      <w:r w:rsidRPr="008D710D">
        <w:rPr>
          <w:rFonts w:cstheme="minorHAnsi"/>
        </w:rPr>
        <w:t>Any regular consultant hired for a fixed time period, in which job is of regular nature that needs to be tracked on regular basis and payment mode is monthly</w:t>
      </w:r>
      <w:r w:rsidR="00B61012" w:rsidRPr="008D710D">
        <w:rPr>
          <w:rFonts w:cstheme="minorHAnsi"/>
        </w:rPr>
        <w:t xml:space="preserve"> or otherwise</w:t>
      </w:r>
      <w:r w:rsidRPr="008D710D">
        <w:rPr>
          <w:rFonts w:cstheme="minorHAnsi"/>
        </w:rPr>
        <w:t>, will be processed by HR. Regular consultant in this category will be selected as per the recruitment process. Any regular consultancy contract should</w:t>
      </w:r>
      <w:r w:rsidRPr="008D710D">
        <w:rPr>
          <w:rFonts w:cstheme="minorHAnsi"/>
          <w:spacing w:val="-9"/>
        </w:rPr>
        <w:t xml:space="preserve"> </w:t>
      </w:r>
      <w:r w:rsidRPr="008D710D">
        <w:rPr>
          <w:rFonts w:cstheme="minorHAnsi"/>
        </w:rPr>
        <w:t>not</w:t>
      </w:r>
      <w:r w:rsidRPr="008D710D">
        <w:rPr>
          <w:rFonts w:cstheme="minorHAnsi"/>
          <w:spacing w:val="-8"/>
        </w:rPr>
        <w:t xml:space="preserve"> </w:t>
      </w:r>
      <w:r w:rsidRPr="008D710D">
        <w:rPr>
          <w:rFonts w:cstheme="minorHAnsi"/>
        </w:rPr>
        <w:t>be</w:t>
      </w:r>
      <w:r w:rsidRPr="008D710D">
        <w:rPr>
          <w:rFonts w:cstheme="minorHAnsi"/>
          <w:spacing w:val="-10"/>
        </w:rPr>
        <w:t xml:space="preserve"> </w:t>
      </w:r>
      <w:r w:rsidRPr="008D710D">
        <w:rPr>
          <w:rFonts w:cstheme="minorHAnsi"/>
        </w:rPr>
        <w:t>given</w:t>
      </w:r>
      <w:r w:rsidRPr="008D710D">
        <w:rPr>
          <w:rFonts w:cstheme="minorHAnsi"/>
          <w:spacing w:val="-9"/>
        </w:rPr>
        <w:t xml:space="preserve"> </w:t>
      </w:r>
      <w:r w:rsidRPr="008D710D">
        <w:rPr>
          <w:rFonts w:cstheme="minorHAnsi"/>
        </w:rPr>
        <w:t>more</w:t>
      </w:r>
      <w:r w:rsidRPr="008D710D">
        <w:rPr>
          <w:rFonts w:cstheme="minorHAnsi"/>
          <w:spacing w:val="-7"/>
        </w:rPr>
        <w:t xml:space="preserve"> </w:t>
      </w:r>
      <w:r w:rsidRPr="008D710D">
        <w:rPr>
          <w:rFonts w:cstheme="minorHAnsi"/>
        </w:rPr>
        <w:t>than</w:t>
      </w:r>
      <w:r w:rsidRPr="008D710D">
        <w:rPr>
          <w:rFonts w:cstheme="minorHAnsi"/>
          <w:spacing w:val="-10"/>
        </w:rPr>
        <w:t xml:space="preserve"> </w:t>
      </w:r>
      <w:r w:rsidRPr="008D710D">
        <w:rPr>
          <w:rFonts w:cstheme="minorHAnsi"/>
        </w:rPr>
        <w:t>one</w:t>
      </w:r>
      <w:r w:rsidRPr="008D710D">
        <w:rPr>
          <w:rFonts w:cstheme="minorHAnsi"/>
          <w:spacing w:val="-7"/>
        </w:rPr>
        <w:t xml:space="preserve"> </w:t>
      </w:r>
      <w:r w:rsidRPr="008D710D">
        <w:rPr>
          <w:rFonts w:cstheme="minorHAnsi"/>
        </w:rPr>
        <w:t>year</w:t>
      </w:r>
      <w:r w:rsidRPr="008D710D">
        <w:rPr>
          <w:rFonts w:cstheme="minorHAnsi"/>
          <w:spacing w:val="-10"/>
        </w:rPr>
        <w:t xml:space="preserve"> </w:t>
      </w:r>
      <w:r w:rsidRPr="008D710D">
        <w:rPr>
          <w:rFonts w:cstheme="minorHAnsi"/>
        </w:rPr>
        <w:t>at</w:t>
      </w:r>
      <w:r w:rsidRPr="008D710D">
        <w:rPr>
          <w:rFonts w:cstheme="minorHAnsi"/>
          <w:spacing w:val="-9"/>
        </w:rPr>
        <w:t xml:space="preserve"> </w:t>
      </w:r>
      <w:r w:rsidRPr="008D710D">
        <w:rPr>
          <w:rFonts w:cstheme="minorHAnsi"/>
        </w:rPr>
        <w:t>one</w:t>
      </w:r>
      <w:r w:rsidRPr="008D710D">
        <w:rPr>
          <w:rFonts w:cstheme="minorHAnsi"/>
          <w:spacing w:val="-9"/>
        </w:rPr>
        <w:t xml:space="preserve"> </w:t>
      </w:r>
      <w:r w:rsidRPr="008D710D">
        <w:rPr>
          <w:rFonts w:cstheme="minorHAnsi"/>
        </w:rPr>
        <w:t>stretch.</w:t>
      </w:r>
      <w:r w:rsidRPr="008D710D">
        <w:rPr>
          <w:rFonts w:cstheme="minorHAnsi"/>
          <w:spacing w:val="-9"/>
        </w:rPr>
        <w:t xml:space="preserve"> </w:t>
      </w:r>
      <w:r w:rsidRPr="008D710D">
        <w:rPr>
          <w:rFonts w:cstheme="minorHAnsi"/>
        </w:rPr>
        <w:t>There</w:t>
      </w:r>
      <w:r w:rsidRPr="008D710D">
        <w:rPr>
          <w:rFonts w:cstheme="minorHAnsi"/>
          <w:spacing w:val="-10"/>
        </w:rPr>
        <w:t xml:space="preserve"> </w:t>
      </w:r>
      <w:r w:rsidRPr="008D710D">
        <w:rPr>
          <w:rFonts w:cstheme="minorHAnsi"/>
        </w:rPr>
        <w:t>should</w:t>
      </w:r>
      <w:r w:rsidRPr="008D710D">
        <w:rPr>
          <w:rFonts w:cstheme="minorHAnsi"/>
          <w:spacing w:val="-8"/>
        </w:rPr>
        <w:t xml:space="preserve"> </w:t>
      </w:r>
      <w:r w:rsidRPr="008D710D">
        <w:rPr>
          <w:rFonts w:cstheme="minorHAnsi"/>
        </w:rPr>
        <w:t>be</w:t>
      </w:r>
      <w:r w:rsidRPr="008D710D">
        <w:rPr>
          <w:rFonts w:cstheme="minorHAnsi"/>
          <w:spacing w:val="-9"/>
        </w:rPr>
        <w:t xml:space="preserve"> </w:t>
      </w:r>
      <w:r w:rsidRPr="008D710D">
        <w:rPr>
          <w:rFonts w:cstheme="minorHAnsi"/>
        </w:rPr>
        <w:t>at</w:t>
      </w:r>
      <w:r w:rsidRPr="008D710D">
        <w:rPr>
          <w:rFonts w:cstheme="minorHAnsi"/>
          <w:spacing w:val="-9"/>
        </w:rPr>
        <w:t xml:space="preserve"> </w:t>
      </w:r>
      <w:r w:rsidRPr="008D710D">
        <w:rPr>
          <w:rFonts w:cstheme="minorHAnsi"/>
        </w:rPr>
        <w:t>least 15 days gap in the next contract period.</w:t>
      </w:r>
    </w:p>
    <w:p w:rsidR="008D710D" w:rsidRDefault="00B61012" w:rsidP="002D0C1D">
      <w:pPr>
        <w:pStyle w:val="ListParagraph"/>
        <w:widowControl w:val="0"/>
        <w:numPr>
          <w:ilvl w:val="0"/>
          <w:numId w:val="4"/>
        </w:numPr>
        <w:tabs>
          <w:tab w:val="left" w:pos="1802"/>
        </w:tabs>
        <w:autoSpaceDE w:val="0"/>
        <w:autoSpaceDN w:val="0"/>
        <w:spacing w:before="126" w:after="0" w:line="240" w:lineRule="auto"/>
        <w:jc w:val="both"/>
        <w:rPr>
          <w:sz w:val="20"/>
        </w:rPr>
      </w:pPr>
      <w:r w:rsidRPr="008D710D">
        <w:rPr>
          <w:b/>
          <w:sz w:val="20"/>
        </w:rPr>
        <w:lastRenderedPageBreak/>
        <w:t>Retainers</w:t>
      </w:r>
      <w:r w:rsidRPr="008D710D">
        <w:rPr>
          <w:sz w:val="20"/>
        </w:rPr>
        <w:t>: Retainers are professionals retained by the organisation for a specific purpose or role. This category of individual/organisation is paid an honorarium or</w:t>
      </w:r>
      <w:r w:rsidRPr="008D710D">
        <w:rPr>
          <w:spacing w:val="-26"/>
          <w:sz w:val="20"/>
        </w:rPr>
        <w:t xml:space="preserve"> </w:t>
      </w:r>
      <w:r w:rsidRPr="008D710D">
        <w:rPr>
          <w:sz w:val="20"/>
        </w:rPr>
        <w:t>fee of a consolidated amount on a monthly or otherwise basis. This arrangement is for a specified period</w:t>
      </w:r>
      <w:r w:rsidRPr="008D710D">
        <w:rPr>
          <w:spacing w:val="-9"/>
          <w:sz w:val="20"/>
        </w:rPr>
        <w:t xml:space="preserve"> </w:t>
      </w:r>
      <w:r w:rsidRPr="008D710D">
        <w:rPr>
          <w:sz w:val="20"/>
        </w:rPr>
        <w:t>of</w:t>
      </w:r>
      <w:r w:rsidRPr="008D710D">
        <w:rPr>
          <w:spacing w:val="-10"/>
          <w:sz w:val="20"/>
        </w:rPr>
        <w:t xml:space="preserve"> </w:t>
      </w:r>
      <w:r w:rsidRPr="008D710D">
        <w:rPr>
          <w:sz w:val="20"/>
        </w:rPr>
        <w:t>time</w:t>
      </w:r>
      <w:r w:rsidRPr="008D710D">
        <w:rPr>
          <w:spacing w:val="-8"/>
          <w:sz w:val="20"/>
        </w:rPr>
        <w:t xml:space="preserve"> </w:t>
      </w:r>
      <w:r w:rsidRPr="008D710D">
        <w:rPr>
          <w:sz w:val="20"/>
        </w:rPr>
        <w:t>and</w:t>
      </w:r>
      <w:r w:rsidRPr="008D710D">
        <w:rPr>
          <w:spacing w:val="-9"/>
          <w:sz w:val="20"/>
        </w:rPr>
        <w:t xml:space="preserve"> </w:t>
      </w:r>
      <w:r w:rsidRPr="008D710D">
        <w:rPr>
          <w:sz w:val="20"/>
        </w:rPr>
        <w:t>where</w:t>
      </w:r>
      <w:r w:rsidRPr="008D710D">
        <w:rPr>
          <w:spacing w:val="-7"/>
          <w:sz w:val="20"/>
        </w:rPr>
        <w:t xml:space="preserve"> </w:t>
      </w:r>
      <w:r w:rsidRPr="008D710D">
        <w:rPr>
          <w:sz w:val="20"/>
        </w:rPr>
        <w:t>the</w:t>
      </w:r>
      <w:r w:rsidRPr="008D710D">
        <w:rPr>
          <w:spacing w:val="-8"/>
          <w:sz w:val="20"/>
        </w:rPr>
        <w:t xml:space="preserve"> </w:t>
      </w:r>
      <w:r w:rsidRPr="008D710D">
        <w:rPr>
          <w:sz w:val="20"/>
        </w:rPr>
        <w:t>organisation</w:t>
      </w:r>
      <w:r w:rsidRPr="008D710D">
        <w:rPr>
          <w:spacing w:val="-10"/>
          <w:sz w:val="20"/>
        </w:rPr>
        <w:t xml:space="preserve"> </w:t>
      </w:r>
      <w:r w:rsidRPr="008D710D">
        <w:rPr>
          <w:sz w:val="20"/>
        </w:rPr>
        <w:t>would</w:t>
      </w:r>
      <w:r w:rsidRPr="008D710D">
        <w:rPr>
          <w:spacing w:val="-13"/>
          <w:sz w:val="20"/>
        </w:rPr>
        <w:t xml:space="preserve"> </w:t>
      </w:r>
      <w:r w:rsidRPr="008D710D">
        <w:rPr>
          <w:sz w:val="20"/>
        </w:rPr>
        <w:t>require</w:t>
      </w:r>
      <w:r w:rsidRPr="008D710D">
        <w:rPr>
          <w:spacing w:val="-7"/>
          <w:sz w:val="20"/>
        </w:rPr>
        <w:t xml:space="preserve"> </w:t>
      </w:r>
      <w:r w:rsidRPr="008D710D">
        <w:rPr>
          <w:sz w:val="20"/>
        </w:rPr>
        <w:t>the</w:t>
      </w:r>
      <w:r w:rsidRPr="008D710D">
        <w:rPr>
          <w:spacing w:val="-9"/>
          <w:sz w:val="20"/>
        </w:rPr>
        <w:t xml:space="preserve"> </w:t>
      </w:r>
      <w:r w:rsidRPr="008D710D">
        <w:rPr>
          <w:sz w:val="20"/>
        </w:rPr>
        <w:t>individual/organisation</w:t>
      </w:r>
      <w:r w:rsidRPr="008D710D">
        <w:rPr>
          <w:spacing w:val="-9"/>
          <w:sz w:val="20"/>
        </w:rPr>
        <w:t xml:space="preserve"> </w:t>
      </w:r>
      <w:r w:rsidRPr="008D710D">
        <w:rPr>
          <w:sz w:val="20"/>
        </w:rPr>
        <w:t>to be available to the organisation for advice/inputs for ongoing assignments. Individual/Organisation</w:t>
      </w:r>
      <w:r w:rsidRPr="008D710D">
        <w:rPr>
          <w:spacing w:val="-13"/>
          <w:sz w:val="20"/>
        </w:rPr>
        <w:t xml:space="preserve"> </w:t>
      </w:r>
      <w:r w:rsidRPr="008D710D">
        <w:rPr>
          <w:sz w:val="20"/>
        </w:rPr>
        <w:t>who</w:t>
      </w:r>
      <w:r w:rsidRPr="008D710D">
        <w:rPr>
          <w:spacing w:val="-15"/>
          <w:sz w:val="20"/>
        </w:rPr>
        <w:t xml:space="preserve"> </w:t>
      </w:r>
      <w:r w:rsidRPr="008D710D">
        <w:rPr>
          <w:sz w:val="20"/>
        </w:rPr>
        <w:t>has</w:t>
      </w:r>
      <w:r w:rsidRPr="008D710D">
        <w:rPr>
          <w:spacing w:val="-12"/>
          <w:sz w:val="20"/>
        </w:rPr>
        <w:t xml:space="preserve"> </w:t>
      </w:r>
      <w:r w:rsidRPr="008D710D">
        <w:rPr>
          <w:sz w:val="20"/>
        </w:rPr>
        <w:t>entered</w:t>
      </w:r>
      <w:r w:rsidRPr="008D710D">
        <w:rPr>
          <w:spacing w:val="-13"/>
          <w:sz w:val="20"/>
        </w:rPr>
        <w:t xml:space="preserve"> </w:t>
      </w:r>
      <w:r w:rsidRPr="008D710D">
        <w:rPr>
          <w:sz w:val="20"/>
        </w:rPr>
        <w:t>into</w:t>
      </w:r>
      <w:r w:rsidRPr="008D710D">
        <w:rPr>
          <w:spacing w:val="-13"/>
          <w:sz w:val="20"/>
        </w:rPr>
        <w:t xml:space="preserve"> </w:t>
      </w:r>
      <w:r w:rsidRPr="008D710D">
        <w:rPr>
          <w:sz w:val="20"/>
        </w:rPr>
        <w:t>this</w:t>
      </w:r>
      <w:r w:rsidRPr="008D710D">
        <w:rPr>
          <w:spacing w:val="-12"/>
          <w:sz w:val="20"/>
        </w:rPr>
        <w:t xml:space="preserve"> </w:t>
      </w:r>
      <w:r w:rsidRPr="008D710D">
        <w:rPr>
          <w:sz w:val="20"/>
        </w:rPr>
        <w:t>category</w:t>
      </w:r>
      <w:r w:rsidRPr="008D710D">
        <w:rPr>
          <w:spacing w:val="-17"/>
          <w:sz w:val="20"/>
        </w:rPr>
        <w:t xml:space="preserve"> </w:t>
      </w:r>
      <w:r w:rsidRPr="008D710D">
        <w:rPr>
          <w:sz w:val="20"/>
        </w:rPr>
        <w:t>of</w:t>
      </w:r>
      <w:r w:rsidRPr="008D710D">
        <w:rPr>
          <w:spacing w:val="-15"/>
          <w:sz w:val="20"/>
        </w:rPr>
        <w:t xml:space="preserve"> </w:t>
      </w:r>
      <w:r w:rsidRPr="008D710D">
        <w:rPr>
          <w:sz w:val="20"/>
        </w:rPr>
        <w:t>engagement</w:t>
      </w:r>
      <w:r w:rsidRPr="008D710D">
        <w:rPr>
          <w:spacing w:val="-13"/>
          <w:sz w:val="20"/>
        </w:rPr>
        <w:t xml:space="preserve"> </w:t>
      </w:r>
      <w:r w:rsidRPr="008D710D">
        <w:rPr>
          <w:sz w:val="20"/>
        </w:rPr>
        <w:t>is</w:t>
      </w:r>
      <w:r w:rsidRPr="008D710D">
        <w:rPr>
          <w:spacing w:val="-12"/>
          <w:sz w:val="20"/>
        </w:rPr>
        <w:t xml:space="preserve"> </w:t>
      </w:r>
      <w:r w:rsidRPr="008D710D">
        <w:rPr>
          <w:sz w:val="20"/>
        </w:rPr>
        <w:t>not</w:t>
      </w:r>
      <w:r w:rsidRPr="008D710D">
        <w:rPr>
          <w:spacing w:val="-11"/>
          <w:sz w:val="20"/>
        </w:rPr>
        <w:t xml:space="preserve"> </w:t>
      </w:r>
      <w:r w:rsidRPr="008D710D">
        <w:rPr>
          <w:sz w:val="20"/>
        </w:rPr>
        <w:t xml:space="preserve">listed on the rolls and is bound by the terms of reference agreed. The terms of reference (TORs) will be prepared by the concerned Director, in consultation </w:t>
      </w:r>
      <w:r w:rsidRPr="008D710D">
        <w:rPr>
          <w:spacing w:val="-3"/>
          <w:sz w:val="20"/>
        </w:rPr>
        <w:t xml:space="preserve">with </w:t>
      </w:r>
      <w:r w:rsidRPr="008D710D">
        <w:rPr>
          <w:sz w:val="20"/>
        </w:rPr>
        <w:t>Director Operations.</w:t>
      </w:r>
    </w:p>
    <w:p w:rsidR="008D710D" w:rsidRDefault="00B61012" w:rsidP="002D0C1D">
      <w:pPr>
        <w:pStyle w:val="ListParagraph"/>
        <w:widowControl w:val="0"/>
        <w:numPr>
          <w:ilvl w:val="0"/>
          <w:numId w:val="4"/>
        </w:numPr>
        <w:tabs>
          <w:tab w:val="left" w:pos="1802"/>
        </w:tabs>
        <w:autoSpaceDE w:val="0"/>
        <w:autoSpaceDN w:val="0"/>
        <w:spacing w:before="126" w:after="0" w:line="240" w:lineRule="auto"/>
        <w:jc w:val="both"/>
        <w:rPr>
          <w:sz w:val="20"/>
        </w:rPr>
      </w:pPr>
      <w:r w:rsidRPr="008D710D">
        <w:rPr>
          <w:sz w:val="20"/>
        </w:rPr>
        <w:t>Volunteers: Persons who provide skills and services to the organization on a voluntary basis are called volunteers. They may or may not be given stipend/honorarium. The line manager will decide what will be paid based on the budget available. They are not required to be in the professional category.</w:t>
      </w:r>
    </w:p>
    <w:p w:rsidR="00644E80" w:rsidRDefault="00DD1C40" w:rsidP="002D0C1D">
      <w:pPr>
        <w:pStyle w:val="ListParagraph"/>
        <w:widowControl w:val="0"/>
        <w:numPr>
          <w:ilvl w:val="0"/>
          <w:numId w:val="4"/>
        </w:numPr>
        <w:tabs>
          <w:tab w:val="left" w:pos="1802"/>
        </w:tabs>
        <w:autoSpaceDE w:val="0"/>
        <w:autoSpaceDN w:val="0"/>
        <w:spacing w:before="126" w:after="0" w:line="240" w:lineRule="auto"/>
        <w:jc w:val="both"/>
        <w:rPr>
          <w:sz w:val="20"/>
        </w:rPr>
      </w:pPr>
      <w:r w:rsidRPr="008D710D">
        <w:rPr>
          <w:sz w:val="20"/>
        </w:rPr>
        <w:t xml:space="preserve">Intern: A student/individual who contributes working hours to CT in exchange for academic credit and/or learning opportunities. Such persons are not eligible for any compensation or employment benefits. Intern's are not "staff" of CT's. Interns are eligible to receive a monthly stipend not exceeding INR 10,000/- per month to cover the travel cost to/from the office. While interns are not considered KCT employees, they will generally be covered by the same policy guidelines as outlined in this handbook. An intern can be hired for a maximum period of one year. This payment will also be on the basis of permission under the provision in the budget. Respective Director should approve any requirement of intern and appropriate stipend. Nepotism policy will not be applicable in case of recruitment of interns. However, in such internships where the intern is related to any employee, only internship with zero stipends will be allowed. </w:t>
      </w:r>
    </w:p>
    <w:p w:rsidR="00890539" w:rsidRDefault="00890539" w:rsidP="00890539">
      <w:pPr>
        <w:pStyle w:val="ListParagraph"/>
        <w:widowControl w:val="0"/>
        <w:tabs>
          <w:tab w:val="left" w:pos="1802"/>
        </w:tabs>
        <w:autoSpaceDE w:val="0"/>
        <w:autoSpaceDN w:val="0"/>
        <w:spacing w:before="126" w:after="0" w:line="240" w:lineRule="auto"/>
        <w:ind w:left="1440"/>
        <w:jc w:val="both"/>
        <w:rPr>
          <w:sz w:val="20"/>
        </w:rPr>
      </w:pPr>
    </w:p>
    <w:p w:rsidR="008D710D" w:rsidRPr="008D710D" w:rsidRDefault="008D710D" w:rsidP="002D0C1D">
      <w:pPr>
        <w:pStyle w:val="ListParagraph"/>
        <w:widowControl w:val="0"/>
        <w:numPr>
          <w:ilvl w:val="0"/>
          <w:numId w:val="1"/>
        </w:numPr>
        <w:tabs>
          <w:tab w:val="left" w:pos="1094"/>
        </w:tabs>
        <w:autoSpaceDE w:val="0"/>
        <w:autoSpaceDN w:val="0"/>
        <w:spacing w:before="115" w:after="0" w:line="240" w:lineRule="auto"/>
        <w:ind w:right="678"/>
        <w:jc w:val="both"/>
        <w:rPr>
          <w:sz w:val="20"/>
        </w:rPr>
      </w:pPr>
      <w:r w:rsidRPr="008D710D">
        <w:rPr>
          <w:b/>
        </w:rPr>
        <w:t>Recruitment</w:t>
      </w:r>
      <w:r w:rsidRPr="008D710D">
        <w:t xml:space="preserve"> </w:t>
      </w:r>
    </w:p>
    <w:p w:rsidR="00D648A5" w:rsidRDefault="008D710D" w:rsidP="00D648A5">
      <w:pPr>
        <w:pStyle w:val="ListParagraph"/>
        <w:widowControl w:val="0"/>
        <w:tabs>
          <w:tab w:val="left" w:pos="1094"/>
        </w:tabs>
        <w:autoSpaceDE w:val="0"/>
        <w:autoSpaceDN w:val="0"/>
        <w:spacing w:before="115" w:after="0" w:line="240" w:lineRule="auto"/>
        <w:ind w:right="678"/>
        <w:jc w:val="both"/>
        <w:rPr>
          <w:sz w:val="20"/>
        </w:rPr>
      </w:pPr>
      <w:r w:rsidRPr="008D710D">
        <w:rPr>
          <w:sz w:val="20"/>
        </w:rPr>
        <w:t xml:space="preserve">Recruitment is done through formal </w:t>
      </w:r>
      <w:r w:rsidR="000D1E99" w:rsidRPr="008D710D">
        <w:rPr>
          <w:sz w:val="20"/>
        </w:rPr>
        <w:t>processes;</w:t>
      </w:r>
      <w:r w:rsidRPr="008D710D">
        <w:rPr>
          <w:sz w:val="20"/>
        </w:rPr>
        <w:t xml:space="preserve"> it is mentioned in Column 1 of the Human Resources Policy.</w:t>
      </w:r>
      <w:r>
        <w:rPr>
          <w:sz w:val="20"/>
        </w:rPr>
        <w:t xml:space="preserve"> </w:t>
      </w:r>
      <w:r w:rsidR="000D1E99" w:rsidRPr="000D1E99">
        <w:rPr>
          <w:sz w:val="20"/>
        </w:rPr>
        <w:t>Recruitment is d</w:t>
      </w:r>
      <w:r w:rsidR="000D1E99">
        <w:rPr>
          <w:sz w:val="20"/>
        </w:rPr>
        <w:t>one through formal procedures; it</w:t>
      </w:r>
      <w:r w:rsidR="000D1E99" w:rsidRPr="000D1E99">
        <w:rPr>
          <w:sz w:val="20"/>
        </w:rPr>
        <w:t xml:space="preserve"> is mentioned in column 1 of HR policy. Working, Leave, payment and disciplinary rules for all </w:t>
      </w:r>
      <w:r w:rsidR="00D648A5" w:rsidRPr="000D1E99">
        <w:rPr>
          <w:sz w:val="20"/>
        </w:rPr>
        <w:t>will also</w:t>
      </w:r>
      <w:r w:rsidR="000D1E99" w:rsidRPr="000D1E99">
        <w:rPr>
          <w:sz w:val="20"/>
        </w:rPr>
        <w:t xml:space="preserve"> be valid as per HR policy column 2, 3, 4, 5.</w:t>
      </w:r>
      <w:r w:rsidR="00485424">
        <w:rPr>
          <w:sz w:val="20"/>
        </w:rPr>
        <w:t xml:space="preserve"> </w:t>
      </w:r>
      <w:r w:rsidR="00485424" w:rsidRPr="00485424">
        <w:rPr>
          <w:sz w:val="20"/>
        </w:rPr>
        <w:t>Parole policy can be viewed under Account Policy.</w:t>
      </w:r>
    </w:p>
    <w:p w:rsidR="00D648A5" w:rsidRDefault="00D648A5" w:rsidP="00D648A5">
      <w:pPr>
        <w:pStyle w:val="ListParagraph"/>
        <w:widowControl w:val="0"/>
        <w:tabs>
          <w:tab w:val="left" w:pos="1094"/>
        </w:tabs>
        <w:autoSpaceDE w:val="0"/>
        <w:autoSpaceDN w:val="0"/>
        <w:spacing w:before="115" w:after="0" w:line="240" w:lineRule="auto"/>
        <w:ind w:right="678"/>
        <w:jc w:val="both"/>
        <w:rPr>
          <w:sz w:val="20"/>
        </w:rPr>
      </w:pPr>
    </w:p>
    <w:p w:rsidR="00D648A5" w:rsidRPr="00D648A5" w:rsidRDefault="00D648A5" w:rsidP="002D0C1D">
      <w:pPr>
        <w:pStyle w:val="ListParagraph"/>
        <w:widowControl w:val="0"/>
        <w:numPr>
          <w:ilvl w:val="0"/>
          <w:numId w:val="1"/>
        </w:numPr>
        <w:tabs>
          <w:tab w:val="left" w:pos="1094"/>
        </w:tabs>
        <w:autoSpaceDE w:val="0"/>
        <w:autoSpaceDN w:val="0"/>
        <w:spacing w:before="115" w:after="0" w:line="240" w:lineRule="auto"/>
        <w:ind w:right="678"/>
        <w:jc w:val="both"/>
        <w:rPr>
          <w:b/>
          <w:sz w:val="20"/>
        </w:rPr>
      </w:pPr>
      <w:r w:rsidRPr="00D648A5">
        <w:rPr>
          <w:b/>
          <w:sz w:val="20"/>
        </w:rPr>
        <w:t>Staff minimum standard</w:t>
      </w:r>
    </w:p>
    <w:p w:rsidR="00D648A5" w:rsidRPr="00D648A5" w:rsidRDefault="00D648A5" w:rsidP="00D648A5">
      <w:pPr>
        <w:pStyle w:val="ListParagraph"/>
        <w:widowControl w:val="0"/>
        <w:tabs>
          <w:tab w:val="left" w:pos="1094"/>
        </w:tabs>
        <w:autoSpaceDE w:val="0"/>
        <w:autoSpaceDN w:val="0"/>
        <w:spacing w:before="115" w:after="0" w:line="240" w:lineRule="auto"/>
        <w:ind w:right="678"/>
        <w:jc w:val="both"/>
        <w:rPr>
          <w:sz w:val="20"/>
        </w:rPr>
      </w:pPr>
      <w:r w:rsidRPr="00D648A5">
        <w:rPr>
          <w:sz w:val="20"/>
        </w:rPr>
        <w:t>Only those candidates who meet the minimum eligibility criteria as outlined in job description and/or internal notifications will be considered. However, in respect of exceptional candidates HR, may relax the eligibility criteria in consultation with the Director concerned, as the case may be. It will be the endeavour of KCT to recruit people with the most appropriate competencies including attitudes, behaviours, outlook and values that best fit with the values of the organization.</w:t>
      </w:r>
    </w:p>
    <w:p w:rsidR="00D648A5" w:rsidRDefault="00D648A5" w:rsidP="000D1E99">
      <w:pPr>
        <w:pStyle w:val="ListParagraph"/>
        <w:widowControl w:val="0"/>
        <w:tabs>
          <w:tab w:val="left" w:pos="1094"/>
        </w:tabs>
        <w:autoSpaceDE w:val="0"/>
        <w:autoSpaceDN w:val="0"/>
        <w:spacing w:before="115" w:after="0" w:line="240" w:lineRule="auto"/>
        <w:ind w:right="678"/>
        <w:jc w:val="both"/>
        <w:rPr>
          <w:sz w:val="20"/>
        </w:rPr>
      </w:pPr>
    </w:p>
    <w:p w:rsidR="00D648A5" w:rsidRPr="00D648A5" w:rsidRDefault="00D648A5" w:rsidP="002D0C1D">
      <w:pPr>
        <w:pStyle w:val="ListParagraph"/>
        <w:widowControl w:val="0"/>
        <w:numPr>
          <w:ilvl w:val="0"/>
          <w:numId w:val="1"/>
        </w:numPr>
        <w:tabs>
          <w:tab w:val="left" w:pos="1094"/>
        </w:tabs>
        <w:autoSpaceDE w:val="0"/>
        <w:autoSpaceDN w:val="0"/>
        <w:spacing w:before="115" w:after="0" w:line="240" w:lineRule="auto"/>
        <w:ind w:right="678"/>
        <w:jc w:val="both"/>
        <w:rPr>
          <w:sz w:val="20"/>
        </w:rPr>
      </w:pPr>
      <w:r>
        <w:rPr>
          <w:b/>
          <w:sz w:val="20"/>
        </w:rPr>
        <w:t>KCT S</w:t>
      </w:r>
      <w:r w:rsidRPr="00D648A5">
        <w:rPr>
          <w:b/>
          <w:sz w:val="20"/>
        </w:rPr>
        <w:t>taff opportunity</w:t>
      </w:r>
    </w:p>
    <w:p w:rsidR="00D648A5" w:rsidRDefault="00D648A5" w:rsidP="00D648A5">
      <w:pPr>
        <w:pStyle w:val="ListParagraph"/>
        <w:widowControl w:val="0"/>
        <w:tabs>
          <w:tab w:val="left" w:pos="1094"/>
        </w:tabs>
        <w:autoSpaceDE w:val="0"/>
        <w:autoSpaceDN w:val="0"/>
        <w:spacing w:before="115" w:after="0" w:line="240" w:lineRule="auto"/>
        <w:ind w:right="678"/>
        <w:jc w:val="both"/>
        <w:rPr>
          <w:sz w:val="20"/>
        </w:rPr>
      </w:pPr>
      <w:r w:rsidRPr="00D648A5">
        <w:rPr>
          <w:sz w:val="20"/>
        </w:rPr>
        <w:t>It may be necessary to find the most suitable candidate(s) when recruiting for leadership or higher positions and for specialized functional and thematic roles. If such candidates accept KCT's invitation to apply, they will be placed directly on the shortlist but will go through the same formal selection process applicable to all other applicants.</w:t>
      </w:r>
    </w:p>
    <w:p w:rsidR="00D648A5" w:rsidRDefault="00D648A5" w:rsidP="00D648A5">
      <w:pPr>
        <w:pStyle w:val="ListParagraph"/>
        <w:widowControl w:val="0"/>
        <w:tabs>
          <w:tab w:val="left" w:pos="1094"/>
        </w:tabs>
        <w:autoSpaceDE w:val="0"/>
        <w:autoSpaceDN w:val="0"/>
        <w:spacing w:before="115" w:after="0" w:line="240" w:lineRule="auto"/>
        <w:ind w:right="678"/>
        <w:jc w:val="both"/>
        <w:rPr>
          <w:sz w:val="20"/>
        </w:rPr>
      </w:pPr>
    </w:p>
    <w:p w:rsidR="00DF406D" w:rsidRPr="00DF406D" w:rsidRDefault="00DF406D" w:rsidP="002D0C1D">
      <w:pPr>
        <w:pStyle w:val="ListParagraph"/>
        <w:widowControl w:val="0"/>
        <w:numPr>
          <w:ilvl w:val="0"/>
          <w:numId w:val="1"/>
        </w:numPr>
        <w:tabs>
          <w:tab w:val="left" w:pos="1094"/>
        </w:tabs>
        <w:autoSpaceDE w:val="0"/>
        <w:autoSpaceDN w:val="0"/>
        <w:spacing w:before="115" w:after="0" w:line="240" w:lineRule="auto"/>
        <w:ind w:right="678"/>
        <w:jc w:val="both"/>
        <w:rPr>
          <w:b/>
          <w:sz w:val="20"/>
        </w:rPr>
      </w:pPr>
      <w:r w:rsidRPr="00DF406D">
        <w:rPr>
          <w:b/>
          <w:sz w:val="20"/>
        </w:rPr>
        <w:t>Promotions</w:t>
      </w:r>
    </w:p>
    <w:p w:rsidR="00D648A5" w:rsidRPr="00D648A5" w:rsidRDefault="00D648A5" w:rsidP="00D648A5">
      <w:pPr>
        <w:pStyle w:val="ListParagraph"/>
        <w:widowControl w:val="0"/>
        <w:tabs>
          <w:tab w:val="left" w:pos="1094"/>
        </w:tabs>
        <w:autoSpaceDE w:val="0"/>
        <w:autoSpaceDN w:val="0"/>
        <w:spacing w:before="115" w:after="0" w:line="240" w:lineRule="auto"/>
        <w:ind w:right="678"/>
        <w:jc w:val="both"/>
        <w:rPr>
          <w:sz w:val="20"/>
        </w:rPr>
      </w:pPr>
      <w:r w:rsidRPr="00D648A5">
        <w:rPr>
          <w:sz w:val="20"/>
        </w:rPr>
        <w:t xml:space="preserve">KCT does not have a policy of promotions. Internal candidates may be selected for internally advertised higher-level positions through the same selection processes as applicable to new hires and will have to fulfill the required eligibility criteria. On selection to a higher grade, it will be ensured that the staff member concerned gets a minimum rise in emoluments equal to her/his </w:t>
      </w:r>
      <w:r w:rsidRPr="00D648A5">
        <w:rPr>
          <w:sz w:val="20"/>
        </w:rPr>
        <w:lastRenderedPageBreak/>
        <w:t>current scale plus fitment benefit in the new scale, where applicable.</w:t>
      </w:r>
    </w:p>
    <w:p w:rsidR="00D648A5" w:rsidRDefault="00D648A5" w:rsidP="00D648A5">
      <w:pPr>
        <w:pStyle w:val="ListParagraph"/>
        <w:widowControl w:val="0"/>
        <w:tabs>
          <w:tab w:val="left" w:pos="1094"/>
        </w:tabs>
        <w:autoSpaceDE w:val="0"/>
        <w:autoSpaceDN w:val="0"/>
        <w:spacing w:before="115" w:after="0" w:line="240" w:lineRule="auto"/>
        <w:ind w:right="678"/>
        <w:jc w:val="both"/>
        <w:rPr>
          <w:sz w:val="20"/>
        </w:rPr>
      </w:pPr>
      <w:r w:rsidRPr="00D648A5">
        <w:rPr>
          <w:sz w:val="20"/>
        </w:rPr>
        <w:t>Staff can apply for a new position announced by KCT only after serving two years of service in the current position. Transfers to the different location will only be considered in case of similar position available in the other location. An approval from Director Operations is must for such transfer.</w:t>
      </w:r>
    </w:p>
    <w:p w:rsidR="00D578C9" w:rsidRDefault="00D578C9" w:rsidP="00D648A5">
      <w:pPr>
        <w:pStyle w:val="ListParagraph"/>
        <w:widowControl w:val="0"/>
        <w:tabs>
          <w:tab w:val="left" w:pos="1094"/>
        </w:tabs>
        <w:autoSpaceDE w:val="0"/>
        <w:autoSpaceDN w:val="0"/>
        <w:spacing w:before="115" w:after="0" w:line="240" w:lineRule="auto"/>
        <w:ind w:right="678"/>
        <w:jc w:val="both"/>
        <w:rPr>
          <w:sz w:val="20"/>
        </w:rPr>
      </w:pPr>
    </w:p>
    <w:p w:rsidR="00D578C9" w:rsidRPr="00D578C9" w:rsidRDefault="00D578C9" w:rsidP="002D0C1D">
      <w:pPr>
        <w:pStyle w:val="ListParagraph"/>
        <w:widowControl w:val="0"/>
        <w:numPr>
          <w:ilvl w:val="0"/>
          <w:numId w:val="1"/>
        </w:numPr>
        <w:tabs>
          <w:tab w:val="left" w:pos="1094"/>
        </w:tabs>
        <w:autoSpaceDE w:val="0"/>
        <w:autoSpaceDN w:val="0"/>
        <w:spacing w:before="115" w:after="0" w:line="240" w:lineRule="auto"/>
        <w:ind w:right="678"/>
        <w:jc w:val="both"/>
        <w:rPr>
          <w:b/>
          <w:sz w:val="20"/>
        </w:rPr>
      </w:pPr>
      <w:r w:rsidRPr="00D578C9">
        <w:rPr>
          <w:b/>
          <w:sz w:val="20"/>
        </w:rPr>
        <w:t xml:space="preserve">Conflict of interest </w:t>
      </w:r>
    </w:p>
    <w:p w:rsidR="00D578C9" w:rsidRDefault="00D578C9" w:rsidP="00D648A5">
      <w:pPr>
        <w:pStyle w:val="ListParagraph"/>
        <w:widowControl w:val="0"/>
        <w:tabs>
          <w:tab w:val="left" w:pos="1094"/>
        </w:tabs>
        <w:autoSpaceDE w:val="0"/>
        <w:autoSpaceDN w:val="0"/>
        <w:spacing w:before="115" w:after="0" w:line="240" w:lineRule="auto"/>
        <w:ind w:right="678"/>
        <w:jc w:val="both"/>
        <w:rPr>
          <w:sz w:val="20"/>
        </w:rPr>
      </w:pPr>
      <w:r w:rsidRPr="00D578C9">
        <w:rPr>
          <w:sz w:val="20"/>
        </w:rPr>
        <w:t>KCT employees are required to disclose any potential or actual conflicts of interest with the Organization prior to their recruitment or during their stay in the Organization. Employees with recruitment responsibility (line managers, human resources staff and interview panel members) must declare a conflict of interest with potential employees. The KCT discourages recruitment of spouses and any relatives (even distant, related by blood or marriage) into the workforce. It cannot be implemented without approval from core team and executive. Non-disclosure of staff relatives retained without approval may also be considered a misconduct which requires appropriate action by the management.</w:t>
      </w:r>
    </w:p>
    <w:p w:rsidR="00D648A5" w:rsidRDefault="00D648A5" w:rsidP="00D648A5">
      <w:pPr>
        <w:pStyle w:val="ListParagraph"/>
        <w:widowControl w:val="0"/>
        <w:tabs>
          <w:tab w:val="left" w:pos="1094"/>
        </w:tabs>
        <w:autoSpaceDE w:val="0"/>
        <w:autoSpaceDN w:val="0"/>
        <w:spacing w:before="115" w:after="0" w:line="240" w:lineRule="auto"/>
        <w:ind w:right="678"/>
        <w:jc w:val="both"/>
        <w:rPr>
          <w:sz w:val="20"/>
        </w:rPr>
      </w:pPr>
    </w:p>
    <w:p w:rsidR="000D1E99" w:rsidRPr="000D1E99" w:rsidRDefault="000D1E99" w:rsidP="002D0C1D">
      <w:pPr>
        <w:pStyle w:val="ListParagraph"/>
        <w:widowControl w:val="0"/>
        <w:numPr>
          <w:ilvl w:val="0"/>
          <w:numId w:val="1"/>
        </w:numPr>
        <w:tabs>
          <w:tab w:val="left" w:pos="1094"/>
        </w:tabs>
        <w:autoSpaceDE w:val="0"/>
        <w:autoSpaceDN w:val="0"/>
        <w:spacing w:before="115" w:after="0" w:line="240" w:lineRule="auto"/>
        <w:ind w:right="678"/>
        <w:jc w:val="both"/>
        <w:rPr>
          <w:sz w:val="20"/>
        </w:rPr>
      </w:pPr>
      <w:r>
        <w:rPr>
          <w:b/>
          <w:spacing w:val="-3"/>
        </w:rPr>
        <w:t>S</w:t>
      </w:r>
      <w:r w:rsidRPr="000D1E99">
        <w:rPr>
          <w:b/>
          <w:spacing w:val="-3"/>
        </w:rPr>
        <w:t xml:space="preserve">taff </w:t>
      </w:r>
      <w:r w:rsidRPr="000D1E99">
        <w:rPr>
          <w:b/>
        </w:rPr>
        <w:t xml:space="preserve">development </w:t>
      </w:r>
    </w:p>
    <w:p w:rsidR="000D1E99" w:rsidRPr="000D1E99" w:rsidRDefault="000D1E99" w:rsidP="000D1E99">
      <w:pPr>
        <w:pStyle w:val="ListParagraph"/>
        <w:widowControl w:val="0"/>
        <w:tabs>
          <w:tab w:val="left" w:pos="1094"/>
        </w:tabs>
        <w:autoSpaceDE w:val="0"/>
        <w:autoSpaceDN w:val="0"/>
        <w:spacing w:before="115" w:after="0" w:line="240" w:lineRule="auto"/>
        <w:ind w:right="678"/>
        <w:jc w:val="both"/>
        <w:rPr>
          <w:sz w:val="20"/>
        </w:rPr>
      </w:pPr>
      <w:r w:rsidRPr="000D1E99">
        <w:t>KCT will provide opportunities for development of employees to meet the needs of the employees related to skill or capacity development keeping in view the core objectives of the organisation. There is a need for an approach to the development of employees through individual and group education. As this is an ongoing process, employees are expected to take active responsibility for their own learning. KCT is in current organizational culture development. Strategic use of learning and growth opportunities will be used to inform, support and promote the rapid transition to a more robust and proactive organization. Apart from this, it is essential to have a deep understanding of the commitment to the Constitution of India and pluralism.</w:t>
      </w:r>
    </w:p>
    <w:p w:rsidR="008A733D" w:rsidRDefault="008A733D" w:rsidP="008A733D">
      <w:pPr>
        <w:pStyle w:val="ListParagraph"/>
        <w:spacing w:after="120" w:line="240" w:lineRule="auto"/>
        <w:jc w:val="both"/>
        <w:outlineLvl w:val="0"/>
        <w:rPr>
          <w:rFonts w:ascii="Verdana" w:hAnsi="Verdana"/>
          <w:b/>
          <w:color w:val="333333"/>
          <w:sz w:val="20"/>
          <w:szCs w:val="20"/>
          <w:shd w:val="clear" w:color="auto" w:fill="FFFFFF"/>
        </w:rPr>
      </w:pPr>
    </w:p>
    <w:p w:rsidR="00890539" w:rsidRPr="000A694C" w:rsidRDefault="00890539" w:rsidP="008A733D">
      <w:pPr>
        <w:pStyle w:val="ListParagraph"/>
        <w:spacing w:after="120" w:line="240" w:lineRule="auto"/>
        <w:jc w:val="both"/>
        <w:outlineLvl w:val="0"/>
        <w:rPr>
          <w:rFonts w:ascii="Verdana" w:hAnsi="Verdana"/>
          <w:b/>
          <w:color w:val="333333"/>
          <w:sz w:val="20"/>
          <w:szCs w:val="20"/>
          <w:shd w:val="clear" w:color="auto" w:fill="FFFFFF"/>
        </w:rPr>
      </w:pPr>
    </w:p>
    <w:p w:rsidR="000D5347" w:rsidRDefault="0026064A" w:rsidP="002D0C1D">
      <w:pPr>
        <w:pStyle w:val="ListParagraph"/>
        <w:numPr>
          <w:ilvl w:val="0"/>
          <w:numId w:val="1"/>
        </w:numPr>
        <w:spacing w:after="120" w:line="240" w:lineRule="auto"/>
        <w:jc w:val="both"/>
        <w:outlineLvl w:val="0"/>
        <w:rPr>
          <w:rFonts w:ascii="Verdana" w:hAnsi="Verdana"/>
          <w:b/>
          <w:color w:val="333333"/>
          <w:sz w:val="20"/>
          <w:szCs w:val="20"/>
          <w:shd w:val="clear" w:color="auto" w:fill="FFFFFF"/>
        </w:rPr>
      </w:pPr>
      <w:r>
        <w:rPr>
          <w:rFonts w:ascii="Verdana" w:hAnsi="Verdana"/>
          <w:b/>
          <w:color w:val="333333"/>
          <w:sz w:val="20"/>
          <w:szCs w:val="20"/>
          <w:shd w:val="clear" w:color="auto" w:fill="FFFFFF"/>
        </w:rPr>
        <w:t xml:space="preserve"> Staff categories</w:t>
      </w:r>
    </w:p>
    <w:p w:rsidR="00821CDA" w:rsidRDefault="00821CDA" w:rsidP="00821CDA">
      <w:pPr>
        <w:pStyle w:val="ListParagraph"/>
        <w:spacing w:after="120" w:line="240" w:lineRule="auto"/>
        <w:jc w:val="both"/>
        <w:outlineLvl w:val="0"/>
        <w:rPr>
          <w:rFonts w:ascii="Verdana" w:hAnsi="Verdana"/>
          <w:sz w:val="20"/>
          <w:szCs w:val="20"/>
        </w:rPr>
      </w:pPr>
    </w:p>
    <w:p w:rsidR="00821CDA" w:rsidRPr="000D5347" w:rsidRDefault="00821CDA" w:rsidP="00821CDA">
      <w:pPr>
        <w:pStyle w:val="ListParagraph"/>
        <w:spacing w:after="120" w:line="240" w:lineRule="auto"/>
        <w:jc w:val="both"/>
        <w:outlineLvl w:val="0"/>
        <w:rPr>
          <w:rFonts w:ascii="Verdana" w:hAnsi="Verdana"/>
          <w:b/>
          <w:color w:val="333333"/>
          <w:sz w:val="20"/>
          <w:szCs w:val="20"/>
          <w:shd w:val="clear" w:color="auto" w:fill="FFFFFF"/>
        </w:rPr>
      </w:pPr>
      <w:r w:rsidRPr="000D5347">
        <w:rPr>
          <w:rFonts w:ascii="Verdana" w:hAnsi="Verdana"/>
          <w:sz w:val="20"/>
          <w:szCs w:val="20"/>
        </w:rPr>
        <w:t>The listed categories and posts have been guided as per the requirement of the organization for the pay scale of the employees. It is mandatory for the individual to fulfill the minimum requirements of the profile.</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9"/>
        <w:gridCol w:w="1820"/>
        <w:gridCol w:w="1284"/>
        <w:gridCol w:w="1679"/>
        <w:gridCol w:w="1597"/>
        <w:gridCol w:w="1572"/>
        <w:gridCol w:w="1055"/>
      </w:tblGrid>
      <w:tr w:rsidR="00821CDA" w:rsidRPr="00890539" w:rsidTr="00D51E31">
        <w:trPr>
          <w:cnfStyle w:val="100000000000"/>
        </w:trPr>
        <w:tc>
          <w:tcPr>
            <w:cnfStyle w:val="001000000000"/>
            <w:tcW w:w="569" w:type="dxa"/>
          </w:tcPr>
          <w:p w:rsidR="00821CDA" w:rsidRPr="00890539" w:rsidRDefault="00821CDA" w:rsidP="00D51E31">
            <w:pPr>
              <w:tabs>
                <w:tab w:val="left" w:pos="1695"/>
              </w:tabs>
              <w:spacing w:after="120"/>
              <w:jc w:val="both"/>
              <w:rPr>
                <w:rFonts w:ascii="Verdana" w:hAnsi="Verdana"/>
                <w:color w:val="1D1B11" w:themeColor="background2" w:themeShade="1A"/>
                <w:sz w:val="20"/>
                <w:szCs w:val="20"/>
              </w:rPr>
            </w:pPr>
          </w:p>
        </w:tc>
        <w:tc>
          <w:tcPr>
            <w:tcW w:w="1820" w:type="dxa"/>
          </w:tcPr>
          <w:p w:rsidR="00821CDA" w:rsidRPr="00CB0E4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CB0E49">
              <w:rPr>
                <w:rFonts w:ascii="Verdana" w:hAnsi="Verdana"/>
                <w:b w:val="0"/>
                <w:color w:val="1D1B11" w:themeColor="background2" w:themeShade="1A"/>
                <w:sz w:val="20"/>
                <w:szCs w:val="20"/>
              </w:rPr>
              <w:t>Categories</w:t>
            </w:r>
          </w:p>
        </w:tc>
        <w:tc>
          <w:tcPr>
            <w:tcW w:w="1284" w:type="dxa"/>
          </w:tcPr>
          <w:p w:rsidR="00821CDA" w:rsidRPr="00CB0E4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CB0E49">
              <w:rPr>
                <w:rFonts w:ascii="Verdana" w:hAnsi="Verdana"/>
                <w:b w:val="0"/>
                <w:color w:val="1D1B11" w:themeColor="background2" w:themeShade="1A"/>
                <w:sz w:val="20"/>
                <w:szCs w:val="20"/>
              </w:rPr>
              <w:t>Categories</w:t>
            </w:r>
            <w:r>
              <w:rPr>
                <w:rFonts w:ascii="Verdana" w:hAnsi="Verdana"/>
                <w:b w:val="0"/>
                <w:color w:val="1D1B11" w:themeColor="background2" w:themeShade="1A"/>
                <w:sz w:val="20"/>
                <w:szCs w:val="20"/>
              </w:rPr>
              <w:t xml:space="preserve"> Code</w:t>
            </w:r>
          </w:p>
        </w:tc>
        <w:tc>
          <w:tcPr>
            <w:tcW w:w="1679"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890539">
              <w:rPr>
                <w:rFonts w:ascii="Verdana" w:hAnsi="Verdana"/>
                <w:b w:val="0"/>
                <w:color w:val="1D1B11" w:themeColor="background2" w:themeShade="1A"/>
                <w:sz w:val="20"/>
                <w:szCs w:val="20"/>
              </w:rPr>
              <w:t>Position</w:t>
            </w:r>
          </w:p>
        </w:tc>
        <w:tc>
          <w:tcPr>
            <w:tcW w:w="1597"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Pr>
                <w:rFonts w:ascii="Verdana" w:hAnsi="Verdana"/>
                <w:b w:val="0"/>
                <w:color w:val="1D1B11" w:themeColor="background2" w:themeShade="1A"/>
                <w:sz w:val="20"/>
                <w:szCs w:val="20"/>
              </w:rPr>
              <w:t>Responsibility</w:t>
            </w:r>
          </w:p>
        </w:tc>
        <w:tc>
          <w:tcPr>
            <w:tcW w:w="1572"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Pr>
                <w:rFonts w:ascii="Verdana" w:hAnsi="Verdana"/>
                <w:b w:val="0"/>
                <w:color w:val="1D1B11" w:themeColor="background2" w:themeShade="1A"/>
                <w:sz w:val="20"/>
                <w:szCs w:val="20"/>
              </w:rPr>
              <w:t>No of Post</w:t>
            </w:r>
          </w:p>
        </w:tc>
        <w:tc>
          <w:tcPr>
            <w:tcW w:w="1055"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p>
        </w:tc>
      </w:tr>
      <w:tr w:rsidR="00821CDA" w:rsidRPr="009D0F6E"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color w:val="1D1B11" w:themeColor="background2" w:themeShade="1A"/>
                <w:sz w:val="20"/>
                <w:szCs w:val="20"/>
              </w:rPr>
            </w:pPr>
            <w:r>
              <w:rPr>
                <w:rFonts w:ascii="Verdana" w:hAnsi="Verdana"/>
                <w:color w:val="1D1B11" w:themeColor="background2" w:themeShade="1A"/>
                <w:sz w:val="20"/>
                <w:szCs w:val="20"/>
              </w:rPr>
              <w:t>A</w:t>
            </w: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b/>
                <w:color w:val="1D1B11" w:themeColor="background2" w:themeShade="1A"/>
                <w:sz w:val="20"/>
                <w:szCs w:val="20"/>
              </w:rPr>
            </w:pPr>
            <w:r w:rsidRPr="00890539">
              <w:rPr>
                <w:rFonts w:ascii="Verdana" w:hAnsi="Verdana"/>
                <w:b/>
                <w:color w:val="1D1B11" w:themeColor="background2" w:themeShade="1A"/>
                <w:sz w:val="20"/>
                <w:szCs w:val="20"/>
              </w:rPr>
              <w:t>Staff categories</w:t>
            </w: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055" w:type="dxa"/>
            <w:tcBorders>
              <w:top w:val="none" w:sz="0" w:space="0" w:color="auto"/>
              <w:bottom w:val="none" w:sz="0" w:space="0" w:color="auto"/>
              <w:right w:val="none" w:sz="0" w:space="0" w:color="auto"/>
            </w:tcBorders>
          </w:tcPr>
          <w:p w:rsidR="00821CDA" w:rsidRPr="009D0F6E" w:rsidRDefault="00821CDA" w:rsidP="00D51E31">
            <w:pPr>
              <w:tabs>
                <w:tab w:val="left" w:pos="1695"/>
              </w:tabs>
              <w:spacing w:after="120"/>
              <w:jc w:val="both"/>
              <w:cnfStyle w:val="000000100000"/>
              <w:rPr>
                <w:rFonts w:ascii="Verdana" w:hAnsi="Verdana"/>
                <w:color w:val="1D1B11" w:themeColor="background2" w:themeShade="1A"/>
                <w:sz w:val="20"/>
                <w:szCs w:val="20"/>
              </w:rPr>
            </w:pPr>
          </w:p>
        </w:tc>
      </w:tr>
      <w:tr w:rsidR="00821CDA" w:rsidTr="00D51E31">
        <w:tc>
          <w:tcPr>
            <w:cnfStyle w:val="001000000000"/>
            <w:tcW w:w="569"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1</w:t>
            </w: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Core staff</w:t>
            </w:r>
          </w:p>
        </w:tc>
        <w:tc>
          <w:tcPr>
            <w:tcW w:w="1284"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w:t>
            </w: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CEO (Director)</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b w:val="0"/>
                <w:sz w:val="20"/>
                <w:szCs w:val="20"/>
              </w:rPr>
            </w:pP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Manager in Program</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1</w:t>
            </w: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b w:val="0"/>
                <w:sz w:val="20"/>
                <w:szCs w:val="20"/>
              </w:rPr>
            </w:pP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284" w:type="dxa"/>
          </w:tcPr>
          <w:p w:rsidR="00821CDA" w:rsidRDefault="00821CDA" w:rsidP="00D51E31">
            <w:pPr>
              <w:tabs>
                <w:tab w:val="left" w:pos="1695"/>
              </w:tabs>
              <w:spacing w:after="120"/>
              <w:jc w:val="both"/>
              <w:cnfStyle w:val="000000000000"/>
              <w:rPr>
                <w:rFonts w:ascii="Verdana" w:hAnsi="Verdana"/>
                <w:sz w:val="20"/>
                <w:szCs w:val="20"/>
              </w:rPr>
            </w:pP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Manager in Administration</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b w:val="0"/>
                <w:sz w:val="20"/>
                <w:szCs w:val="20"/>
              </w:rPr>
            </w:pP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MLE/ Research</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1</w:t>
            </w: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b w:val="0"/>
                <w:sz w:val="20"/>
                <w:szCs w:val="20"/>
              </w:rPr>
            </w:pP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284" w:type="dxa"/>
          </w:tcPr>
          <w:p w:rsidR="00821CDA" w:rsidRDefault="00821CDA" w:rsidP="00D51E31">
            <w:pPr>
              <w:tabs>
                <w:tab w:val="left" w:pos="1695"/>
              </w:tabs>
              <w:spacing w:after="120"/>
              <w:jc w:val="both"/>
              <w:cnfStyle w:val="000000000000"/>
              <w:rPr>
                <w:rFonts w:ascii="Verdana" w:hAnsi="Verdana"/>
                <w:sz w:val="20"/>
                <w:szCs w:val="20"/>
              </w:rPr>
            </w:pP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 xml:space="preserve">Manager in Account  </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2</w:t>
            </w: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Regular Staff</w:t>
            </w: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AI</w:t>
            </w: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Project Manager</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1</w:t>
            </w: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b w:val="0"/>
                <w:sz w:val="20"/>
                <w:szCs w:val="20"/>
              </w:rPr>
            </w:pP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284" w:type="dxa"/>
          </w:tcPr>
          <w:p w:rsidR="00821CDA" w:rsidRDefault="00821CDA" w:rsidP="00D51E31">
            <w:pPr>
              <w:tabs>
                <w:tab w:val="left" w:pos="1695"/>
              </w:tabs>
              <w:spacing w:after="120"/>
              <w:jc w:val="both"/>
              <w:cnfStyle w:val="000000000000"/>
              <w:rPr>
                <w:rFonts w:ascii="Verdana" w:hAnsi="Verdana"/>
                <w:sz w:val="20"/>
                <w:szCs w:val="20"/>
              </w:rPr>
            </w:pP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H R Manager,</w:t>
            </w:r>
          </w:p>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Procurement</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b w:val="0"/>
                <w:sz w:val="20"/>
                <w:szCs w:val="20"/>
              </w:rPr>
            </w:pP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Accountant</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1 (Per eight Project)</w:t>
            </w: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b w:val="0"/>
                <w:sz w:val="20"/>
                <w:szCs w:val="20"/>
              </w:rPr>
            </w:pP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284" w:type="dxa"/>
          </w:tcPr>
          <w:p w:rsidR="00821CDA" w:rsidRDefault="00821CDA" w:rsidP="00D51E31">
            <w:pPr>
              <w:tabs>
                <w:tab w:val="left" w:pos="1695"/>
              </w:tabs>
              <w:spacing w:after="120"/>
              <w:jc w:val="both"/>
              <w:cnfStyle w:val="000000000000"/>
              <w:rPr>
                <w:rFonts w:ascii="Verdana" w:hAnsi="Verdana"/>
                <w:sz w:val="20"/>
                <w:szCs w:val="20"/>
              </w:rPr>
            </w:pP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Research Associate</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3</w:t>
            </w: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Part Time</w:t>
            </w: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AII</w:t>
            </w: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According to Assignment</w:t>
            </w: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4</w:t>
            </w: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Project Based</w:t>
            </w:r>
          </w:p>
        </w:tc>
        <w:tc>
          <w:tcPr>
            <w:tcW w:w="1284"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AIII</w:t>
            </w: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Coordinator</w:t>
            </w:r>
          </w:p>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Assistant</w:t>
            </w:r>
          </w:p>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Supervisor</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According to Assignment and project</w:t>
            </w:r>
          </w:p>
        </w:tc>
        <w:tc>
          <w:tcPr>
            <w:tcW w:w="1572"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1 (Per eight Project)</w:t>
            </w: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b w:val="0"/>
                <w:sz w:val="20"/>
                <w:szCs w:val="20"/>
              </w:rPr>
            </w:pP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Assistant Accountant</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1 (Per four Project)</w:t>
            </w: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b w:val="0"/>
                <w:sz w:val="20"/>
                <w:szCs w:val="20"/>
              </w:rPr>
            </w:pP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284" w:type="dxa"/>
          </w:tcPr>
          <w:p w:rsidR="00821CDA" w:rsidRDefault="00821CDA" w:rsidP="00D51E31">
            <w:pPr>
              <w:tabs>
                <w:tab w:val="left" w:pos="1695"/>
              </w:tabs>
              <w:spacing w:after="120"/>
              <w:jc w:val="both"/>
              <w:cnfStyle w:val="000000000000"/>
              <w:rPr>
                <w:rFonts w:ascii="Verdana" w:hAnsi="Verdana"/>
                <w:sz w:val="20"/>
                <w:szCs w:val="20"/>
              </w:rPr>
            </w:pP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Researcher</w:t>
            </w: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b w:val="0"/>
                <w:sz w:val="20"/>
                <w:szCs w:val="20"/>
              </w:rPr>
            </w:pP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b/>
                <w:sz w:val="20"/>
                <w:szCs w:val="20"/>
              </w:rPr>
              <w:t>Community Mobiliesor</w:t>
            </w: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Default="00821CDA" w:rsidP="00D51E31">
            <w:pPr>
              <w:tabs>
                <w:tab w:val="left" w:pos="1695"/>
              </w:tabs>
              <w:spacing w:after="120"/>
              <w:jc w:val="both"/>
              <w:rPr>
                <w:rFonts w:ascii="Verdana" w:hAnsi="Verdana"/>
                <w:sz w:val="20"/>
                <w:szCs w:val="20"/>
              </w:rPr>
            </w:pPr>
            <w:r>
              <w:rPr>
                <w:rFonts w:ascii="Verdana" w:hAnsi="Verdana"/>
                <w:sz w:val="20"/>
                <w:szCs w:val="20"/>
              </w:rPr>
              <w:t>B</w:t>
            </w:r>
          </w:p>
        </w:tc>
        <w:tc>
          <w:tcPr>
            <w:tcW w:w="1820" w:type="dxa"/>
          </w:tcPr>
          <w:p w:rsidR="00821CDA" w:rsidRPr="00890539" w:rsidRDefault="00821CDA" w:rsidP="00D51E31">
            <w:pPr>
              <w:tabs>
                <w:tab w:val="left" w:pos="1695"/>
              </w:tabs>
              <w:spacing w:after="120"/>
              <w:jc w:val="both"/>
              <w:cnfStyle w:val="000000000000"/>
              <w:rPr>
                <w:rFonts w:ascii="Verdana" w:hAnsi="Verdana"/>
                <w:b/>
                <w:sz w:val="20"/>
                <w:szCs w:val="20"/>
              </w:rPr>
            </w:pPr>
            <w:r w:rsidRPr="00890539">
              <w:rPr>
                <w:rFonts w:ascii="Verdana" w:hAnsi="Verdana"/>
                <w:b/>
                <w:sz w:val="20"/>
                <w:szCs w:val="20"/>
              </w:rPr>
              <w:t>None Staff Categories</w:t>
            </w:r>
          </w:p>
        </w:tc>
        <w:tc>
          <w:tcPr>
            <w:tcW w:w="1284" w:type="dxa"/>
          </w:tcPr>
          <w:p w:rsidR="00821CDA" w:rsidRPr="00890539" w:rsidRDefault="00821CDA" w:rsidP="00D51E31">
            <w:pPr>
              <w:tabs>
                <w:tab w:val="left" w:pos="1695"/>
              </w:tabs>
              <w:spacing w:after="120"/>
              <w:jc w:val="both"/>
              <w:cnfStyle w:val="000000000000"/>
              <w:rPr>
                <w:rFonts w:ascii="Verdana" w:hAnsi="Verdana"/>
                <w:b/>
                <w:sz w:val="20"/>
                <w:szCs w:val="20"/>
              </w:rPr>
            </w:pPr>
          </w:p>
        </w:tc>
        <w:tc>
          <w:tcPr>
            <w:tcW w:w="1679" w:type="dxa"/>
          </w:tcPr>
          <w:p w:rsidR="00821CDA" w:rsidRPr="00890539" w:rsidRDefault="00821CDA" w:rsidP="00D51E31">
            <w:pPr>
              <w:tabs>
                <w:tab w:val="left" w:pos="1695"/>
              </w:tabs>
              <w:spacing w:after="120"/>
              <w:jc w:val="both"/>
              <w:cnfStyle w:val="000000000000"/>
              <w:rPr>
                <w:rFonts w:ascii="Verdana" w:hAnsi="Verdana"/>
                <w:b/>
                <w:sz w:val="20"/>
                <w:szCs w:val="20"/>
              </w:rPr>
            </w:pPr>
          </w:p>
        </w:tc>
        <w:tc>
          <w:tcPr>
            <w:tcW w:w="1597" w:type="dxa"/>
          </w:tcPr>
          <w:p w:rsidR="00821CDA" w:rsidRDefault="00821CDA" w:rsidP="00D51E31">
            <w:pPr>
              <w:tabs>
                <w:tab w:val="left" w:pos="1695"/>
              </w:tabs>
              <w:spacing w:after="120"/>
              <w:jc w:val="both"/>
              <w:cnfStyle w:val="000000000000"/>
              <w:rPr>
                <w:rFonts w:ascii="Verdana" w:hAnsi="Verdana"/>
                <w:sz w:val="20"/>
                <w:szCs w:val="20"/>
              </w:rPr>
            </w:pPr>
          </w:p>
        </w:tc>
        <w:tc>
          <w:tcPr>
            <w:tcW w:w="1572" w:type="dxa"/>
          </w:tcPr>
          <w:p w:rsidR="00821CDA" w:rsidRDefault="00821CDA" w:rsidP="00D51E31">
            <w:pPr>
              <w:tabs>
                <w:tab w:val="left" w:pos="1695"/>
              </w:tabs>
              <w:spacing w:after="120"/>
              <w:jc w:val="both"/>
              <w:cnfStyle w:val="000000000000"/>
              <w:rPr>
                <w:rFonts w:ascii="Verdana" w:hAnsi="Verdana"/>
                <w:sz w:val="20"/>
                <w:szCs w:val="20"/>
              </w:rPr>
            </w:pP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1</w:t>
            </w: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 xml:space="preserve">Consultants </w:t>
            </w: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BI</w:t>
            </w: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According to Assignment</w:t>
            </w: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2</w:t>
            </w: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Retainers</w:t>
            </w:r>
          </w:p>
        </w:tc>
        <w:tc>
          <w:tcPr>
            <w:tcW w:w="1284"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BII</w:t>
            </w:r>
          </w:p>
        </w:tc>
        <w:tc>
          <w:tcPr>
            <w:tcW w:w="1679"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Community Mobiliser</w:t>
            </w:r>
          </w:p>
          <w:p w:rsidR="00821CDA" w:rsidRDefault="00821CDA" w:rsidP="00D51E31">
            <w:pPr>
              <w:tabs>
                <w:tab w:val="left" w:pos="1695"/>
              </w:tabs>
              <w:spacing w:after="120"/>
              <w:jc w:val="both"/>
              <w:cnfStyle w:val="000000000000"/>
              <w:rPr>
                <w:rFonts w:ascii="Verdana" w:hAnsi="Verdana"/>
                <w:sz w:val="20"/>
                <w:szCs w:val="20"/>
              </w:rPr>
            </w:pPr>
          </w:p>
        </w:tc>
        <w:tc>
          <w:tcPr>
            <w:tcW w:w="1597"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According to Assignment</w:t>
            </w:r>
          </w:p>
        </w:tc>
        <w:tc>
          <w:tcPr>
            <w:tcW w:w="1572" w:type="dxa"/>
          </w:tcPr>
          <w:p w:rsidR="00821CDA" w:rsidRDefault="00821CDA" w:rsidP="00D51E31">
            <w:pPr>
              <w:tabs>
                <w:tab w:val="left" w:pos="1695"/>
              </w:tabs>
              <w:spacing w:after="120"/>
              <w:jc w:val="both"/>
              <w:cnfStyle w:val="000000000000"/>
              <w:rPr>
                <w:rFonts w:ascii="Verdana" w:hAnsi="Verdana"/>
                <w:sz w:val="20"/>
                <w:szCs w:val="20"/>
              </w:rPr>
            </w:pP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569"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3</w:t>
            </w:r>
          </w:p>
        </w:tc>
        <w:tc>
          <w:tcPr>
            <w:tcW w:w="1820"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Voluntiers</w:t>
            </w:r>
          </w:p>
        </w:tc>
        <w:tc>
          <w:tcPr>
            <w:tcW w:w="1284"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BIII</w:t>
            </w:r>
          </w:p>
        </w:tc>
        <w:tc>
          <w:tcPr>
            <w:tcW w:w="1679"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97"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According to Assignment</w:t>
            </w:r>
          </w:p>
        </w:tc>
        <w:tc>
          <w:tcPr>
            <w:tcW w:w="1572"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055"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569"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4</w:t>
            </w:r>
          </w:p>
        </w:tc>
        <w:tc>
          <w:tcPr>
            <w:tcW w:w="1820"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Intern</w:t>
            </w:r>
          </w:p>
        </w:tc>
        <w:tc>
          <w:tcPr>
            <w:tcW w:w="1284"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BIV</w:t>
            </w:r>
          </w:p>
        </w:tc>
        <w:tc>
          <w:tcPr>
            <w:tcW w:w="1679" w:type="dxa"/>
          </w:tcPr>
          <w:p w:rsidR="00821CDA" w:rsidRDefault="00821CDA" w:rsidP="00D51E31">
            <w:pPr>
              <w:tabs>
                <w:tab w:val="left" w:pos="1695"/>
              </w:tabs>
              <w:spacing w:after="120"/>
              <w:jc w:val="both"/>
              <w:cnfStyle w:val="000000000000"/>
              <w:rPr>
                <w:rFonts w:ascii="Verdana" w:hAnsi="Verdana"/>
                <w:sz w:val="20"/>
                <w:szCs w:val="20"/>
              </w:rPr>
            </w:pPr>
          </w:p>
        </w:tc>
        <w:tc>
          <w:tcPr>
            <w:tcW w:w="1597"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According to Assignment</w:t>
            </w:r>
          </w:p>
        </w:tc>
        <w:tc>
          <w:tcPr>
            <w:tcW w:w="1572" w:type="dxa"/>
          </w:tcPr>
          <w:p w:rsidR="00821CDA" w:rsidRDefault="00821CDA" w:rsidP="00D51E31">
            <w:pPr>
              <w:tabs>
                <w:tab w:val="left" w:pos="1695"/>
              </w:tabs>
              <w:spacing w:after="120"/>
              <w:jc w:val="both"/>
              <w:cnfStyle w:val="000000000000"/>
              <w:rPr>
                <w:rFonts w:ascii="Verdana" w:hAnsi="Verdana"/>
                <w:sz w:val="20"/>
                <w:szCs w:val="20"/>
              </w:rPr>
            </w:pPr>
          </w:p>
        </w:tc>
        <w:tc>
          <w:tcPr>
            <w:tcW w:w="1055" w:type="dxa"/>
          </w:tcPr>
          <w:p w:rsidR="00821CDA" w:rsidRDefault="00821CDA" w:rsidP="00D51E31">
            <w:pPr>
              <w:tabs>
                <w:tab w:val="left" w:pos="1695"/>
              </w:tabs>
              <w:spacing w:after="120"/>
              <w:jc w:val="both"/>
              <w:cnfStyle w:val="000000000000"/>
              <w:rPr>
                <w:rFonts w:ascii="Verdana" w:hAnsi="Verdana"/>
                <w:sz w:val="20"/>
                <w:szCs w:val="20"/>
              </w:rPr>
            </w:pPr>
          </w:p>
        </w:tc>
      </w:tr>
    </w:tbl>
    <w:p w:rsidR="00821CDA" w:rsidRDefault="00821CDA" w:rsidP="00821CDA">
      <w:pPr>
        <w:spacing w:after="120" w:line="240" w:lineRule="auto"/>
        <w:jc w:val="both"/>
        <w:outlineLvl w:val="0"/>
        <w:rPr>
          <w:rFonts w:ascii="Verdana" w:hAnsi="Verdana"/>
          <w:b/>
          <w:color w:val="333333"/>
          <w:sz w:val="20"/>
          <w:szCs w:val="20"/>
          <w:shd w:val="clear" w:color="auto" w:fill="FFFFFF"/>
        </w:rPr>
      </w:pP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332"/>
        <w:gridCol w:w="1810"/>
        <w:gridCol w:w="1563"/>
        <w:gridCol w:w="1698"/>
        <w:gridCol w:w="1356"/>
      </w:tblGrid>
      <w:tr w:rsidR="00821CDA" w:rsidRPr="00890539" w:rsidTr="00D51E31">
        <w:trPr>
          <w:cnfStyle w:val="100000000000"/>
        </w:trPr>
        <w:tc>
          <w:tcPr>
            <w:cnfStyle w:val="001000000000"/>
            <w:tcW w:w="817" w:type="dxa"/>
          </w:tcPr>
          <w:p w:rsidR="00821CDA" w:rsidRPr="00890539" w:rsidRDefault="00821CDA" w:rsidP="00D51E31">
            <w:pPr>
              <w:tabs>
                <w:tab w:val="left" w:pos="1695"/>
              </w:tabs>
              <w:spacing w:after="120"/>
              <w:jc w:val="both"/>
              <w:rPr>
                <w:rFonts w:ascii="Verdana" w:hAnsi="Verdana"/>
                <w:color w:val="1D1B11" w:themeColor="background2" w:themeShade="1A"/>
                <w:sz w:val="20"/>
                <w:szCs w:val="20"/>
              </w:rPr>
            </w:pPr>
          </w:p>
        </w:tc>
        <w:tc>
          <w:tcPr>
            <w:tcW w:w="2332"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890539">
              <w:rPr>
                <w:rFonts w:ascii="Verdana" w:hAnsi="Verdana"/>
                <w:b w:val="0"/>
                <w:color w:val="1D1B11" w:themeColor="background2" w:themeShade="1A"/>
                <w:sz w:val="20"/>
                <w:szCs w:val="20"/>
              </w:rPr>
              <w:t>Position</w:t>
            </w:r>
          </w:p>
        </w:tc>
        <w:tc>
          <w:tcPr>
            <w:tcW w:w="1810"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p>
        </w:tc>
        <w:tc>
          <w:tcPr>
            <w:tcW w:w="1563"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Pr>
                <w:rFonts w:ascii="Verdana" w:hAnsi="Verdana"/>
                <w:b w:val="0"/>
                <w:color w:val="1D1B11" w:themeColor="background2" w:themeShade="1A"/>
                <w:sz w:val="20"/>
                <w:szCs w:val="20"/>
              </w:rPr>
              <w:t xml:space="preserve">Grade </w:t>
            </w:r>
          </w:p>
        </w:tc>
        <w:tc>
          <w:tcPr>
            <w:tcW w:w="1698"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890539">
              <w:rPr>
                <w:rFonts w:ascii="Verdana" w:hAnsi="Verdana"/>
                <w:b w:val="0"/>
                <w:color w:val="1D1B11" w:themeColor="background2" w:themeShade="1A"/>
                <w:sz w:val="20"/>
                <w:szCs w:val="20"/>
              </w:rPr>
              <w:t>Actual Gross Salary</w:t>
            </w:r>
          </w:p>
        </w:tc>
        <w:tc>
          <w:tcPr>
            <w:tcW w:w="1356" w:type="dxa"/>
          </w:tcPr>
          <w:p w:rsidR="00821CDA" w:rsidRPr="00890539" w:rsidRDefault="00821CDA" w:rsidP="00D51E31">
            <w:pPr>
              <w:tabs>
                <w:tab w:val="left" w:pos="1695"/>
              </w:tabs>
              <w:spacing w:after="120"/>
              <w:jc w:val="both"/>
              <w:cnfStyle w:val="100000000000"/>
              <w:rPr>
                <w:rFonts w:ascii="Verdana" w:hAnsi="Verdana"/>
                <w:b w:val="0"/>
                <w:color w:val="1D1B11" w:themeColor="background2" w:themeShade="1A"/>
                <w:sz w:val="20"/>
                <w:szCs w:val="20"/>
              </w:rPr>
            </w:pPr>
            <w:r w:rsidRPr="00890539">
              <w:rPr>
                <w:rFonts w:ascii="Verdana" w:hAnsi="Verdana"/>
                <w:b w:val="0"/>
                <w:color w:val="1D1B11" w:themeColor="background2" w:themeShade="1A"/>
                <w:sz w:val="20"/>
                <w:szCs w:val="20"/>
              </w:rPr>
              <w:t>Full Time equivalent annual Salary</w:t>
            </w:r>
          </w:p>
        </w:tc>
      </w:tr>
      <w:tr w:rsidR="00821CDA" w:rsidRPr="009D0F6E" w:rsidTr="00D51E31">
        <w:trPr>
          <w:cnfStyle w:val="000000100000"/>
        </w:trPr>
        <w:tc>
          <w:tcPr>
            <w:cnfStyle w:val="001000000000"/>
            <w:tcW w:w="817" w:type="dxa"/>
            <w:tcBorders>
              <w:top w:val="none" w:sz="0" w:space="0" w:color="auto"/>
              <w:left w:val="none" w:sz="0" w:space="0" w:color="auto"/>
              <w:bottom w:val="none" w:sz="0" w:space="0" w:color="auto"/>
            </w:tcBorders>
          </w:tcPr>
          <w:p w:rsidR="00821CDA" w:rsidRDefault="00821CDA" w:rsidP="00D51E31">
            <w:pPr>
              <w:tabs>
                <w:tab w:val="left" w:pos="1695"/>
              </w:tabs>
              <w:spacing w:after="120"/>
              <w:jc w:val="both"/>
              <w:rPr>
                <w:rFonts w:ascii="Verdana" w:hAnsi="Verdana"/>
                <w:color w:val="1D1B11" w:themeColor="background2" w:themeShade="1A"/>
                <w:sz w:val="20"/>
                <w:szCs w:val="20"/>
              </w:rPr>
            </w:pPr>
            <w:r>
              <w:rPr>
                <w:rFonts w:ascii="Verdana" w:hAnsi="Verdana"/>
                <w:color w:val="1D1B11" w:themeColor="background2" w:themeShade="1A"/>
                <w:sz w:val="20"/>
                <w:szCs w:val="20"/>
              </w:rPr>
              <w:t>A</w:t>
            </w:r>
          </w:p>
        </w:tc>
        <w:tc>
          <w:tcPr>
            <w:tcW w:w="2332"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b/>
                <w:color w:val="1D1B11" w:themeColor="background2" w:themeShade="1A"/>
                <w:sz w:val="20"/>
                <w:szCs w:val="20"/>
              </w:rPr>
            </w:pPr>
            <w:r w:rsidRPr="00890539">
              <w:rPr>
                <w:rFonts w:ascii="Verdana" w:hAnsi="Verdana"/>
                <w:b/>
                <w:color w:val="1D1B11" w:themeColor="background2" w:themeShade="1A"/>
                <w:sz w:val="20"/>
                <w:szCs w:val="20"/>
              </w:rPr>
              <w:t>Staff categories</w:t>
            </w:r>
          </w:p>
        </w:tc>
        <w:tc>
          <w:tcPr>
            <w:tcW w:w="1810"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563"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698"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color w:val="1D1B11" w:themeColor="background2" w:themeShade="1A"/>
                <w:sz w:val="20"/>
                <w:szCs w:val="20"/>
              </w:rPr>
            </w:pPr>
          </w:p>
        </w:tc>
        <w:tc>
          <w:tcPr>
            <w:tcW w:w="1356" w:type="dxa"/>
            <w:tcBorders>
              <w:top w:val="none" w:sz="0" w:space="0" w:color="auto"/>
              <w:bottom w:val="none" w:sz="0" w:space="0" w:color="auto"/>
              <w:right w:val="none" w:sz="0" w:space="0" w:color="auto"/>
            </w:tcBorders>
          </w:tcPr>
          <w:p w:rsidR="00821CDA" w:rsidRPr="009D0F6E" w:rsidRDefault="00821CDA" w:rsidP="00D51E31">
            <w:pPr>
              <w:tabs>
                <w:tab w:val="left" w:pos="1695"/>
              </w:tabs>
              <w:spacing w:after="120"/>
              <w:jc w:val="both"/>
              <w:cnfStyle w:val="000000100000"/>
              <w:rPr>
                <w:rFonts w:ascii="Verdana" w:hAnsi="Verdana"/>
                <w:color w:val="1D1B11" w:themeColor="background2" w:themeShade="1A"/>
                <w:sz w:val="20"/>
                <w:szCs w:val="20"/>
              </w:rPr>
            </w:pPr>
          </w:p>
        </w:tc>
      </w:tr>
      <w:tr w:rsidR="00821CDA" w:rsidTr="00D51E31">
        <w:tc>
          <w:tcPr>
            <w:cnfStyle w:val="001000000000"/>
            <w:tcW w:w="817"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lastRenderedPageBreak/>
              <w:t>1</w:t>
            </w: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Core staff</w:t>
            </w:r>
          </w:p>
        </w:tc>
        <w:tc>
          <w:tcPr>
            <w:tcW w:w="1810" w:type="dxa"/>
          </w:tcPr>
          <w:p w:rsidR="00821CDA" w:rsidRDefault="00821CDA" w:rsidP="00D51E31">
            <w:pPr>
              <w:tabs>
                <w:tab w:val="left" w:pos="1695"/>
              </w:tabs>
              <w:spacing w:after="120"/>
              <w:jc w:val="both"/>
              <w:cnfStyle w:val="000000000000"/>
              <w:rPr>
                <w:rFonts w:ascii="Verdana" w:hAnsi="Verdana"/>
                <w:sz w:val="20"/>
                <w:szCs w:val="20"/>
              </w:rPr>
            </w:pPr>
            <w:r w:rsidRPr="006F2BAA">
              <w:rPr>
                <w:rFonts w:ascii="Verdana" w:hAnsi="Verdana"/>
                <w:sz w:val="20"/>
                <w:szCs w:val="20"/>
              </w:rPr>
              <w:t>Director</w:t>
            </w:r>
            <w:r>
              <w:rPr>
                <w:rFonts w:ascii="Verdana" w:hAnsi="Verdana"/>
                <w:sz w:val="20"/>
                <w:szCs w:val="20"/>
              </w:rPr>
              <w:t>,</w:t>
            </w:r>
            <w:r w:rsidRPr="006F2BAA">
              <w:rPr>
                <w:rFonts w:ascii="Verdana" w:hAnsi="Verdana"/>
                <w:sz w:val="20"/>
                <w:szCs w:val="20"/>
              </w:rPr>
              <w:t xml:space="preserve"> </w:t>
            </w:r>
          </w:p>
          <w:p w:rsidR="00821CDA" w:rsidRDefault="00821CDA" w:rsidP="00D51E31">
            <w:pPr>
              <w:tabs>
                <w:tab w:val="left" w:pos="1695"/>
              </w:tabs>
              <w:spacing w:after="120"/>
              <w:jc w:val="both"/>
              <w:cnfStyle w:val="000000000000"/>
              <w:rPr>
                <w:rFonts w:ascii="Verdana" w:hAnsi="Verdana"/>
                <w:sz w:val="20"/>
                <w:szCs w:val="20"/>
              </w:rPr>
            </w:pPr>
            <w:r w:rsidRPr="006F2BAA">
              <w:rPr>
                <w:rFonts w:ascii="Verdana" w:hAnsi="Verdana"/>
                <w:sz w:val="20"/>
                <w:szCs w:val="20"/>
              </w:rPr>
              <w:t>Programme Office</w:t>
            </w:r>
            <w:r>
              <w:rPr>
                <w:rFonts w:ascii="Verdana" w:hAnsi="Verdana"/>
                <w:sz w:val="20"/>
                <w:szCs w:val="20"/>
              </w:rPr>
              <w:t>,</w:t>
            </w:r>
            <w:r w:rsidRPr="006F2BAA">
              <w:rPr>
                <w:rFonts w:ascii="Verdana" w:hAnsi="Verdana"/>
                <w:sz w:val="20"/>
                <w:szCs w:val="20"/>
              </w:rPr>
              <w:t xml:space="preserve"> </w:t>
            </w:r>
          </w:p>
          <w:p w:rsidR="00821CDA" w:rsidRDefault="00821CDA" w:rsidP="00D51E31">
            <w:pPr>
              <w:tabs>
                <w:tab w:val="left" w:pos="1695"/>
              </w:tabs>
              <w:spacing w:after="120"/>
              <w:jc w:val="both"/>
              <w:cnfStyle w:val="000000000000"/>
              <w:rPr>
                <w:rFonts w:ascii="Verdana" w:hAnsi="Verdana"/>
                <w:sz w:val="20"/>
                <w:szCs w:val="20"/>
              </w:rPr>
            </w:pPr>
            <w:r w:rsidRPr="006F2BAA">
              <w:rPr>
                <w:rFonts w:ascii="Verdana" w:hAnsi="Verdana"/>
                <w:sz w:val="20"/>
                <w:szCs w:val="20"/>
              </w:rPr>
              <w:t xml:space="preserve">Chief Account Officer MLE/Research </w:t>
            </w:r>
            <w:r>
              <w:rPr>
                <w:rFonts w:ascii="Verdana" w:hAnsi="Verdana"/>
                <w:sz w:val="20"/>
                <w:szCs w:val="20"/>
              </w:rPr>
              <w:t xml:space="preserve">Director </w:t>
            </w:r>
          </w:p>
          <w:p w:rsidR="00821CDA"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w:t>
            </w: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2</w:t>
            </w:r>
          </w:p>
        </w:tc>
        <w:tc>
          <w:tcPr>
            <w:tcW w:w="2332"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Regular Staff</w:t>
            </w:r>
          </w:p>
        </w:tc>
        <w:tc>
          <w:tcPr>
            <w:tcW w:w="1810"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sidRPr="006F2BAA">
              <w:rPr>
                <w:rFonts w:ascii="Verdana" w:hAnsi="Verdana"/>
                <w:sz w:val="20"/>
                <w:szCs w:val="20"/>
              </w:rPr>
              <w:t xml:space="preserve">Programme Officer </w:t>
            </w:r>
          </w:p>
        </w:tc>
        <w:tc>
          <w:tcPr>
            <w:tcW w:w="1563"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w:t>
            </w:r>
          </w:p>
        </w:tc>
        <w:tc>
          <w:tcPr>
            <w:tcW w:w="1698"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356"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Pr="006F2BAA" w:rsidRDefault="00821CDA" w:rsidP="00D51E31">
            <w:pPr>
              <w:tabs>
                <w:tab w:val="left" w:pos="1695"/>
              </w:tabs>
              <w:spacing w:after="120"/>
              <w:jc w:val="both"/>
              <w:cnfStyle w:val="000000000000"/>
              <w:rPr>
                <w:rFonts w:ascii="Verdana" w:hAnsi="Verdana"/>
                <w:sz w:val="20"/>
                <w:szCs w:val="20"/>
              </w:rPr>
            </w:pPr>
            <w:r w:rsidRPr="006F2BAA">
              <w:rPr>
                <w:rFonts w:ascii="Verdana" w:hAnsi="Verdana"/>
                <w:sz w:val="20"/>
                <w:szCs w:val="20"/>
              </w:rPr>
              <w:t xml:space="preserve">Chief Account Officer </w:t>
            </w:r>
          </w:p>
        </w:tc>
        <w:tc>
          <w:tcPr>
            <w:tcW w:w="1563"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w:t>
            </w: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6F2BAA" w:rsidRDefault="00821CDA" w:rsidP="00D51E31">
            <w:pPr>
              <w:tabs>
                <w:tab w:val="left" w:pos="1695"/>
              </w:tabs>
              <w:spacing w:after="120"/>
              <w:jc w:val="both"/>
              <w:cnfStyle w:val="000000100000"/>
              <w:rPr>
                <w:rFonts w:ascii="Verdana" w:hAnsi="Verdana"/>
                <w:sz w:val="20"/>
                <w:szCs w:val="20"/>
              </w:rPr>
            </w:pPr>
            <w:r w:rsidRPr="006F2BAA">
              <w:rPr>
                <w:rFonts w:ascii="Verdana" w:hAnsi="Verdana"/>
                <w:sz w:val="20"/>
                <w:szCs w:val="20"/>
              </w:rPr>
              <w:t xml:space="preserve">MLE/Research </w:t>
            </w:r>
            <w:r>
              <w:rPr>
                <w:rFonts w:ascii="Verdana" w:hAnsi="Verdana"/>
                <w:sz w:val="20"/>
                <w:szCs w:val="20"/>
              </w:rPr>
              <w:t>Director</w:t>
            </w:r>
          </w:p>
        </w:tc>
        <w:tc>
          <w:tcPr>
            <w:tcW w:w="1563" w:type="dxa"/>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w:t>
            </w: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Pr="006F2BAA"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6F2BA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Project</w:t>
            </w:r>
            <w:r w:rsidRPr="006F2BAA">
              <w:rPr>
                <w:rFonts w:ascii="Verdana" w:hAnsi="Verdana"/>
                <w:sz w:val="20"/>
                <w:szCs w:val="20"/>
              </w:rPr>
              <w:t xml:space="preserve"> Officer/ Coordinator</w:t>
            </w:r>
          </w:p>
        </w:tc>
        <w:tc>
          <w:tcPr>
            <w:tcW w:w="1563" w:type="dxa"/>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A1</w:t>
            </w: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Default="00821CDA" w:rsidP="00D51E31">
            <w:pPr>
              <w:tabs>
                <w:tab w:val="left" w:pos="1695"/>
              </w:tabs>
              <w:spacing w:after="120"/>
              <w:jc w:val="both"/>
              <w:cnfStyle w:val="000000000000"/>
              <w:rPr>
                <w:rFonts w:ascii="Verdana" w:hAnsi="Verdana"/>
                <w:sz w:val="20"/>
                <w:szCs w:val="20"/>
              </w:rPr>
            </w:pPr>
            <w:r w:rsidRPr="00012C6D">
              <w:rPr>
                <w:rFonts w:ascii="Verdana" w:hAnsi="Verdana"/>
                <w:sz w:val="20"/>
                <w:szCs w:val="20"/>
              </w:rPr>
              <w:t xml:space="preserve">Office/ Admin Incharge </w:t>
            </w:r>
          </w:p>
        </w:tc>
        <w:tc>
          <w:tcPr>
            <w:tcW w:w="1563"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A1</w:t>
            </w: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100000"/>
              <w:rPr>
                <w:rFonts w:ascii="Verdana" w:hAnsi="Verdana"/>
                <w:sz w:val="20"/>
                <w:szCs w:val="20"/>
              </w:rPr>
            </w:pPr>
            <w:r w:rsidRPr="00012C6D">
              <w:rPr>
                <w:rFonts w:ascii="Verdana" w:hAnsi="Verdana"/>
                <w:sz w:val="20"/>
                <w:szCs w:val="20"/>
              </w:rPr>
              <w:t xml:space="preserve">Research Associate </w:t>
            </w:r>
          </w:p>
        </w:tc>
        <w:tc>
          <w:tcPr>
            <w:tcW w:w="1563" w:type="dxa"/>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A1</w:t>
            </w: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000000"/>
              <w:rPr>
                <w:rFonts w:ascii="Verdana" w:hAnsi="Verdana"/>
                <w:sz w:val="20"/>
                <w:szCs w:val="20"/>
              </w:rPr>
            </w:pPr>
            <w:r w:rsidRPr="00012C6D">
              <w:rPr>
                <w:rFonts w:ascii="Verdana" w:hAnsi="Verdana"/>
                <w:sz w:val="20"/>
                <w:szCs w:val="20"/>
              </w:rPr>
              <w:t xml:space="preserve">H.R. Mannager </w:t>
            </w:r>
          </w:p>
        </w:tc>
        <w:tc>
          <w:tcPr>
            <w:tcW w:w="1563"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A1</w:t>
            </w: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100000"/>
              <w:rPr>
                <w:rFonts w:ascii="Verdana" w:hAnsi="Verdana"/>
                <w:sz w:val="20"/>
                <w:szCs w:val="20"/>
              </w:rPr>
            </w:pPr>
            <w:r w:rsidRPr="00012C6D">
              <w:rPr>
                <w:rFonts w:ascii="Verdana" w:hAnsi="Verdana"/>
                <w:sz w:val="20"/>
                <w:szCs w:val="20"/>
              </w:rPr>
              <w:t xml:space="preserve">Accountant </w:t>
            </w:r>
          </w:p>
        </w:tc>
        <w:tc>
          <w:tcPr>
            <w:tcW w:w="1563" w:type="dxa"/>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A1</w:t>
            </w: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000000"/>
              <w:rPr>
                <w:rFonts w:ascii="Verdana" w:hAnsi="Verdana"/>
                <w:sz w:val="20"/>
                <w:szCs w:val="20"/>
              </w:rPr>
            </w:pPr>
            <w:r w:rsidRPr="00012C6D">
              <w:rPr>
                <w:rFonts w:ascii="Verdana" w:hAnsi="Verdana"/>
                <w:sz w:val="20"/>
                <w:szCs w:val="20"/>
              </w:rPr>
              <w:t xml:space="preserve">Communiy Mobilizer </w:t>
            </w:r>
          </w:p>
        </w:tc>
        <w:tc>
          <w:tcPr>
            <w:tcW w:w="1563"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A2</w:t>
            </w: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100000"/>
              <w:rPr>
                <w:rFonts w:ascii="Verdana" w:hAnsi="Verdana"/>
                <w:sz w:val="20"/>
                <w:szCs w:val="20"/>
              </w:rPr>
            </w:pPr>
            <w:r w:rsidRPr="00012C6D">
              <w:rPr>
                <w:rFonts w:ascii="Verdana" w:hAnsi="Verdana"/>
                <w:sz w:val="20"/>
                <w:szCs w:val="20"/>
              </w:rPr>
              <w:t xml:space="preserve">Supervisor </w:t>
            </w:r>
          </w:p>
        </w:tc>
        <w:tc>
          <w:tcPr>
            <w:tcW w:w="1563" w:type="dxa"/>
          </w:tcPr>
          <w:p w:rsidR="00821CDA" w:rsidRDefault="00821CDA" w:rsidP="00D51E31">
            <w:pPr>
              <w:tabs>
                <w:tab w:val="left" w:pos="1695"/>
              </w:tabs>
              <w:spacing w:after="120"/>
              <w:jc w:val="both"/>
              <w:cnfStyle w:val="000000100000"/>
              <w:rPr>
                <w:rFonts w:ascii="Verdana" w:hAnsi="Verdana"/>
                <w:sz w:val="20"/>
                <w:szCs w:val="20"/>
              </w:rPr>
            </w:pPr>
            <w:r>
              <w:rPr>
                <w:rFonts w:ascii="Verdana" w:hAnsi="Verdana"/>
                <w:sz w:val="20"/>
                <w:szCs w:val="20"/>
              </w:rPr>
              <w:t>A2</w:t>
            </w: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000000"/>
              <w:rPr>
                <w:rFonts w:ascii="Verdana" w:hAnsi="Verdana"/>
                <w:sz w:val="20"/>
                <w:szCs w:val="20"/>
                <w:lang w:val="en-IN"/>
              </w:rPr>
            </w:pPr>
            <w:r w:rsidRPr="00012C6D">
              <w:rPr>
                <w:rFonts w:ascii="Verdana" w:hAnsi="Verdana"/>
                <w:sz w:val="20"/>
                <w:szCs w:val="20"/>
              </w:rPr>
              <w:t xml:space="preserve">Office Assistant </w:t>
            </w:r>
          </w:p>
          <w:p w:rsidR="00821CDA" w:rsidRPr="00012C6D" w:rsidRDefault="00821CDA" w:rsidP="00D51E31">
            <w:pPr>
              <w:tabs>
                <w:tab w:val="left" w:pos="1695"/>
              </w:tabs>
              <w:spacing w:after="120"/>
              <w:jc w:val="both"/>
              <w:cnfStyle w:val="000000000000"/>
              <w:rPr>
                <w:rFonts w:ascii="Verdana" w:hAnsi="Verdana"/>
                <w:sz w:val="20"/>
                <w:szCs w:val="20"/>
                <w:lang w:val="en-IN"/>
              </w:rPr>
            </w:pPr>
            <w:r w:rsidRPr="00012C6D">
              <w:rPr>
                <w:rFonts w:ascii="Verdana" w:hAnsi="Verdana"/>
                <w:sz w:val="20"/>
                <w:szCs w:val="20"/>
              </w:rPr>
              <w:t xml:space="preserve">Researcher </w:t>
            </w:r>
          </w:p>
          <w:p w:rsidR="00821CDA" w:rsidRPr="00012C6D" w:rsidRDefault="00821CDA" w:rsidP="00D51E31">
            <w:pPr>
              <w:tabs>
                <w:tab w:val="left" w:pos="1695"/>
              </w:tabs>
              <w:spacing w:after="120"/>
              <w:jc w:val="both"/>
              <w:cnfStyle w:val="000000000000"/>
              <w:rPr>
                <w:rFonts w:ascii="Verdana" w:hAnsi="Verdana"/>
                <w:sz w:val="20"/>
                <w:szCs w:val="20"/>
                <w:lang w:val="en-IN"/>
              </w:rPr>
            </w:pPr>
            <w:r w:rsidRPr="00012C6D">
              <w:rPr>
                <w:rFonts w:ascii="Verdana" w:hAnsi="Verdana"/>
                <w:sz w:val="20"/>
                <w:szCs w:val="20"/>
              </w:rPr>
              <w:t xml:space="preserve">Local coordinator </w:t>
            </w:r>
          </w:p>
          <w:p w:rsidR="00821CDA" w:rsidRPr="00012C6D"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Pr>
          <w:p w:rsidR="00821CDA" w:rsidRDefault="00821CDA" w:rsidP="00D51E31">
            <w:pPr>
              <w:tabs>
                <w:tab w:val="left" w:pos="1695"/>
              </w:tabs>
              <w:spacing w:after="120"/>
              <w:jc w:val="both"/>
              <w:rPr>
                <w:rFonts w:ascii="Verdana" w:hAnsi="Verdana"/>
                <w:b w:val="0"/>
                <w:sz w:val="20"/>
                <w:szCs w:val="20"/>
              </w:rPr>
            </w:pPr>
          </w:p>
        </w:tc>
        <w:tc>
          <w:tcPr>
            <w:tcW w:w="2332" w:type="dxa"/>
          </w:tcPr>
          <w:p w:rsidR="00821CDA" w:rsidRPr="00890539" w:rsidRDefault="00821CDA" w:rsidP="00D51E31">
            <w:pPr>
              <w:tabs>
                <w:tab w:val="left" w:pos="1695"/>
              </w:tabs>
              <w:spacing w:after="120"/>
              <w:jc w:val="both"/>
              <w:cnfStyle w:val="000000100000"/>
              <w:rPr>
                <w:rFonts w:ascii="Verdana" w:hAnsi="Verdana"/>
                <w:sz w:val="20"/>
                <w:szCs w:val="20"/>
              </w:rPr>
            </w:pPr>
          </w:p>
        </w:tc>
        <w:tc>
          <w:tcPr>
            <w:tcW w:w="1810" w:type="dxa"/>
          </w:tcPr>
          <w:p w:rsidR="00821CDA" w:rsidRPr="00012C6D" w:rsidRDefault="00821CDA" w:rsidP="00D51E31">
            <w:pPr>
              <w:tabs>
                <w:tab w:val="left" w:pos="1695"/>
              </w:tabs>
              <w:spacing w:after="120"/>
              <w:jc w:val="both"/>
              <w:cnfStyle w:val="000000100000"/>
              <w:rPr>
                <w:rFonts w:ascii="Verdana" w:hAnsi="Verdana"/>
                <w:sz w:val="20"/>
                <w:szCs w:val="20"/>
                <w:lang w:val="en-IN"/>
              </w:rPr>
            </w:pPr>
            <w:r>
              <w:rPr>
                <w:rFonts w:ascii="Verdana" w:hAnsi="Verdana"/>
                <w:sz w:val="20"/>
                <w:szCs w:val="20"/>
                <w:lang w:val="en-IN"/>
              </w:rPr>
              <w:t>Cleaning Support Staff</w:t>
            </w:r>
          </w:p>
          <w:p w:rsidR="00821CDA" w:rsidRPr="00012C6D" w:rsidRDefault="00821CDA" w:rsidP="00D51E31">
            <w:pPr>
              <w:tabs>
                <w:tab w:val="left" w:pos="1695"/>
              </w:tabs>
              <w:spacing w:after="120"/>
              <w:jc w:val="both"/>
              <w:cnfStyle w:val="000000100000"/>
              <w:rPr>
                <w:rFonts w:ascii="Verdana" w:hAnsi="Verdana"/>
                <w:sz w:val="20"/>
                <w:szCs w:val="20"/>
                <w:lang w:val="en-IN"/>
              </w:rPr>
            </w:pPr>
            <w:r>
              <w:rPr>
                <w:rFonts w:ascii="Verdana" w:hAnsi="Verdana"/>
                <w:sz w:val="20"/>
                <w:szCs w:val="20"/>
              </w:rPr>
              <w:t>Office Support Staff</w:t>
            </w:r>
          </w:p>
          <w:p w:rsidR="00821CDA" w:rsidRPr="00012C6D" w:rsidRDefault="00821CDA" w:rsidP="00D51E31">
            <w:pPr>
              <w:tabs>
                <w:tab w:val="left" w:pos="1695"/>
              </w:tabs>
              <w:spacing w:after="120"/>
              <w:jc w:val="both"/>
              <w:cnfStyle w:val="000000100000"/>
              <w:rPr>
                <w:rFonts w:ascii="Verdana" w:hAnsi="Verdana"/>
                <w:sz w:val="20"/>
                <w:szCs w:val="20"/>
                <w:lang w:val="en-IN"/>
              </w:rPr>
            </w:pPr>
            <w:r w:rsidRPr="00012C6D">
              <w:rPr>
                <w:rFonts w:ascii="Verdana" w:hAnsi="Verdana"/>
                <w:sz w:val="20"/>
                <w:szCs w:val="20"/>
              </w:rPr>
              <w:t xml:space="preserve">Guard </w:t>
            </w:r>
          </w:p>
          <w:p w:rsidR="00821CDA" w:rsidRDefault="00821CDA" w:rsidP="00D51E31">
            <w:pPr>
              <w:tabs>
                <w:tab w:val="left" w:pos="1695"/>
              </w:tabs>
              <w:spacing w:after="120"/>
              <w:jc w:val="both"/>
              <w:cnfStyle w:val="000000100000"/>
              <w:rPr>
                <w:rFonts w:ascii="Verdana" w:hAnsi="Verdana"/>
                <w:sz w:val="20"/>
                <w:szCs w:val="20"/>
              </w:rPr>
            </w:pPr>
            <w:r w:rsidRPr="00012C6D">
              <w:rPr>
                <w:rFonts w:ascii="Verdana" w:hAnsi="Verdana"/>
                <w:sz w:val="20"/>
                <w:szCs w:val="20"/>
              </w:rPr>
              <w:t xml:space="preserve">Driver </w:t>
            </w:r>
          </w:p>
        </w:tc>
        <w:tc>
          <w:tcPr>
            <w:tcW w:w="1563" w:type="dxa"/>
          </w:tcPr>
          <w:p w:rsidR="00821CDA" w:rsidRPr="00012C6D" w:rsidRDefault="00821CDA" w:rsidP="00D51E31">
            <w:pPr>
              <w:tabs>
                <w:tab w:val="left" w:pos="1695"/>
              </w:tabs>
              <w:spacing w:after="120"/>
              <w:jc w:val="both"/>
              <w:cnfStyle w:val="000000100000"/>
              <w:rPr>
                <w:rFonts w:ascii="Verdana" w:hAnsi="Verdana"/>
                <w:sz w:val="20"/>
                <w:szCs w:val="20"/>
              </w:rPr>
            </w:pPr>
          </w:p>
        </w:tc>
        <w:tc>
          <w:tcPr>
            <w:tcW w:w="1698" w:type="dxa"/>
          </w:tcPr>
          <w:p w:rsidR="00821CDA" w:rsidRDefault="00821CDA" w:rsidP="00D51E31">
            <w:pPr>
              <w:tabs>
                <w:tab w:val="left" w:pos="1695"/>
              </w:tabs>
              <w:spacing w:after="120"/>
              <w:jc w:val="both"/>
              <w:cnfStyle w:val="000000100000"/>
              <w:rPr>
                <w:rFonts w:ascii="Verdana" w:hAnsi="Verdana"/>
                <w:sz w:val="20"/>
                <w:szCs w:val="20"/>
              </w:rPr>
            </w:pPr>
          </w:p>
        </w:tc>
        <w:tc>
          <w:tcPr>
            <w:tcW w:w="1356" w:type="dxa"/>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lastRenderedPageBreak/>
              <w:t>3</w:t>
            </w: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Part Time</w:t>
            </w:r>
          </w:p>
        </w:tc>
        <w:tc>
          <w:tcPr>
            <w:tcW w:w="1810" w:type="dxa"/>
          </w:tcPr>
          <w:p w:rsidR="00821CDA"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r>
              <w:rPr>
                <w:rFonts w:ascii="Verdana" w:hAnsi="Verdana"/>
                <w:sz w:val="20"/>
                <w:szCs w:val="20"/>
              </w:rPr>
              <w:t>Need Based</w:t>
            </w: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4</w:t>
            </w:r>
          </w:p>
        </w:tc>
        <w:tc>
          <w:tcPr>
            <w:tcW w:w="2332"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Project Based</w:t>
            </w:r>
          </w:p>
        </w:tc>
        <w:tc>
          <w:tcPr>
            <w:tcW w:w="1810"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63"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98"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356"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Default="00821CDA" w:rsidP="00D51E31">
            <w:pPr>
              <w:tabs>
                <w:tab w:val="left" w:pos="1695"/>
              </w:tabs>
              <w:spacing w:after="120"/>
              <w:jc w:val="both"/>
              <w:rPr>
                <w:rFonts w:ascii="Verdana" w:hAnsi="Verdana"/>
                <w:sz w:val="20"/>
                <w:szCs w:val="20"/>
              </w:rPr>
            </w:pPr>
            <w:r>
              <w:rPr>
                <w:rFonts w:ascii="Verdana" w:hAnsi="Verdana"/>
                <w:sz w:val="20"/>
                <w:szCs w:val="20"/>
              </w:rPr>
              <w:t>B</w:t>
            </w:r>
          </w:p>
        </w:tc>
        <w:tc>
          <w:tcPr>
            <w:tcW w:w="2332" w:type="dxa"/>
          </w:tcPr>
          <w:p w:rsidR="00821CDA" w:rsidRPr="00890539" w:rsidRDefault="00821CDA" w:rsidP="00D51E31">
            <w:pPr>
              <w:tabs>
                <w:tab w:val="left" w:pos="1695"/>
              </w:tabs>
              <w:spacing w:after="120"/>
              <w:jc w:val="both"/>
              <w:cnfStyle w:val="000000000000"/>
              <w:rPr>
                <w:rFonts w:ascii="Verdana" w:hAnsi="Verdana"/>
                <w:b/>
                <w:sz w:val="20"/>
                <w:szCs w:val="20"/>
              </w:rPr>
            </w:pPr>
            <w:r w:rsidRPr="00890539">
              <w:rPr>
                <w:rFonts w:ascii="Verdana" w:hAnsi="Verdana"/>
                <w:b/>
                <w:sz w:val="20"/>
                <w:szCs w:val="20"/>
              </w:rPr>
              <w:t>None Staff Categories</w:t>
            </w:r>
          </w:p>
        </w:tc>
        <w:tc>
          <w:tcPr>
            <w:tcW w:w="1810" w:type="dxa"/>
          </w:tcPr>
          <w:p w:rsidR="00821CDA" w:rsidRPr="00890539" w:rsidRDefault="00821CDA" w:rsidP="00D51E31">
            <w:pPr>
              <w:tabs>
                <w:tab w:val="left" w:pos="1695"/>
              </w:tabs>
              <w:spacing w:after="120"/>
              <w:jc w:val="both"/>
              <w:cnfStyle w:val="000000000000"/>
              <w:rPr>
                <w:rFonts w:ascii="Verdana" w:hAnsi="Verdana"/>
                <w:b/>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1</w:t>
            </w:r>
          </w:p>
        </w:tc>
        <w:tc>
          <w:tcPr>
            <w:tcW w:w="2332"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 xml:space="preserve">Consultants </w:t>
            </w:r>
          </w:p>
        </w:tc>
        <w:tc>
          <w:tcPr>
            <w:tcW w:w="1810"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563"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98"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356"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2</w:t>
            </w: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Retainers</w:t>
            </w:r>
          </w:p>
        </w:tc>
        <w:tc>
          <w:tcPr>
            <w:tcW w:w="1810" w:type="dxa"/>
          </w:tcPr>
          <w:p w:rsidR="00821CDA"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r w:rsidRPr="00012C6D">
              <w:rPr>
                <w:rFonts w:ascii="Verdana" w:hAnsi="Verdana"/>
                <w:sz w:val="20"/>
                <w:szCs w:val="20"/>
              </w:rPr>
              <w:t>Vendor for work based</w:t>
            </w: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r w:rsidR="00821CDA" w:rsidTr="00D51E31">
        <w:trPr>
          <w:cnfStyle w:val="000000100000"/>
        </w:trPr>
        <w:tc>
          <w:tcPr>
            <w:cnfStyle w:val="001000000000"/>
            <w:tcW w:w="817" w:type="dxa"/>
            <w:tcBorders>
              <w:top w:val="none" w:sz="0" w:space="0" w:color="auto"/>
              <w:left w:val="none" w:sz="0" w:space="0" w:color="auto"/>
              <w:bottom w:val="none" w:sz="0" w:space="0" w:color="auto"/>
            </w:tcBorders>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3</w:t>
            </w:r>
          </w:p>
        </w:tc>
        <w:tc>
          <w:tcPr>
            <w:tcW w:w="2332" w:type="dxa"/>
            <w:tcBorders>
              <w:top w:val="none" w:sz="0" w:space="0" w:color="auto"/>
              <w:bottom w:val="none" w:sz="0" w:space="0" w:color="auto"/>
            </w:tcBorders>
          </w:tcPr>
          <w:p w:rsidR="00821CDA" w:rsidRPr="00890539" w:rsidRDefault="00821CDA" w:rsidP="00D51E31">
            <w:pPr>
              <w:tabs>
                <w:tab w:val="left" w:pos="1695"/>
              </w:tabs>
              <w:spacing w:after="120"/>
              <w:jc w:val="both"/>
              <w:cnfStyle w:val="000000100000"/>
              <w:rPr>
                <w:rFonts w:ascii="Verdana" w:hAnsi="Verdana"/>
                <w:sz w:val="20"/>
                <w:szCs w:val="20"/>
              </w:rPr>
            </w:pPr>
            <w:r w:rsidRPr="00890539">
              <w:rPr>
                <w:rFonts w:ascii="Verdana" w:hAnsi="Verdana"/>
                <w:sz w:val="20"/>
                <w:szCs w:val="20"/>
              </w:rPr>
              <w:t>Voluntiers</w:t>
            </w:r>
          </w:p>
        </w:tc>
        <w:tc>
          <w:tcPr>
            <w:tcW w:w="1810" w:type="dxa"/>
            <w:tcBorders>
              <w:top w:val="none" w:sz="0" w:space="0" w:color="auto"/>
              <w:bottom w:val="none" w:sz="0" w:space="0" w:color="auto"/>
            </w:tcBorders>
          </w:tcPr>
          <w:p w:rsidR="00821CDA" w:rsidRPr="00012C6D" w:rsidRDefault="00821CDA" w:rsidP="00D51E31">
            <w:pPr>
              <w:tabs>
                <w:tab w:val="left" w:pos="1695"/>
              </w:tabs>
              <w:spacing w:after="120"/>
              <w:jc w:val="both"/>
              <w:cnfStyle w:val="000000100000"/>
              <w:rPr>
                <w:rFonts w:ascii="Verdana" w:hAnsi="Verdana"/>
                <w:sz w:val="20"/>
                <w:szCs w:val="20"/>
                <w:lang w:val="en-IN"/>
              </w:rPr>
            </w:pPr>
            <w:r w:rsidRPr="00012C6D">
              <w:rPr>
                <w:rFonts w:ascii="Verdana" w:hAnsi="Verdana"/>
                <w:sz w:val="20"/>
                <w:szCs w:val="20"/>
              </w:rPr>
              <w:t xml:space="preserve">Volunteers </w:t>
            </w:r>
          </w:p>
          <w:p w:rsidR="00821CDA" w:rsidRPr="00012C6D" w:rsidRDefault="00821CDA" w:rsidP="00D51E31">
            <w:pPr>
              <w:tabs>
                <w:tab w:val="left" w:pos="1695"/>
              </w:tabs>
              <w:spacing w:after="120"/>
              <w:jc w:val="both"/>
              <w:cnfStyle w:val="000000100000"/>
              <w:rPr>
                <w:rFonts w:ascii="Verdana" w:hAnsi="Verdana"/>
                <w:sz w:val="20"/>
                <w:szCs w:val="20"/>
                <w:lang w:val="en-IN"/>
              </w:rPr>
            </w:pPr>
            <w:r w:rsidRPr="00012C6D">
              <w:rPr>
                <w:rFonts w:ascii="Verdana" w:hAnsi="Verdana"/>
                <w:sz w:val="20"/>
                <w:szCs w:val="20"/>
              </w:rPr>
              <w:t xml:space="preserve">Animator </w:t>
            </w:r>
          </w:p>
          <w:p w:rsidR="00821CDA" w:rsidRDefault="00821CDA" w:rsidP="00D51E31">
            <w:pPr>
              <w:tabs>
                <w:tab w:val="left" w:pos="1695"/>
              </w:tabs>
              <w:spacing w:after="120"/>
              <w:jc w:val="both"/>
              <w:cnfStyle w:val="000000100000"/>
              <w:rPr>
                <w:rFonts w:ascii="Verdana" w:hAnsi="Verdana"/>
                <w:sz w:val="20"/>
                <w:szCs w:val="20"/>
              </w:rPr>
            </w:pPr>
            <w:r w:rsidRPr="00012C6D">
              <w:rPr>
                <w:rFonts w:ascii="Verdana" w:hAnsi="Verdana"/>
                <w:sz w:val="20"/>
                <w:szCs w:val="20"/>
              </w:rPr>
              <w:t xml:space="preserve">Surveyor </w:t>
            </w:r>
          </w:p>
        </w:tc>
        <w:tc>
          <w:tcPr>
            <w:tcW w:w="1563"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698" w:type="dxa"/>
            <w:tcBorders>
              <w:top w:val="none" w:sz="0" w:space="0" w:color="auto"/>
              <w:bottom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c>
          <w:tcPr>
            <w:tcW w:w="1356" w:type="dxa"/>
            <w:tcBorders>
              <w:top w:val="none" w:sz="0" w:space="0" w:color="auto"/>
              <w:bottom w:val="none" w:sz="0" w:space="0" w:color="auto"/>
              <w:right w:val="none" w:sz="0" w:space="0" w:color="auto"/>
            </w:tcBorders>
          </w:tcPr>
          <w:p w:rsidR="00821CDA" w:rsidRDefault="00821CDA" w:rsidP="00D51E31">
            <w:pPr>
              <w:tabs>
                <w:tab w:val="left" w:pos="1695"/>
              </w:tabs>
              <w:spacing w:after="120"/>
              <w:jc w:val="both"/>
              <w:cnfStyle w:val="000000100000"/>
              <w:rPr>
                <w:rFonts w:ascii="Verdana" w:hAnsi="Verdana"/>
                <w:sz w:val="20"/>
                <w:szCs w:val="20"/>
              </w:rPr>
            </w:pPr>
          </w:p>
        </w:tc>
      </w:tr>
      <w:tr w:rsidR="00821CDA" w:rsidTr="00D51E31">
        <w:tc>
          <w:tcPr>
            <w:cnfStyle w:val="001000000000"/>
            <w:tcW w:w="817" w:type="dxa"/>
          </w:tcPr>
          <w:p w:rsidR="00821CDA" w:rsidRPr="00890539" w:rsidRDefault="00821CDA" w:rsidP="00D51E31">
            <w:pPr>
              <w:tabs>
                <w:tab w:val="left" w:pos="1695"/>
              </w:tabs>
              <w:spacing w:after="120"/>
              <w:jc w:val="both"/>
              <w:rPr>
                <w:rFonts w:ascii="Verdana" w:hAnsi="Verdana"/>
                <w:b w:val="0"/>
                <w:sz w:val="20"/>
                <w:szCs w:val="20"/>
              </w:rPr>
            </w:pPr>
            <w:r>
              <w:rPr>
                <w:rFonts w:ascii="Verdana" w:hAnsi="Verdana"/>
                <w:b w:val="0"/>
                <w:sz w:val="20"/>
                <w:szCs w:val="20"/>
              </w:rPr>
              <w:t>4</w:t>
            </w:r>
          </w:p>
        </w:tc>
        <w:tc>
          <w:tcPr>
            <w:tcW w:w="2332" w:type="dxa"/>
          </w:tcPr>
          <w:p w:rsidR="00821CDA" w:rsidRPr="00890539" w:rsidRDefault="00821CDA" w:rsidP="00D51E31">
            <w:pPr>
              <w:tabs>
                <w:tab w:val="left" w:pos="1695"/>
              </w:tabs>
              <w:spacing w:after="120"/>
              <w:jc w:val="both"/>
              <w:cnfStyle w:val="000000000000"/>
              <w:rPr>
                <w:rFonts w:ascii="Verdana" w:hAnsi="Verdana"/>
                <w:sz w:val="20"/>
                <w:szCs w:val="20"/>
              </w:rPr>
            </w:pPr>
            <w:r w:rsidRPr="00890539">
              <w:rPr>
                <w:rFonts w:ascii="Verdana" w:hAnsi="Verdana"/>
                <w:sz w:val="20"/>
                <w:szCs w:val="20"/>
              </w:rPr>
              <w:t>Intern</w:t>
            </w:r>
          </w:p>
        </w:tc>
        <w:tc>
          <w:tcPr>
            <w:tcW w:w="1810" w:type="dxa"/>
          </w:tcPr>
          <w:p w:rsidR="00821CDA" w:rsidRDefault="00821CDA" w:rsidP="00D51E31">
            <w:pPr>
              <w:tabs>
                <w:tab w:val="left" w:pos="1695"/>
              </w:tabs>
              <w:spacing w:after="120"/>
              <w:jc w:val="both"/>
              <w:cnfStyle w:val="000000000000"/>
              <w:rPr>
                <w:rFonts w:ascii="Verdana" w:hAnsi="Verdana"/>
                <w:sz w:val="20"/>
                <w:szCs w:val="20"/>
              </w:rPr>
            </w:pPr>
          </w:p>
        </w:tc>
        <w:tc>
          <w:tcPr>
            <w:tcW w:w="1563" w:type="dxa"/>
          </w:tcPr>
          <w:p w:rsidR="00821CDA" w:rsidRDefault="00821CDA" w:rsidP="00D51E31">
            <w:pPr>
              <w:tabs>
                <w:tab w:val="left" w:pos="1695"/>
              </w:tabs>
              <w:spacing w:after="120"/>
              <w:jc w:val="both"/>
              <w:cnfStyle w:val="000000000000"/>
              <w:rPr>
                <w:rFonts w:ascii="Verdana" w:hAnsi="Verdana"/>
                <w:sz w:val="20"/>
                <w:szCs w:val="20"/>
              </w:rPr>
            </w:pPr>
          </w:p>
        </w:tc>
        <w:tc>
          <w:tcPr>
            <w:tcW w:w="1698" w:type="dxa"/>
          </w:tcPr>
          <w:p w:rsidR="00821CDA" w:rsidRDefault="00821CDA" w:rsidP="00D51E31">
            <w:pPr>
              <w:tabs>
                <w:tab w:val="left" w:pos="1695"/>
              </w:tabs>
              <w:spacing w:after="120"/>
              <w:jc w:val="both"/>
              <w:cnfStyle w:val="000000000000"/>
              <w:rPr>
                <w:rFonts w:ascii="Verdana" w:hAnsi="Verdana"/>
                <w:sz w:val="20"/>
                <w:szCs w:val="20"/>
              </w:rPr>
            </w:pPr>
          </w:p>
        </w:tc>
        <w:tc>
          <w:tcPr>
            <w:tcW w:w="1356" w:type="dxa"/>
          </w:tcPr>
          <w:p w:rsidR="00821CDA" w:rsidRDefault="00821CDA" w:rsidP="00D51E31">
            <w:pPr>
              <w:tabs>
                <w:tab w:val="left" w:pos="1695"/>
              </w:tabs>
              <w:spacing w:after="120"/>
              <w:jc w:val="both"/>
              <w:cnfStyle w:val="000000000000"/>
              <w:rPr>
                <w:rFonts w:ascii="Verdana" w:hAnsi="Verdana"/>
                <w:sz w:val="20"/>
                <w:szCs w:val="20"/>
              </w:rPr>
            </w:pPr>
          </w:p>
        </w:tc>
      </w:tr>
    </w:tbl>
    <w:p w:rsidR="00821CDA" w:rsidRDefault="00821CDA" w:rsidP="00821CDA">
      <w:pPr>
        <w:spacing w:after="120" w:line="240" w:lineRule="auto"/>
        <w:jc w:val="both"/>
        <w:outlineLvl w:val="0"/>
        <w:rPr>
          <w:rFonts w:ascii="Verdana" w:hAnsi="Verdana"/>
          <w:b/>
          <w:color w:val="333333"/>
          <w:sz w:val="20"/>
          <w:szCs w:val="20"/>
          <w:shd w:val="clear" w:color="auto" w:fill="FFFFFF"/>
        </w:rPr>
      </w:pPr>
    </w:p>
    <w:p w:rsidR="00821CDA" w:rsidRPr="00821CDA" w:rsidRDefault="00821CDA" w:rsidP="00821CDA">
      <w:pPr>
        <w:pStyle w:val="ListParagraph"/>
        <w:tabs>
          <w:tab w:val="left" w:pos="1695"/>
        </w:tabs>
        <w:spacing w:after="120" w:line="240" w:lineRule="auto"/>
        <w:jc w:val="both"/>
        <w:rPr>
          <w:rFonts w:ascii="Verdana" w:hAnsi="Verdana"/>
          <w:b/>
          <w:color w:val="333333"/>
          <w:sz w:val="20"/>
          <w:szCs w:val="20"/>
          <w:shd w:val="clear" w:color="auto" w:fill="FFFFFF"/>
        </w:rPr>
      </w:pPr>
      <w:r w:rsidRPr="00821CDA">
        <w:rPr>
          <w:rFonts w:ascii="Verdana" w:hAnsi="Verdana"/>
          <w:sz w:val="20"/>
          <w:szCs w:val="20"/>
        </w:rPr>
        <w:t xml:space="preserve">The terms of salary, wages, advance and Travel etc can be seen in the third section of H R </w:t>
      </w:r>
    </w:p>
    <w:p w:rsidR="00821CDA" w:rsidRPr="00821CDA" w:rsidRDefault="00821CDA" w:rsidP="00821CDA">
      <w:pPr>
        <w:spacing w:after="120" w:line="240" w:lineRule="auto"/>
        <w:jc w:val="both"/>
        <w:outlineLvl w:val="0"/>
        <w:rPr>
          <w:rFonts w:ascii="Verdana" w:hAnsi="Verdana"/>
          <w:b/>
          <w:color w:val="333333"/>
          <w:sz w:val="20"/>
          <w:szCs w:val="20"/>
          <w:shd w:val="clear" w:color="auto" w:fill="FFFFFF"/>
        </w:rPr>
      </w:pPr>
    </w:p>
    <w:p w:rsidR="000D5347" w:rsidRPr="00821CDA" w:rsidRDefault="00821CDA" w:rsidP="002D0C1D">
      <w:pPr>
        <w:pStyle w:val="ListParagraph"/>
        <w:numPr>
          <w:ilvl w:val="0"/>
          <w:numId w:val="1"/>
        </w:numPr>
        <w:tabs>
          <w:tab w:val="left" w:pos="1695"/>
        </w:tabs>
        <w:spacing w:after="120" w:line="240" w:lineRule="auto"/>
        <w:jc w:val="both"/>
        <w:outlineLvl w:val="0"/>
        <w:rPr>
          <w:rFonts w:ascii="Verdana" w:hAnsi="Verdana"/>
          <w:sz w:val="20"/>
          <w:szCs w:val="20"/>
        </w:rPr>
      </w:pPr>
      <w:r w:rsidRPr="00821CDA">
        <w:rPr>
          <w:rFonts w:ascii="Verdana" w:hAnsi="Verdana"/>
          <w:b/>
          <w:color w:val="333333"/>
          <w:sz w:val="20"/>
          <w:szCs w:val="20"/>
          <w:shd w:val="clear" w:color="auto" w:fill="FFFFFF"/>
        </w:rPr>
        <w:t xml:space="preserve"> </w:t>
      </w:r>
      <w:r w:rsidRPr="00821CDA">
        <w:rPr>
          <w:rFonts w:ascii="Verdana" w:hAnsi="Verdana"/>
          <w:b/>
          <w:sz w:val="20"/>
          <w:szCs w:val="20"/>
        </w:rPr>
        <w:t xml:space="preserve">Staff Level </w:t>
      </w:r>
    </w:p>
    <w:p w:rsidR="00821CDA" w:rsidRDefault="00821CDA" w:rsidP="00821CDA">
      <w:pPr>
        <w:pStyle w:val="ListParagraph"/>
        <w:rPr>
          <w:rFonts w:ascii="Verdana" w:hAnsi="Verdana"/>
          <w:b/>
          <w:sz w:val="20"/>
          <w:szCs w:val="20"/>
        </w:rPr>
      </w:pPr>
    </w:p>
    <w:p w:rsidR="00821CDA" w:rsidRPr="00821CDA" w:rsidRDefault="00821CDA" w:rsidP="00821CDA">
      <w:pPr>
        <w:pStyle w:val="ListParagraph"/>
        <w:rPr>
          <w:rFonts w:ascii="Verdana" w:hAnsi="Verdana"/>
          <w:sz w:val="20"/>
          <w:szCs w:val="20"/>
        </w:rPr>
      </w:pPr>
      <w:r w:rsidRPr="00821CDA">
        <w:rPr>
          <w:rFonts w:ascii="Verdana" w:hAnsi="Verdana"/>
          <w:b/>
          <w:sz w:val="20"/>
          <w:szCs w:val="20"/>
        </w:rPr>
        <w:t>Level L 1:</w:t>
      </w:r>
      <w:r w:rsidRPr="00821CDA">
        <w:rPr>
          <w:rFonts w:ascii="Verdana" w:hAnsi="Verdana"/>
          <w:sz w:val="20"/>
          <w:szCs w:val="20"/>
        </w:rPr>
        <w:t xml:space="preserve"> The employee has the experience and knowledge to master most of the duties related to the job in an independent manner. Employees whose salary falls between the Minimum and Level A are in the development phase because they are still learning their job.</w:t>
      </w:r>
    </w:p>
    <w:p w:rsidR="00821CDA" w:rsidRDefault="00821CDA" w:rsidP="00821CDA">
      <w:pPr>
        <w:pStyle w:val="ListParagraph"/>
        <w:rPr>
          <w:rStyle w:val="Strong"/>
          <w:rFonts w:ascii="Arial" w:hAnsi="Arial" w:cs="Arial"/>
          <w:sz w:val="20"/>
          <w:szCs w:val="20"/>
          <w:shd w:val="clear" w:color="auto" w:fill="FFFFFF"/>
        </w:rPr>
      </w:pPr>
    </w:p>
    <w:p w:rsidR="00821CDA" w:rsidRPr="00821CDA" w:rsidRDefault="00821CDA" w:rsidP="00821CDA">
      <w:pPr>
        <w:pStyle w:val="ListParagraph"/>
        <w:rPr>
          <w:rFonts w:ascii="Verdana" w:hAnsi="Verdana"/>
          <w:sz w:val="20"/>
          <w:szCs w:val="20"/>
        </w:rPr>
      </w:pPr>
      <w:r w:rsidRPr="00821CDA">
        <w:rPr>
          <w:rStyle w:val="Strong"/>
          <w:rFonts w:ascii="Arial" w:hAnsi="Arial" w:cs="Arial"/>
          <w:sz w:val="20"/>
          <w:szCs w:val="20"/>
          <w:shd w:val="clear" w:color="auto" w:fill="FFFFFF"/>
        </w:rPr>
        <w:t xml:space="preserve">Level L 2: </w:t>
      </w:r>
      <w:r w:rsidRPr="00821CDA">
        <w:rPr>
          <w:rFonts w:ascii="Arial" w:hAnsi="Arial" w:cs="Arial"/>
          <w:sz w:val="20"/>
          <w:szCs w:val="20"/>
          <w:shd w:val="clear" w:color="auto" w:fill="FFFFFF"/>
        </w:rPr>
        <w:t>The employee is highly experienced and their level of productivity exceeds the job requirements.  Employees whose salary falls between Levels A and B are in the maturity phase because they are mastering their job.</w:t>
      </w:r>
    </w:p>
    <w:p w:rsidR="00821CDA" w:rsidRDefault="00821CDA" w:rsidP="00821CDA">
      <w:pPr>
        <w:pStyle w:val="ListParagraph"/>
        <w:rPr>
          <w:rStyle w:val="Strong"/>
          <w:rFonts w:ascii="Arial" w:hAnsi="Arial" w:cs="Arial"/>
          <w:sz w:val="20"/>
          <w:szCs w:val="20"/>
          <w:shd w:val="clear" w:color="auto" w:fill="FFFFFF"/>
        </w:rPr>
      </w:pPr>
    </w:p>
    <w:p w:rsidR="00821CDA" w:rsidRPr="00821CDA" w:rsidRDefault="00821CDA" w:rsidP="00821CDA">
      <w:pPr>
        <w:pStyle w:val="ListParagraph"/>
        <w:rPr>
          <w:rFonts w:ascii="Verdana" w:hAnsi="Verdana"/>
          <w:sz w:val="20"/>
          <w:szCs w:val="20"/>
        </w:rPr>
      </w:pPr>
      <w:r w:rsidRPr="00821CDA">
        <w:rPr>
          <w:rStyle w:val="Strong"/>
          <w:rFonts w:ascii="Arial" w:hAnsi="Arial" w:cs="Arial"/>
          <w:sz w:val="20"/>
          <w:szCs w:val="20"/>
          <w:shd w:val="clear" w:color="auto" w:fill="FFFFFF"/>
        </w:rPr>
        <w:t xml:space="preserve">Level L M: </w:t>
      </w:r>
      <w:r w:rsidRPr="00821CDA">
        <w:rPr>
          <w:rFonts w:ascii="Verdana" w:hAnsi="Verdana"/>
          <w:sz w:val="20"/>
          <w:szCs w:val="20"/>
        </w:rPr>
        <w:t>The employee is continuously producing results that are well above the requirements of the job.  Employees whose salary falls between Level B and Maximum are in the leadership phase because they have demonstrated superior leadership skills and a strong commitment to the organization.</w:t>
      </w:r>
    </w:p>
    <w:p w:rsidR="00821CDA" w:rsidRPr="00821CDA" w:rsidRDefault="00821CDA" w:rsidP="00821CDA">
      <w:pPr>
        <w:tabs>
          <w:tab w:val="left" w:pos="1695"/>
        </w:tabs>
        <w:spacing w:after="120" w:line="240" w:lineRule="auto"/>
        <w:jc w:val="both"/>
        <w:outlineLvl w:val="0"/>
        <w:rPr>
          <w:rFonts w:ascii="Verdana" w:hAnsi="Verdana"/>
          <w:sz w:val="20"/>
          <w:szCs w:val="20"/>
        </w:rPr>
      </w:pPr>
    </w:p>
    <w:p w:rsidR="00821CDA" w:rsidRPr="00821CDA" w:rsidRDefault="00821CDA" w:rsidP="002D0C1D">
      <w:pPr>
        <w:pStyle w:val="ListParagraph"/>
        <w:numPr>
          <w:ilvl w:val="0"/>
          <w:numId w:val="1"/>
        </w:numPr>
        <w:tabs>
          <w:tab w:val="left" w:pos="1695"/>
        </w:tabs>
        <w:spacing w:after="120" w:line="240" w:lineRule="auto"/>
        <w:jc w:val="both"/>
        <w:outlineLvl w:val="0"/>
        <w:rPr>
          <w:rFonts w:ascii="Verdana" w:hAnsi="Verdana"/>
          <w:sz w:val="20"/>
          <w:szCs w:val="20"/>
        </w:rPr>
      </w:pPr>
      <w:r>
        <w:rPr>
          <w:rFonts w:ascii="Verdana" w:hAnsi="Verdana"/>
          <w:b/>
          <w:sz w:val="20"/>
          <w:szCs w:val="20"/>
        </w:rPr>
        <w:t xml:space="preserve"> Salary Scale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896"/>
        <w:gridCol w:w="2538"/>
        <w:gridCol w:w="1484"/>
        <w:gridCol w:w="1484"/>
        <w:gridCol w:w="1484"/>
        <w:gridCol w:w="1484"/>
      </w:tblGrid>
      <w:tr w:rsidR="000D5347" w:rsidRPr="000D5347" w:rsidTr="00821CDA">
        <w:tc>
          <w:tcPr>
            <w:tcW w:w="89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Arial" w:eastAsia="Times New Roman" w:hAnsi="Arial" w:cs="Arial"/>
                <w:color w:val="757575"/>
                <w:sz w:val="20"/>
                <w:szCs w:val="20"/>
                <w:lang w:val="en-IN" w:eastAsia="en-IN"/>
              </w:rPr>
              <w:t> </w:t>
            </w:r>
            <w:r w:rsidRPr="000D5347">
              <w:rPr>
                <w:rFonts w:ascii="Times New Roman" w:eastAsia="Times New Roman" w:hAnsi="Times New Roman" w:cs="Times New Roman"/>
                <w:b/>
                <w:bCs/>
                <w:sz w:val="24"/>
                <w:szCs w:val="24"/>
                <w:lang w:val="en-IN" w:eastAsia="en-IN"/>
              </w:rPr>
              <w:t>Profile</w:t>
            </w:r>
          </w:p>
        </w:tc>
        <w:tc>
          <w:tcPr>
            <w:tcW w:w="253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Clerical</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Minimum</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 xml:space="preserve">Level </w:t>
            </w:r>
            <w:r w:rsidR="00821CDA">
              <w:rPr>
                <w:rFonts w:ascii="Times New Roman" w:eastAsia="Times New Roman" w:hAnsi="Times New Roman" w:cs="Times New Roman"/>
                <w:b/>
                <w:bCs/>
                <w:sz w:val="24"/>
                <w:szCs w:val="24"/>
                <w:lang w:val="en-IN" w:eastAsia="en-IN"/>
              </w:rPr>
              <w:t>L 1</w:t>
            </w:r>
          </w:p>
        </w:tc>
        <w:tc>
          <w:tcPr>
            <w:tcW w:w="1484" w:type="dxa"/>
            <w:shd w:val="clear" w:color="auto" w:fill="FFFFFF"/>
            <w:hideMark/>
          </w:tcPr>
          <w:p w:rsidR="000D5347" w:rsidRPr="000D5347" w:rsidRDefault="000D5347" w:rsidP="00821CDA">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 xml:space="preserve">Level </w:t>
            </w:r>
            <w:r w:rsidR="00821CDA">
              <w:rPr>
                <w:rFonts w:ascii="Times New Roman" w:eastAsia="Times New Roman" w:hAnsi="Times New Roman" w:cs="Times New Roman"/>
                <w:b/>
                <w:bCs/>
                <w:sz w:val="24"/>
                <w:szCs w:val="24"/>
                <w:lang w:val="en-IN" w:eastAsia="en-IN"/>
              </w:rPr>
              <w:t>L 2</w:t>
            </w:r>
          </w:p>
        </w:tc>
        <w:tc>
          <w:tcPr>
            <w:tcW w:w="1484" w:type="dxa"/>
            <w:shd w:val="clear" w:color="auto" w:fill="FFFFFF"/>
            <w:hideMark/>
          </w:tcPr>
          <w:p w:rsidR="000D5347" w:rsidRPr="000D5347" w:rsidRDefault="00821CDA" w:rsidP="00821CDA">
            <w:pPr>
              <w:spacing w:after="0" w:line="330" w:lineRule="atLeast"/>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LM</w:t>
            </w:r>
          </w:p>
        </w:tc>
      </w:tr>
      <w:tr w:rsidR="000D5347" w:rsidRPr="000D5347" w:rsidTr="00821CDA">
        <w:tc>
          <w:tcPr>
            <w:tcW w:w="89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1-C</w:t>
            </w:r>
          </w:p>
        </w:tc>
        <w:tc>
          <w:tcPr>
            <w:tcW w:w="253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Junior Clerical Support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821CDA">
        <w:tc>
          <w:tcPr>
            <w:tcW w:w="89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2-C</w:t>
            </w:r>
          </w:p>
        </w:tc>
        <w:tc>
          <w:tcPr>
            <w:tcW w:w="253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Mid-Level Clerical Support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821CDA">
        <w:tc>
          <w:tcPr>
            <w:tcW w:w="89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3-C</w:t>
            </w:r>
          </w:p>
        </w:tc>
        <w:tc>
          <w:tcPr>
            <w:tcW w:w="253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Senior Clerical Support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84"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bl>
    <w:p w:rsidR="000D5347" w:rsidRPr="000D5347" w:rsidRDefault="000D5347" w:rsidP="000D5347">
      <w:pPr>
        <w:shd w:val="clear" w:color="auto" w:fill="FFFFFF"/>
        <w:spacing w:after="150" w:line="330" w:lineRule="atLeast"/>
        <w:rPr>
          <w:rFonts w:ascii="Arial" w:eastAsia="Times New Roman" w:hAnsi="Arial" w:cs="Arial"/>
          <w:color w:val="757575"/>
          <w:sz w:val="20"/>
          <w:szCs w:val="20"/>
          <w:lang w:val="en-IN" w:eastAsia="en-IN"/>
        </w:rPr>
      </w:pPr>
      <w:r w:rsidRPr="000D5347">
        <w:rPr>
          <w:rFonts w:ascii="Arial" w:eastAsia="Times New Roman" w:hAnsi="Arial" w:cs="Arial"/>
          <w:color w:val="757575"/>
          <w:sz w:val="20"/>
          <w:szCs w:val="20"/>
          <w:lang w:val="en-IN" w:eastAsia="en-IN"/>
        </w:rPr>
        <w:lastRenderedPageBreak/>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872"/>
        <w:gridCol w:w="2673"/>
        <w:gridCol w:w="1445"/>
        <w:gridCol w:w="1460"/>
        <w:gridCol w:w="1460"/>
        <w:gridCol w:w="1460"/>
      </w:tblGrid>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Profile</w:t>
            </w:r>
          </w:p>
        </w:tc>
        <w:tc>
          <w:tcPr>
            <w:tcW w:w="375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Administrative</w:t>
            </w:r>
          </w:p>
        </w:tc>
        <w:tc>
          <w:tcPr>
            <w:tcW w:w="159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Minimum</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A</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B</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Maximum</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1-C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Junior Administrative Support</w:t>
            </w:r>
          </w:p>
        </w:tc>
        <w:tc>
          <w:tcPr>
            <w:tcW w:w="159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2-C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Mid-Level Administrative Support</w:t>
            </w:r>
          </w:p>
        </w:tc>
        <w:tc>
          <w:tcPr>
            <w:tcW w:w="159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3-C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Senior Administrative Support</w:t>
            </w:r>
          </w:p>
        </w:tc>
        <w:tc>
          <w:tcPr>
            <w:tcW w:w="159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bl>
    <w:p w:rsidR="000D5347" w:rsidRPr="000D5347" w:rsidRDefault="000D5347" w:rsidP="000D5347">
      <w:pPr>
        <w:shd w:val="clear" w:color="auto" w:fill="FFFFFF"/>
        <w:spacing w:after="150" w:line="330" w:lineRule="atLeast"/>
        <w:rPr>
          <w:rFonts w:ascii="Arial" w:eastAsia="Times New Roman" w:hAnsi="Arial" w:cs="Arial"/>
          <w:color w:val="757575"/>
          <w:sz w:val="20"/>
          <w:szCs w:val="20"/>
          <w:lang w:val="en-IN" w:eastAsia="en-IN"/>
        </w:rPr>
      </w:pPr>
      <w:r w:rsidRPr="000D5347">
        <w:rPr>
          <w:rFonts w:ascii="Arial" w:eastAsia="Times New Roman" w:hAnsi="Arial" w:cs="Arial"/>
          <w:color w:val="757575"/>
          <w:sz w:val="20"/>
          <w:szCs w:val="20"/>
          <w:lang w:val="en-IN" w:eastAsia="en-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891"/>
        <w:gridCol w:w="2563"/>
        <w:gridCol w:w="1479"/>
        <w:gridCol w:w="1479"/>
        <w:gridCol w:w="1479"/>
        <w:gridCol w:w="1479"/>
      </w:tblGrid>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Profile</w:t>
            </w:r>
          </w:p>
        </w:tc>
        <w:tc>
          <w:tcPr>
            <w:tcW w:w="375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Technical</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Minimum</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A</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B</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Maximum</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1-C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Junior Technical Support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2-C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Mid-Level Technical Support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0D5347">
        <w:tc>
          <w:tcPr>
            <w:tcW w:w="1035"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3-C</w:t>
            </w:r>
          </w:p>
        </w:tc>
        <w:tc>
          <w:tcPr>
            <w:tcW w:w="3750"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Senior Technical Support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620"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bl>
    <w:p w:rsidR="000D5347" w:rsidRPr="000D5347" w:rsidRDefault="000D5347" w:rsidP="000D5347">
      <w:pPr>
        <w:shd w:val="clear" w:color="auto" w:fill="FFFFFF"/>
        <w:spacing w:after="150" w:line="330" w:lineRule="atLeast"/>
        <w:rPr>
          <w:rFonts w:ascii="Arial" w:eastAsia="Times New Roman" w:hAnsi="Arial" w:cs="Arial"/>
          <w:color w:val="757575"/>
          <w:sz w:val="20"/>
          <w:szCs w:val="20"/>
          <w:lang w:val="en-IN" w:eastAsia="en-IN"/>
        </w:rPr>
      </w:pPr>
      <w:r w:rsidRPr="000D5347">
        <w:rPr>
          <w:rFonts w:ascii="Arial" w:eastAsia="Times New Roman" w:hAnsi="Arial" w:cs="Arial"/>
          <w:color w:val="757575"/>
          <w:sz w:val="20"/>
          <w:szCs w:val="20"/>
          <w:lang w:val="en-IN" w:eastAsia="en-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878"/>
        <w:gridCol w:w="2628"/>
        <w:gridCol w:w="1466"/>
        <w:gridCol w:w="1466"/>
        <w:gridCol w:w="1466"/>
        <w:gridCol w:w="1466"/>
      </w:tblGrid>
      <w:tr w:rsidR="000D5347" w:rsidRPr="000D5347" w:rsidTr="00821CDA">
        <w:tc>
          <w:tcPr>
            <w:tcW w:w="87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Arial" w:eastAsia="Times New Roman" w:hAnsi="Arial" w:cs="Arial"/>
                <w:color w:val="757575"/>
                <w:sz w:val="20"/>
                <w:szCs w:val="20"/>
                <w:lang w:val="en-IN" w:eastAsia="en-IN"/>
              </w:rPr>
              <w:t> </w:t>
            </w:r>
            <w:r w:rsidRPr="000D5347">
              <w:rPr>
                <w:rFonts w:ascii="Times New Roman" w:eastAsia="Times New Roman" w:hAnsi="Times New Roman" w:cs="Times New Roman"/>
                <w:b/>
                <w:bCs/>
                <w:sz w:val="24"/>
                <w:szCs w:val="24"/>
                <w:lang w:val="en-IN" w:eastAsia="en-IN"/>
              </w:rPr>
              <w:t>Profile</w:t>
            </w:r>
          </w:p>
        </w:tc>
        <w:tc>
          <w:tcPr>
            <w:tcW w:w="262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Management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Minimum</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A</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Level B</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b/>
                <w:bCs/>
                <w:sz w:val="24"/>
                <w:szCs w:val="24"/>
                <w:lang w:val="en-IN" w:eastAsia="en-IN"/>
              </w:rPr>
              <w:t>Maximum</w:t>
            </w:r>
          </w:p>
        </w:tc>
      </w:tr>
      <w:tr w:rsidR="000D5347" w:rsidRPr="000D5347" w:rsidTr="00821CDA">
        <w:tc>
          <w:tcPr>
            <w:tcW w:w="87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1-C</w:t>
            </w:r>
          </w:p>
        </w:tc>
        <w:tc>
          <w:tcPr>
            <w:tcW w:w="262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Junior Manager</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821CDA">
        <w:tc>
          <w:tcPr>
            <w:tcW w:w="87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2-C</w:t>
            </w:r>
          </w:p>
        </w:tc>
        <w:tc>
          <w:tcPr>
            <w:tcW w:w="262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Mid-Level Manager</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r w:rsidR="000D5347" w:rsidRPr="000D5347" w:rsidTr="00821CDA">
        <w:tc>
          <w:tcPr>
            <w:tcW w:w="878"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3-C</w:t>
            </w:r>
          </w:p>
        </w:tc>
        <w:tc>
          <w:tcPr>
            <w:tcW w:w="2628" w:type="dxa"/>
            <w:shd w:val="clear" w:color="auto" w:fill="FFFFFF"/>
            <w:hideMark/>
          </w:tcPr>
          <w:p w:rsidR="000D5347" w:rsidRPr="000D5347" w:rsidRDefault="000D5347" w:rsidP="000D5347">
            <w:pPr>
              <w:spacing w:after="0" w:line="330" w:lineRule="atLeast"/>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Senior Tech Support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c>
          <w:tcPr>
            <w:tcW w:w="1466" w:type="dxa"/>
            <w:shd w:val="clear" w:color="auto" w:fill="FFFFFF"/>
            <w:hideMark/>
          </w:tcPr>
          <w:p w:rsidR="000D5347" w:rsidRPr="000D5347" w:rsidRDefault="000D5347" w:rsidP="000D5347">
            <w:pPr>
              <w:spacing w:after="0" w:line="330" w:lineRule="atLeast"/>
              <w:jc w:val="center"/>
              <w:rPr>
                <w:rFonts w:ascii="Times New Roman" w:eastAsia="Times New Roman" w:hAnsi="Times New Roman" w:cs="Times New Roman"/>
                <w:sz w:val="24"/>
                <w:szCs w:val="24"/>
                <w:lang w:val="en-IN" w:eastAsia="en-IN"/>
              </w:rPr>
            </w:pPr>
            <w:r w:rsidRPr="000D5347">
              <w:rPr>
                <w:rFonts w:ascii="Times New Roman" w:eastAsia="Times New Roman" w:hAnsi="Times New Roman" w:cs="Times New Roman"/>
                <w:sz w:val="24"/>
                <w:szCs w:val="24"/>
                <w:lang w:val="en-IN" w:eastAsia="en-IN"/>
              </w:rPr>
              <w:t>{AMOUNT}</w:t>
            </w:r>
          </w:p>
        </w:tc>
      </w:tr>
    </w:tbl>
    <w:p w:rsidR="000D5347" w:rsidRPr="000D5347" w:rsidRDefault="000D5347" w:rsidP="000D5347">
      <w:pPr>
        <w:rPr>
          <w:rFonts w:ascii="Verdana" w:hAnsi="Verdana"/>
          <w:sz w:val="20"/>
          <w:szCs w:val="20"/>
        </w:rPr>
      </w:pPr>
    </w:p>
    <w:sectPr w:rsidR="000D5347" w:rsidRPr="000D5347" w:rsidSect="008C3373">
      <w:headerReference w:type="default" r:id="rId9"/>
      <w:footerReference w:type="default" r:id="rId10"/>
      <w:pgSz w:w="12240" w:h="15840"/>
      <w:pgMar w:top="1064"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07C" w:rsidRDefault="006E007C" w:rsidP="00A80BF4">
      <w:pPr>
        <w:spacing w:after="0" w:line="240" w:lineRule="auto"/>
      </w:pPr>
      <w:r>
        <w:separator/>
      </w:r>
    </w:p>
  </w:endnote>
  <w:endnote w:type="continuationSeparator" w:id="1">
    <w:p w:rsidR="006E007C" w:rsidRDefault="006E007C" w:rsidP="00A80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10D" w:rsidRPr="00527AFC" w:rsidRDefault="008D710D" w:rsidP="008C3373">
    <w:pPr>
      <w:pStyle w:val="Heading3"/>
      <w:spacing w:before="0" w:line="240" w:lineRule="auto"/>
      <w:jc w:val="center"/>
      <w:rPr>
        <w:rFonts w:ascii="Comic Sans MS" w:hAnsi="Comic Sans MS"/>
        <w:color w:val="auto"/>
      </w:rPr>
    </w:pPr>
    <w:r w:rsidRPr="00527AFC">
      <w:rPr>
        <w:rFonts w:ascii="Comic Sans MS" w:hAnsi="Comic Sans MS"/>
        <w:color w:val="auto"/>
      </w:rPr>
      <w:t>Koshish Charitable Trust</w:t>
    </w:r>
  </w:p>
  <w:p w:rsidR="008D710D" w:rsidRPr="0043644F" w:rsidRDefault="008D710D" w:rsidP="008C3373">
    <w:pPr>
      <w:spacing w:after="120" w:line="240" w:lineRule="auto"/>
      <w:ind w:right="-907"/>
      <w:jc w:val="center"/>
      <w:rPr>
        <w:rFonts w:ascii="Comic Sans MS" w:hAnsi="Comic Sans MS"/>
        <w:sz w:val="14"/>
      </w:rPr>
    </w:pPr>
    <w:r w:rsidRPr="00047532">
      <w:rPr>
        <w:rFonts w:ascii="Comic Sans MS" w:hAnsi="Comic Sans MS"/>
        <w:sz w:val="14"/>
      </w:rPr>
      <w:t>Abdin House, Fraser Road, Patna-800 001, Tel: 91-612-2200354, Mail</w:t>
    </w:r>
    <w:r w:rsidRPr="0043644F">
      <w:rPr>
        <w:rFonts w:ascii="Comic Sans MS" w:hAnsi="Comic Sans MS"/>
        <w:sz w:val="14"/>
      </w:rPr>
      <w:t xml:space="preserve">: </w:t>
    </w:r>
    <w:hyperlink r:id="rId1" w:history="1">
      <w:r w:rsidR="00F72A78" w:rsidRPr="00A13FEF">
        <w:rPr>
          <w:rStyle w:val="Hyperlink"/>
          <w:rFonts w:ascii="Comic Sans MS" w:hAnsi="Comic Sans MS"/>
          <w:sz w:val="14"/>
        </w:rPr>
        <w:t>Koshish.office@gmail.com</w:t>
      </w:r>
    </w:hyperlink>
    <w:r w:rsidRPr="00047532">
      <w:rPr>
        <w:rFonts w:ascii="Comic Sans MS" w:hAnsi="Comic Sans MS"/>
        <w:sz w:val="14"/>
      </w:rPr>
      <w:t>, Web</w:t>
    </w:r>
    <w:r w:rsidRPr="0043644F">
      <w:rPr>
        <w:rFonts w:ascii="Comic Sans MS" w:hAnsi="Comic Sans MS"/>
        <w:sz w:val="14"/>
      </w:rPr>
      <w:t>:</w:t>
    </w:r>
    <w:r w:rsidRPr="0043644F">
      <w:rPr>
        <w:sz w:val="14"/>
      </w:rPr>
      <w:t xml:space="preserve"> </w:t>
    </w:r>
    <w:r w:rsidR="00F72A78" w:rsidRPr="00F72A78">
      <w:rPr>
        <w:sz w:val="14"/>
      </w:rPr>
      <w:t>http://koshishngo.org/</w:t>
    </w:r>
  </w:p>
  <w:p w:rsidR="008D710D" w:rsidRDefault="008D710D" w:rsidP="008C3373">
    <w:pPr>
      <w:pStyle w:val="Footer"/>
      <w:tabs>
        <w:tab w:val="left" w:pos="2670"/>
      </w:tabs>
    </w:pPr>
    <w:r>
      <w:rPr>
        <w:rFonts w:ascii="Comic Sans MS" w:hAnsi="Comic Sans MS"/>
        <w:noProof/>
        <w:sz w:val="16"/>
        <w:lang w:val="en-IN" w:eastAsia="en-IN"/>
      </w:rPr>
      <w:drawing>
        <wp:anchor distT="0" distB="0" distL="114300" distR="114300" simplePos="0" relativeHeight="251661312" behindDoc="1" locked="0" layoutInCell="1" allowOverlap="1">
          <wp:simplePos x="0" y="0"/>
          <wp:positionH relativeFrom="column">
            <wp:posOffset>114465</wp:posOffset>
          </wp:positionH>
          <wp:positionV relativeFrom="paragraph">
            <wp:posOffset>114383</wp:posOffset>
          </wp:positionV>
          <wp:extent cx="5602523" cy="628153"/>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2"/>
                  <a:srcRect l="1108" t="8974" r="1478" b="15384"/>
                  <a:stretch>
                    <a:fillRect/>
                  </a:stretch>
                </pic:blipFill>
                <pic:spPr bwMode="auto">
                  <a:xfrm>
                    <a:off x="0" y="0"/>
                    <a:ext cx="5602523" cy="628153"/>
                  </a:xfrm>
                  <a:prstGeom prst="rect">
                    <a:avLst/>
                  </a:prstGeom>
                  <a:noFill/>
                  <a:ln w="9525">
                    <a:noFill/>
                    <a:miter lim="800000"/>
                    <a:headEnd/>
                    <a:tailEnd/>
                  </a:ln>
                </pic:spPr>
              </pic:pic>
            </a:graphicData>
          </a:graphic>
        </wp:anchor>
      </w:drawing>
    </w:r>
    <w:r w:rsidR="004518A8" w:rsidRPr="004518A8">
      <w:rPr>
        <w:rFonts w:ascii="Comic Sans MS" w:hAnsi="Comic Sans MS"/>
        <w:noProof/>
        <w:sz w:val="16"/>
      </w:rPr>
      <w:pict>
        <v:line id="_x0000_s2049" style="position:absolute;flip:y;z-index:251658240;mso-position-horizontal-relative:text;mso-position-vertical-relative:text" from="6.2pt,3.95pt" to="452.6pt,3.95pt" strokeweight="4.5pt">
          <v:stroke linestyle="thickThin"/>
        </v:line>
      </w:pict>
    </w:r>
    <w:r>
      <w:tab/>
    </w:r>
  </w:p>
  <w:p w:rsidR="008D710D" w:rsidRDefault="008D7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07C" w:rsidRDefault="006E007C" w:rsidP="00A80BF4">
      <w:pPr>
        <w:spacing w:after="0" w:line="240" w:lineRule="auto"/>
      </w:pPr>
      <w:r>
        <w:separator/>
      </w:r>
    </w:p>
  </w:footnote>
  <w:footnote w:type="continuationSeparator" w:id="1">
    <w:p w:rsidR="006E007C" w:rsidRDefault="006E007C" w:rsidP="00A80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10D" w:rsidRDefault="008D710D" w:rsidP="00F66196">
    <w:pPr>
      <w:shd w:val="clear" w:color="auto" w:fill="92D050"/>
      <w:tabs>
        <w:tab w:val="left" w:pos="689"/>
      </w:tabs>
      <w:spacing w:after="100" w:line="240" w:lineRule="auto"/>
      <w:outlineLvl w:val="0"/>
      <w:rPr>
        <w:rFonts w:ascii="Arial" w:eastAsia="Times New Roman" w:hAnsi="Arial" w:cs="Arial"/>
        <w:b/>
        <w:color w:val="000000"/>
        <w:kern w:val="36"/>
        <w:sz w:val="20"/>
        <w:szCs w:val="20"/>
      </w:rPr>
    </w:pPr>
    <w:r>
      <w:rPr>
        <w:rFonts w:ascii="Arial" w:eastAsia="Times New Roman" w:hAnsi="Arial" w:cs="Arial"/>
        <w:b/>
        <w:noProof/>
        <w:color w:val="000000"/>
        <w:kern w:val="36"/>
        <w:sz w:val="20"/>
        <w:szCs w:val="20"/>
        <w:lang w:val="en-IN" w:eastAsia="en-IN"/>
      </w:rPr>
      <w:drawing>
        <wp:anchor distT="0" distB="0" distL="114300" distR="114300" simplePos="0" relativeHeight="251663360" behindDoc="0" locked="0" layoutInCell="1" allowOverlap="1">
          <wp:simplePos x="0" y="0"/>
          <wp:positionH relativeFrom="column">
            <wp:posOffset>5982528</wp:posOffset>
          </wp:positionH>
          <wp:positionV relativeFrom="paragraph">
            <wp:posOffset>79679</wp:posOffset>
          </wp:positionV>
          <wp:extent cx="688009" cy="402369"/>
          <wp:effectExtent l="19050" t="19050" r="16841" b="0"/>
          <wp:wrapNone/>
          <wp:docPr id="6" name="Picture 1" descr="kos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hish"/>
                  <pic:cNvPicPr>
                    <a:picLocks noChangeAspect="1" noChangeArrowheads="1"/>
                  </pic:cNvPicPr>
                </pic:nvPicPr>
                <pic:blipFill>
                  <a:blip r:embed="rId1"/>
                  <a:srcRect/>
                  <a:stretch>
                    <a:fillRect/>
                  </a:stretch>
                </pic:blipFill>
                <pic:spPr bwMode="auto">
                  <a:xfrm rot="21434566">
                    <a:off x="0" y="0"/>
                    <a:ext cx="688009" cy="402369"/>
                  </a:xfrm>
                  <a:prstGeom prst="rect">
                    <a:avLst/>
                  </a:prstGeom>
                  <a:noFill/>
                  <a:ln w="9525">
                    <a:noFill/>
                    <a:miter lim="800000"/>
                    <a:headEnd/>
                    <a:tailEnd/>
                  </a:ln>
                </pic:spPr>
              </pic:pic>
            </a:graphicData>
          </a:graphic>
        </wp:anchor>
      </w:drawing>
    </w:r>
    <w:r>
      <w:rPr>
        <w:rFonts w:ascii="Arial" w:eastAsia="Times New Roman" w:hAnsi="Arial" w:cs="Arial"/>
        <w:b/>
        <w:color w:val="000000"/>
        <w:kern w:val="36"/>
        <w:sz w:val="20"/>
        <w:szCs w:val="20"/>
      </w:rPr>
      <w:tab/>
    </w:r>
  </w:p>
  <w:p w:rsidR="008D710D" w:rsidRDefault="008D710D" w:rsidP="00F66196">
    <w:pPr>
      <w:shd w:val="clear" w:color="auto" w:fill="92D050"/>
      <w:spacing w:after="100" w:line="240" w:lineRule="auto"/>
      <w:jc w:val="center"/>
      <w:outlineLvl w:val="0"/>
      <w:rPr>
        <w:rFonts w:ascii="Arial" w:eastAsia="Times New Roman" w:hAnsi="Arial" w:cs="Arial"/>
        <w:b/>
        <w:color w:val="000000"/>
        <w:kern w:val="36"/>
        <w:szCs w:val="20"/>
      </w:rPr>
    </w:pPr>
    <w:r>
      <w:rPr>
        <w:rFonts w:ascii="Arial" w:eastAsia="Times New Roman" w:hAnsi="Arial" w:cs="Arial"/>
        <w:b/>
        <w:color w:val="000000"/>
        <w:kern w:val="36"/>
        <w:szCs w:val="20"/>
      </w:rPr>
      <w:t>Koshish Salary Structure</w:t>
    </w:r>
  </w:p>
  <w:p w:rsidR="008D710D" w:rsidRPr="00E83159" w:rsidRDefault="008D710D" w:rsidP="00F66196">
    <w:pPr>
      <w:shd w:val="clear" w:color="auto" w:fill="92D050"/>
      <w:spacing w:after="100" w:line="240" w:lineRule="auto"/>
      <w:jc w:val="center"/>
      <w:outlineLvl w:val="0"/>
      <w:rPr>
        <w:rFonts w:ascii="Arial" w:eastAsia="Times New Roman" w:hAnsi="Arial" w:cs="Arial"/>
        <w:b/>
        <w:color w:val="000000"/>
        <w:kern w:val="36"/>
        <w:szCs w:val="20"/>
      </w:rPr>
    </w:pPr>
  </w:p>
  <w:p w:rsidR="008D710D" w:rsidRDefault="008D71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93463"/>
    <w:multiLevelType w:val="hybridMultilevel"/>
    <w:tmpl w:val="E690A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702C8C"/>
    <w:multiLevelType w:val="hybridMultilevel"/>
    <w:tmpl w:val="81AC47F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DB23AA1"/>
    <w:multiLevelType w:val="hybridMultilevel"/>
    <w:tmpl w:val="947AA010"/>
    <w:lvl w:ilvl="0" w:tplc="2CE4734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7B77C9"/>
    <w:multiLevelType w:val="hybridMultilevel"/>
    <w:tmpl w:val="7CA2BB04"/>
    <w:lvl w:ilvl="0" w:tplc="4009000F">
      <w:start w:val="1"/>
      <w:numFmt w:val="decimal"/>
      <w:lvlText w:val="%1."/>
      <w:lvlJc w:val="left"/>
      <w:pPr>
        <w:ind w:left="720" w:hanging="360"/>
      </w:p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6523AF"/>
    <w:rsid w:val="0000170C"/>
    <w:rsid w:val="00003286"/>
    <w:rsid w:val="000063D8"/>
    <w:rsid w:val="000078DF"/>
    <w:rsid w:val="00012C6D"/>
    <w:rsid w:val="00015746"/>
    <w:rsid w:val="0002091E"/>
    <w:rsid w:val="00021C90"/>
    <w:rsid w:val="000416F7"/>
    <w:rsid w:val="00051DEF"/>
    <w:rsid w:val="00054F3C"/>
    <w:rsid w:val="00082FE9"/>
    <w:rsid w:val="000A694C"/>
    <w:rsid w:val="000C29DE"/>
    <w:rsid w:val="000D1E99"/>
    <w:rsid w:val="000D1F64"/>
    <w:rsid w:val="000D21B0"/>
    <w:rsid w:val="000D45DF"/>
    <w:rsid w:val="000D5347"/>
    <w:rsid w:val="000D68CF"/>
    <w:rsid w:val="000E7C77"/>
    <w:rsid w:val="000F2A77"/>
    <w:rsid w:val="00102DE4"/>
    <w:rsid w:val="00103558"/>
    <w:rsid w:val="00103FD0"/>
    <w:rsid w:val="00111BE1"/>
    <w:rsid w:val="0011565D"/>
    <w:rsid w:val="0012279E"/>
    <w:rsid w:val="00135C5A"/>
    <w:rsid w:val="00141364"/>
    <w:rsid w:val="00143F76"/>
    <w:rsid w:val="001475F2"/>
    <w:rsid w:val="00162C80"/>
    <w:rsid w:val="00173D15"/>
    <w:rsid w:val="00174FC9"/>
    <w:rsid w:val="00175BD5"/>
    <w:rsid w:val="001847FA"/>
    <w:rsid w:val="00185A9E"/>
    <w:rsid w:val="00185D9D"/>
    <w:rsid w:val="001B71F9"/>
    <w:rsid w:val="001E41EF"/>
    <w:rsid w:val="001E6690"/>
    <w:rsid w:val="0020388D"/>
    <w:rsid w:val="00222E30"/>
    <w:rsid w:val="00230F6F"/>
    <w:rsid w:val="00235DD4"/>
    <w:rsid w:val="0026064A"/>
    <w:rsid w:val="00264929"/>
    <w:rsid w:val="00272DBF"/>
    <w:rsid w:val="002779CB"/>
    <w:rsid w:val="002825A4"/>
    <w:rsid w:val="0029659C"/>
    <w:rsid w:val="002B03C1"/>
    <w:rsid w:val="002B12E4"/>
    <w:rsid w:val="002B7076"/>
    <w:rsid w:val="002B7759"/>
    <w:rsid w:val="002D0C1D"/>
    <w:rsid w:val="002D1AF4"/>
    <w:rsid w:val="002D5E1B"/>
    <w:rsid w:val="002D5F90"/>
    <w:rsid w:val="002E7246"/>
    <w:rsid w:val="002E78F4"/>
    <w:rsid w:val="0030098C"/>
    <w:rsid w:val="0030245F"/>
    <w:rsid w:val="0030712D"/>
    <w:rsid w:val="00314D5E"/>
    <w:rsid w:val="00325C6C"/>
    <w:rsid w:val="00332712"/>
    <w:rsid w:val="003427A8"/>
    <w:rsid w:val="00344CD6"/>
    <w:rsid w:val="00357ECE"/>
    <w:rsid w:val="00367560"/>
    <w:rsid w:val="00394022"/>
    <w:rsid w:val="0039513F"/>
    <w:rsid w:val="003B3171"/>
    <w:rsid w:val="003B4692"/>
    <w:rsid w:val="003D3726"/>
    <w:rsid w:val="003E46C9"/>
    <w:rsid w:val="003F422A"/>
    <w:rsid w:val="00414B91"/>
    <w:rsid w:val="00420F23"/>
    <w:rsid w:val="00426E0C"/>
    <w:rsid w:val="004273CE"/>
    <w:rsid w:val="00430998"/>
    <w:rsid w:val="0043644F"/>
    <w:rsid w:val="00437AB4"/>
    <w:rsid w:val="00437C23"/>
    <w:rsid w:val="00440706"/>
    <w:rsid w:val="0044381B"/>
    <w:rsid w:val="00445B3C"/>
    <w:rsid w:val="00450362"/>
    <w:rsid w:val="004518A8"/>
    <w:rsid w:val="004528FA"/>
    <w:rsid w:val="00455B92"/>
    <w:rsid w:val="00470ED0"/>
    <w:rsid w:val="00477457"/>
    <w:rsid w:val="00485424"/>
    <w:rsid w:val="0049047E"/>
    <w:rsid w:val="00490E76"/>
    <w:rsid w:val="00490E8E"/>
    <w:rsid w:val="004A5FE1"/>
    <w:rsid w:val="004C0CD7"/>
    <w:rsid w:val="004C25F6"/>
    <w:rsid w:val="004C6355"/>
    <w:rsid w:val="004D34DF"/>
    <w:rsid w:val="005008E0"/>
    <w:rsid w:val="00501930"/>
    <w:rsid w:val="005051F4"/>
    <w:rsid w:val="0052486A"/>
    <w:rsid w:val="00527AFC"/>
    <w:rsid w:val="00546667"/>
    <w:rsid w:val="00552902"/>
    <w:rsid w:val="005619CB"/>
    <w:rsid w:val="00585FBD"/>
    <w:rsid w:val="00591DD3"/>
    <w:rsid w:val="005B717D"/>
    <w:rsid w:val="005D0E87"/>
    <w:rsid w:val="005D1A24"/>
    <w:rsid w:val="005E0C2E"/>
    <w:rsid w:val="005E13F3"/>
    <w:rsid w:val="005E18BE"/>
    <w:rsid w:val="00614C98"/>
    <w:rsid w:val="0061793F"/>
    <w:rsid w:val="0061799C"/>
    <w:rsid w:val="00623E63"/>
    <w:rsid w:val="00625203"/>
    <w:rsid w:val="00644E80"/>
    <w:rsid w:val="006523AF"/>
    <w:rsid w:val="006571C8"/>
    <w:rsid w:val="00667287"/>
    <w:rsid w:val="006713BC"/>
    <w:rsid w:val="0067599A"/>
    <w:rsid w:val="006823BF"/>
    <w:rsid w:val="0068288A"/>
    <w:rsid w:val="006A16AA"/>
    <w:rsid w:val="006A547C"/>
    <w:rsid w:val="006A7112"/>
    <w:rsid w:val="006D6C58"/>
    <w:rsid w:val="006E007C"/>
    <w:rsid w:val="006F2BAA"/>
    <w:rsid w:val="006F7C3C"/>
    <w:rsid w:val="00703E4D"/>
    <w:rsid w:val="00715496"/>
    <w:rsid w:val="00731AD1"/>
    <w:rsid w:val="00734F1A"/>
    <w:rsid w:val="00741627"/>
    <w:rsid w:val="00741C4B"/>
    <w:rsid w:val="007575DA"/>
    <w:rsid w:val="00767BA4"/>
    <w:rsid w:val="007707B8"/>
    <w:rsid w:val="00775B2B"/>
    <w:rsid w:val="00786207"/>
    <w:rsid w:val="007A37B7"/>
    <w:rsid w:val="007C0995"/>
    <w:rsid w:val="007C1420"/>
    <w:rsid w:val="007C7D40"/>
    <w:rsid w:val="007E4BEB"/>
    <w:rsid w:val="007F0940"/>
    <w:rsid w:val="00810C13"/>
    <w:rsid w:val="00815EDE"/>
    <w:rsid w:val="00821CDA"/>
    <w:rsid w:val="00832E54"/>
    <w:rsid w:val="008361BF"/>
    <w:rsid w:val="008400D2"/>
    <w:rsid w:val="0085339E"/>
    <w:rsid w:val="00857FBE"/>
    <w:rsid w:val="0086569F"/>
    <w:rsid w:val="00866712"/>
    <w:rsid w:val="00872132"/>
    <w:rsid w:val="00876C06"/>
    <w:rsid w:val="00886222"/>
    <w:rsid w:val="00890539"/>
    <w:rsid w:val="008A06ED"/>
    <w:rsid w:val="008A4D3E"/>
    <w:rsid w:val="008A733D"/>
    <w:rsid w:val="008C3373"/>
    <w:rsid w:val="008C37B1"/>
    <w:rsid w:val="008D6D61"/>
    <w:rsid w:val="008D710D"/>
    <w:rsid w:val="008F3489"/>
    <w:rsid w:val="008F3624"/>
    <w:rsid w:val="008F3B8D"/>
    <w:rsid w:val="008F64A9"/>
    <w:rsid w:val="00904180"/>
    <w:rsid w:val="00904D9C"/>
    <w:rsid w:val="00912B8C"/>
    <w:rsid w:val="00924FBD"/>
    <w:rsid w:val="009271DE"/>
    <w:rsid w:val="009315A3"/>
    <w:rsid w:val="00943476"/>
    <w:rsid w:val="00954457"/>
    <w:rsid w:val="009734E5"/>
    <w:rsid w:val="0097362D"/>
    <w:rsid w:val="00986CB8"/>
    <w:rsid w:val="009B7490"/>
    <w:rsid w:val="009C4184"/>
    <w:rsid w:val="009D0F6E"/>
    <w:rsid w:val="009E4E42"/>
    <w:rsid w:val="00A00193"/>
    <w:rsid w:val="00A02686"/>
    <w:rsid w:val="00A11879"/>
    <w:rsid w:val="00A23545"/>
    <w:rsid w:val="00A37C39"/>
    <w:rsid w:val="00A40C98"/>
    <w:rsid w:val="00A43352"/>
    <w:rsid w:val="00A445D8"/>
    <w:rsid w:val="00A47897"/>
    <w:rsid w:val="00A50342"/>
    <w:rsid w:val="00A53364"/>
    <w:rsid w:val="00A61A57"/>
    <w:rsid w:val="00A70BFE"/>
    <w:rsid w:val="00A80BF4"/>
    <w:rsid w:val="00A8786F"/>
    <w:rsid w:val="00AA6BBE"/>
    <w:rsid w:val="00AE0E73"/>
    <w:rsid w:val="00AE24F7"/>
    <w:rsid w:val="00AF211A"/>
    <w:rsid w:val="00B1013A"/>
    <w:rsid w:val="00B31CD9"/>
    <w:rsid w:val="00B34906"/>
    <w:rsid w:val="00B515AD"/>
    <w:rsid w:val="00B551EB"/>
    <w:rsid w:val="00B557DF"/>
    <w:rsid w:val="00B61012"/>
    <w:rsid w:val="00B90490"/>
    <w:rsid w:val="00B919CB"/>
    <w:rsid w:val="00BA14E1"/>
    <w:rsid w:val="00BA7C1A"/>
    <w:rsid w:val="00BC75C0"/>
    <w:rsid w:val="00BF1FEB"/>
    <w:rsid w:val="00C0530B"/>
    <w:rsid w:val="00C11955"/>
    <w:rsid w:val="00C17322"/>
    <w:rsid w:val="00C212CC"/>
    <w:rsid w:val="00C21A95"/>
    <w:rsid w:val="00C31992"/>
    <w:rsid w:val="00C406B7"/>
    <w:rsid w:val="00C47933"/>
    <w:rsid w:val="00C60852"/>
    <w:rsid w:val="00C615AB"/>
    <w:rsid w:val="00C70230"/>
    <w:rsid w:val="00C735EA"/>
    <w:rsid w:val="00C741F7"/>
    <w:rsid w:val="00C7637A"/>
    <w:rsid w:val="00C81DF5"/>
    <w:rsid w:val="00C84F6C"/>
    <w:rsid w:val="00CB0E49"/>
    <w:rsid w:val="00CB1185"/>
    <w:rsid w:val="00CB3739"/>
    <w:rsid w:val="00CC3000"/>
    <w:rsid w:val="00CD67CE"/>
    <w:rsid w:val="00CE7003"/>
    <w:rsid w:val="00CF5F56"/>
    <w:rsid w:val="00CF5F98"/>
    <w:rsid w:val="00D11BDE"/>
    <w:rsid w:val="00D16562"/>
    <w:rsid w:val="00D373C8"/>
    <w:rsid w:val="00D37AF2"/>
    <w:rsid w:val="00D40FD8"/>
    <w:rsid w:val="00D42CCF"/>
    <w:rsid w:val="00D578C9"/>
    <w:rsid w:val="00D648A5"/>
    <w:rsid w:val="00D8104E"/>
    <w:rsid w:val="00D93DE5"/>
    <w:rsid w:val="00DA7699"/>
    <w:rsid w:val="00DB2398"/>
    <w:rsid w:val="00DB7149"/>
    <w:rsid w:val="00DD1A3B"/>
    <w:rsid w:val="00DD1C40"/>
    <w:rsid w:val="00DE714A"/>
    <w:rsid w:val="00DF174C"/>
    <w:rsid w:val="00DF406D"/>
    <w:rsid w:val="00E01155"/>
    <w:rsid w:val="00E014C4"/>
    <w:rsid w:val="00E07FD7"/>
    <w:rsid w:val="00E152C6"/>
    <w:rsid w:val="00E17E28"/>
    <w:rsid w:val="00E476C6"/>
    <w:rsid w:val="00E51E99"/>
    <w:rsid w:val="00E5427E"/>
    <w:rsid w:val="00E870A0"/>
    <w:rsid w:val="00E93ED8"/>
    <w:rsid w:val="00EA2DF8"/>
    <w:rsid w:val="00EC48B3"/>
    <w:rsid w:val="00ED0EA2"/>
    <w:rsid w:val="00ED15FD"/>
    <w:rsid w:val="00EF4368"/>
    <w:rsid w:val="00EF458B"/>
    <w:rsid w:val="00F029CF"/>
    <w:rsid w:val="00F230F3"/>
    <w:rsid w:val="00F27621"/>
    <w:rsid w:val="00F35E14"/>
    <w:rsid w:val="00F36ED2"/>
    <w:rsid w:val="00F37A1C"/>
    <w:rsid w:val="00F40DB0"/>
    <w:rsid w:val="00F5765A"/>
    <w:rsid w:val="00F66196"/>
    <w:rsid w:val="00F6644C"/>
    <w:rsid w:val="00F72A78"/>
    <w:rsid w:val="00F72CDE"/>
    <w:rsid w:val="00F90875"/>
    <w:rsid w:val="00FA315B"/>
    <w:rsid w:val="00FD4133"/>
    <w:rsid w:val="00FD51A0"/>
    <w:rsid w:val="00FF6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0C"/>
  </w:style>
  <w:style w:type="paragraph" w:styleId="Heading1">
    <w:name w:val="heading 1"/>
    <w:basedOn w:val="Normal"/>
    <w:link w:val="Heading1Char"/>
    <w:uiPriority w:val="9"/>
    <w:qFormat/>
    <w:rsid w:val="00652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61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AF"/>
    <w:rPr>
      <w:rFonts w:ascii="Times New Roman" w:eastAsia="Times New Roman" w:hAnsi="Times New Roman" w:cs="Times New Roman"/>
      <w:b/>
      <w:bCs/>
      <w:kern w:val="36"/>
      <w:sz w:val="48"/>
      <w:szCs w:val="48"/>
    </w:rPr>
  </w:style>
  <w:style w:type="character" w:customStyle="1" w:styleId="rhbody">
    <w:name w:val="rhbody"/>
    <w:basedOn w:val="DefaultParagraphFont"/>
    <w:rsid w:val="006523AF"/>
  </w:style>
  <w:style w:type="character" w:customStyle="1" w:styleId="apple-converted-space">
    <w:name w:val="apple-converted-space"/>
    <w:basedOn w:val="DefaultParagraphFont"/>
    <w:rsid w:val="006523AF"/>
  </w:style>
  <w:style w:type="paragraph" w:styleId="Header">
    <w:name w:val="header"/>
    <w:basedOn w:val="Normal"/>
    <w:link w:val="HeaderChar"/>
    <w:uiPriority w:val="99"/>
    <w:semiHidden/>
    <w:unhideWhenUsed/>
    <w:rsid w:val="00A80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BF4"/>
  </w:style>
  <w:style w:type="paragraph" w:styleId="Footer">
    <w:name w:val="footer"/>
    <w:basedOn w:val="Normal"/>
    <w:link w:val="FooterChar"/>
    <w:unhideWhenUsed/>
    <w:rsid w:val="00A80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0BF4"/>
  </w:style>
  <w:style w:type="paragraph" w:styleId="NormalWeb">
    <w:name w:val="Normal (Web)"/>
    <w:basedOn w:val="Normal"/>
    <w:uiPriority w:val="99"/>
    <w:unhideWhenUsed/>
    <w:rsid w:val="005529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2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552902"/>
    <w:pPr>
      <w:ind w:left="720"/>
      <w:contextualSpacing/>
    </w:pPr>
  </w:style>
  <w:style w:type="character" w:customStyle="1" w:styleId="Heading3Char">
    <w:name w:val="Heading 3 Char"/>
    <w:basedOn w:val="DefaultParagraphFont"/>
    <w:link w:val="Heading3"/>
    <w:uiPriority w:val="9"/>
    <w:semiHidden/>
    <w:rsid w:val="00F66196"/>
    <w:rPr>
      <w:rFonts w:asciiTheme="majorHAnsi" w:eastAsiaTheme="majorEastAsia" w:hAnsiTheme="majorHAnsi" w:cstheme="majorBidi"/>
      <w:b/>
      <w:bCs/>
      <w:color w:val="4F81BD" w:themeColor="accent1"/>
    </w:rPr>
  </w:style>
  <w:style w:type="character" w:styleId="Hyperlink">
    <w:name w:val="Hyperlink"/>
    <w:basedOn w:val="DefaultParagraphFont"/>
    <w:rsid w:val="00F66196"/>
    <w:rPr>
      <w:color w:val="0000FF"/>
      <w:u w:val="single"/>
    </w:rPr>
  </w:style>
  <w:style w:type="character" w:customStyle="1" w:styleId="fn">
    <w:name w:val="fn"/>
    <w:basedOn w:val="DefaultParagraphFont"/>
    <w:rsid w:val="002B12E4"/>
  </w:style>
  <w:style w:type="character" w:customStyle="1" w:styleId="timestamp-link">
    <w:name w:val="timestamp-link"/>
    <w:basedOn w:val="DefaultParagraphFont"/>
    <w:rsid w:val="002B12E4"/>
  </w:style>
  <w:style w:type="paragraph" w:styleId="BalloonText">
    <w:name w:val="Balloon Text"/>
    <w:basedOn w:val="Normal"/>
    <w:link w:val="BalloonTextChar"/>
    <w:uiPriority w:val="99"/>
    <w:semiHidden/>
    <w:unhideWhenUsed/>
    <w:rsid w:val="00314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5E"/>
    <w:rPr>
      <w:rFonts w:ascii="Tahoma" w:hAnsi="Tahoma" w:cs="Tahoma"/>
      <w:sz w:val="16"/>
      <w:szCs w:val="16"/>
    </w:rPr>
  </w:style>
  <w:style w:type="table" w:styleId="LightList-Accent3">
    <w:name w:val="Light List Accent 3"/>
    <w:basedOn w:val="TableNormal"/>
    <w:uiPriority w:val="61"/>
    <w:rsid w:val="009D0F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odyText">
    <w:name w:val="Body Text"/>
    <w:basedOn w:val="Normal"/>
    <w:link w:val="BodyTextChar"/>
    <w:uiPriority w:val="1"/>
    <w:qFormat/>
    <w:rsid w:val="003B46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3B4692"/>
    <w:rPr>
      <w:rFonts w:ascii="Arial" w:eastAsia="Arial" w:hAnsi="Arial" w:cs="Arial"/>
      <w:sz w:val="20"/>
      <w:szCs w:val="20"/>
    </w:rPr>
  </w:style>
  <w:style w:type="character" w:styleId="Strong">
    <w:name w:val="Strong"/>
    <w:basedOn w:val="DefaultParagraphFont"/>
    <w:uiPriority w:val="22"/>
    <w:qFormat/>
    <w:rsid w:val="000D5347"/>
    <w:rPr>
      <w:b/>
      <w:bCs/>
    </w:rPr>
  </w:style>
</w:styles>
</file>

<file path=word/webSettings.xml><?xml version="1.0" encoding="utf-8"?>
<w:webSettings xmlns:r="http://schemas.openxmlformats.org/officeDocument/2006/relationships" xmlns:w="http://schemas.openxmlformats.org/wordprocessingml/2006/main">
  <w:divs>
    <w:div w:id="10187242">
      <w:bodyDiv w:val="1"/>
      <w:marLeft w:val="0"/>
      <w:marRight w:val="0"/>
      <w:marTop w:val="0"/>
      <w:marBottom w:val="0"/>
      <w:divBdr>
        <w:top w:val="none" w:sz="0" w:space="0" w:color="auto"/>
        <w:left w:val="none" w:sz="0" w:space="0" w:color="auto"/>
        <w:bottom w:val="none" w:sz="0" w:space="0" w:color="auto"/>
        <w:right w:val="none" w:sz="0" w:space="0" w:color="auto"/>
      </w:divBdr>
    </w:div>
    <w:div w:id="20324255">
      <w:bodyDiv w:val="1"/>
      <w:marLeft w:val="0"/>
      <w:marRight w:val="0"/>
      <w:marTop w:val="0"/>
      <w:marBottom w:val="0"/>
      <w:divBdr>
        <w:top w:val="none" w:sz="0" w:space="0" w:color="auto"/>
        <w:left w:val="none" w:sz="0" w:space="0" w:color="auto"/>
        <w:bottom w:val="none" w:sz="0" w:space="0" w:color="auto"/>
        <w:right w:val="none" w:sz="0" w:space="0" w:color="auto"/>
      </w:divBdr>
    </w:div>
    <w:div w:id="116684942">
      <w:bodyDiv w:val="1"/>
      <w:marLeft w:val="0"/>
      <w:marRight w:val="0"/>
      <w:marTop w:val="0"/>
      <w:marBottom w:val="0"/>
      <w:divBdr>
        <w:top w:val="none" w:sz="0" w:space="0" w:color="auto"/>
        <w:left w:val="none" w:sz="0" w:space="0" w:color="auto"/>
        <w:bottom w:val="none" w:sz="0" w:space="0" w:color="auto"/>
        <w:right w:val="none" w:sz="0" w:space="0" w:color="auto"/>
      </w:divBdr>
    </w:div>
    <w:div w:id="145242418">
      <w:bodyDiv w:val="1"/>
      <w:marLeft w:val="0"/>
      <w:marRight w:val="0"/>
      <w:marTop w:val="0"/>
      <w:marBottom w:val="0"/>
      <w:divBdr>
        <w:top w:val="none" w:sz="0" w:space="0" w:color="auto"/>
        <w:left w:val="none" w:sz="0" w:space="0" w:color="auto"/>
        <w:bottom w:val="none" w:sz="0" w:space="0" w:color="auto"/>
        <w:right w:val="none" w:sz="0" w:space="0" w:color="auto"/>
      </w:divBdr>
    </w:div>
    <w:div w:id="156894630">
      <w:bodyDiv w:val="1"/>
      <w:marLeft w:val="0"/>
      <w:marRight w:val="0"/>
      <w:marTop w:val="0"/>
      <w:marBottom w:val="0"/>
      <w:divBdr>
        <w:top w:val="none" w:sz="0" w:space="0" w:color="auto"/>
        <w:left w:val="none" w:sz="0" w:space="0" w:color="auto"/>
        <w:bottom w:val="none" w:sz="0" w:space="0" w:color="auto"/>
        <w:right w:val="none" w:sz="0" w:space="0" w:color="auto"/>
      </w:divBdr>
    </w:div>
    <w:div w:id="190997321">
      <w:bodyDiv w:val="1"/>
      <w:marLeft w:val="0"/>
      <w:marRight w:val="0"/>
      <w:marTop w:val="0"/>
      <w:marBottom w:val="0"/>
      <w:divBdr>
        <w:top w:val="none" w:sz="0" w:space="0" w:color="auto"/>
        <w:left w:val="none" w:sz="0" w:space="0" w:color="auto"/>
        <w:bottom w:val="none" w:sz="0" w:space="0" w:color="auto"/>
        <w:right w:val="none" w:sz="0" w:space="0" w:color="auto"/>
      </w:divBdr>
    </w:div>
    <w:div w:id="203254079">
      <w:bodyDiv w:val="1"/>
      <w:marLeft w:val="0"/>
      <w:marRight w:val="0"/>
      <w:marTop w:val="0"/>
      <w:marBottom w:val="0"/>
      <w:divBdr>
        <w:top w:val="none" w:sz="0" w:space="0" w:color="auto"/>
        <w:left w:val="none" w:sz="0" w:space="0" w:color="auto"/>
        <w:bottom w:val="none" w:sz="0" w:space="0" w:color="auto"/>
        <w:right w:val="none" w:sz="0" w:space="0" w:color="auto"/>
      </w:divBdr>
    </w:div>
    <w:div w:id="247884682">
      <w:bodyDiv w:val="1"/>
      <w:marLeft w:val="0"/>
      <w:marRight w:val="0"/>
      <w:marTop w:val="0"/>
      <w:marBottom w:val="0"/>
      <w:divBdr>
        <w:top w:val="none" w:sz="0" w:space="0" w:color="auto"/>
        <w:left w:val="none" w:sz="0" w:space="0" w:color="auto"/>
        <w:bottom w:val="none" w:sz="0" w:space="0" w:color="auto"/>
        <w:right w:val="none" w:sz="0" w:space="0" w:color="auto"/>
      </w:divBdr>
    </w:div>
    <w:div w:id="286744639">
      <w:bodyDiv w:val="1"/>
      <w:marLeft w:val="0"/>
      <w:marRight w:val="0"/>
      <w:marTop w:val="0"/>
      <w:marBottom w:val="0"/>
      <w:divBdr>
        <w:top w:val="none" w:sz="0" w:space="0" w:color="auto"/>
        <w:left w:val="none" w:sz="0" w:space="0" w:color="auto"/>
        <w:bottom w:val="none" w:sz="0" w:space="0" w:color="auto"/>
        <w:right w:val="none" w:sz="0" w:space="0" w:color="auto"/>
      </w:divBdr>
    </w:div>
    <w:div w:id="324090290">
      <w:bodyDiv w:val="1"/>
      <w:marLeft w:val="0"/>
      <w:marRight w:val="0"/>
      <w:marTop w:val="0"/>
      <w:marBottom w:val="0"/>
      <w:divBdr>
        <w:top w:val="none" w:sz="0" w:space="0" w:color="auto"/>
        <w:left w:val="none" w:sz="0" w:space="0" w:color="auto"/>
        <w:bottom w:val="none" w:sz="0" w:space="0" w:color="auto"/>
        <w:right w:val="none" w:sz="0" w:space="0" w:color="auto"/>
      </w:divBdr>
    </w:div>
    <w:div w:id="355351351">
      <w:bodyDiv w:val="1"/>
      <w:marLeft w:val="0"/>
      <w:marRight w:val="0"/>
      <w:marTop w:val="0"/>
      <w:marBottom w:val="0"/>
      <w:divBdr>
        <w:top w:val="none" w:sz="0" w:space="0" w:color="auto"/>
        <w:left w:val="none" w:sz="0" w:space="0" w:color="auto"/>
        <w:bottom w:val="none" w:sz="0" w:space="0" w:color="auto"/>
        <w:right w:val="none" w:sz="0" w:space="0" w:color="auto"/>
      </w:divBdr>
    </w:div>
    <w:div w:id="407651055">
      <w:bodyDiv w:val="1"/>
      <w:marLeft w:val="0"/>
      <w:marRight w:val="0"/>
      <w:marTop w:val="0"/>
      <w:marBottom w:val="0"/>
      <w:divBdr>
        <w:top w:val="none" w:sz="0" w:space="0" w:color="auto"/>
        <w:left w:val="none" w:sz="0" w:space="0" w:color="auto"/>
        <w:bottom w:val="none" w:sz="0" w:space="0" w:color="auto"/>
        <w:right w:val="none" w:sz="0" w:space="0" w:color="auto"/>
      </w:divBdr>
    </w:div>
    <w:div w:id="420611819">
      <w:bodyDiv w:val="1"/>
      <w:marLeft w:val="0"/>
      <w:marRight w:val="0"/>
      <w:marTop w:val="0"/>
      <w:marBottom w:val="0"/>
      <w:divBdr>
        <w:top w:val="none" w:sz="0" w:space="0" w:color="auto"/>
        <w:left w:val="none" w:sz="0" w:space="0" w:color="auto"/>
        <w:bottom w:val="none" w:sz="0" w:space="0" w:color="auto"/>
        <w:right w:val="none" w:sz="0" w:space="0" w:color="auto"/>
      </w:divBdr>
    </w:div>
    <w:div w:id="421223428">
      <w:bodyDiv w:val="1"/>
      <w:marLeft w:val="0"/>
      <w:marRight w:val="0"/>
      <w:marTop w:val="0"/>
      <w:marBottom w:val="0"/>
      <w:divBdr>
        <w:top w:val="none" w:sz="0" w:space="0" w:color="auto"/>
        <w:left w:val="none" w:sz="0" w:space="0" w:color="auto"/>
        <w:bottom w:val="none" w:sz="0" w:space="0" w:color="auto"/>
        <w:right w:val="none" w:sz="0" w:space="0" w:color="auto"/>
      </w:divBdr>
    </w:div>
    <w:div w:id="564417052">
      <w:bodyDiv w:val="1"/>
      <w:marLeft w:val="0"/>
      <w:marRight w:val="0"/>
      <w:marTop w:val="0"/>
      <w:marBottom w:val="0"/>
      <w:divBdr>
        <w:top w:val="none" w:sz="0" w:space="0" w:color="auto"/>
        <w:left w:val="none" w:sz="0" w:space="0" w:color="auto"/>
        <w:bottom w:val="none" w:sz="0" w:space="0" w:color="auto"/>
        <w:right w:val="none" w:sz="0" w:space="0" w:color="auto"/>
      </w:divBdr>
    </w:div>
    <w:div w:id="598952281">
      <w:bodyDiv w:val="1"/>
      <w:marLeft w:val="0"/>
      <w:marRight w:val="0"/>
      <w:marTop w:val="0"/>
      <w:marBottom w:val="0"/>
      <w:divBdr>
        <w:top w:val="none" w:sz="0" w:space="0" w:color="auto"/>
        <w:left w:val="none" w:sz="0" w:space="0" w:color="auto"/>
        <w:bottom w:val="none" w:sz="0" w:space="0" w:color="auto"/>
        <w:right w:val="none" w:sz="0" w:space="0" w:color="auto"/>
      </w:divBdr>
    </w:div>
    <w:div w:id="650057556">
      <w:bodyDiv w:val="1"/>
      <w:marLeft w:val="0"/>
      <w:marRight w:val="0"/>
      <w:marTop w:val="0"/>
      <w:marBottom w:val="0"/>
      <w:divBdr>
        <w:top w:val="none" w:sz="0" w:space="0" w:color="auto"/>
        <w:left w:val="none" w:sz="0" w:space="0" w:color="auto"/>
        <w:bottom w:val="none" w:sz="0" w:space="0" w:color="auto"/>
        <w:right w:val="none" w:sz="0" w:space="0" w:color="auto"/>
      </w:divBdr>
    </w:div>
    <w:div w:id="812525851">
      <w:bodyDiv w:val="1"/>
      <w:marLeft w:val="0"/>
      <w:marRight w:val="0"/>
      <w:marTop w:val="0"/>
      <w:marBottom w:val="0"/>
      <w:divBdr>
        <w:top w:val="none" w:sz="0" w:space="0" w:color="auto"/>
        <w:left w:val="none" w:sz="0" w:space="0" w:color="auto"/>
        <w:bottom w:val="none" w:sz="0" w:space="0" w:color="auto"/>
        <w:right w:val="none" w:sz="0" w:space="0" w:color="auto"/>
      </w:divBdr>
    </w:div>
    <w:div w:id="878056103">
      <w:bodyDiv w:val="1"/>
      <w:marLeft w:val="0"/>
      <w:marRight w:val="0"/>
      <w:marTop w:val="0"/>
      <w:marBottom w:val="0"/>
      <w:divBdr>
        <w:top w:val="none" w:sz="0" w:space="0" w:color="auto"/>
        <w:left w:val="none" w:sz="0" w:space="0" w:color="auto"/>
        <w:bottom w:val="none" w:sz="0" w:space="0" w:color="auto"/>
        <w:right w:val="none" w:sz="0" w:space="0" w:color="auto"/>
      </w:divBdr>
      <w:divsChild>
        <w:div w:id="1180314044">
          <w:marLeft w:val="0"/>
          <w:marRight w:val="0"/>
          <w:marTop w:val="0"/>
          <w:marBottom w:val="0"/>
          <w:divBdr>
            <w:top w:val="single" w:sz="6" w:space="2" w:color="DDDDDD"/>
            <w:left w:val="single" w:sz="6" w:space="4" w:color="DDDDDD"/>
            <w:bottom w:val="single" w:sz="6" w:space="2" w:color="DDDDDD"/>
            <w:right w:val="single" w:sz="6" w:space="4" w:color="DDDDDD"/>
          </w:divBdr>
          <w:divsChild>
            <w:div w:id="810827516">
              <w:marLeft w:val="0"/>
              <w:marRight w:val="150"/>
              <w:marTop w:val="0"/>
              <w:marBottom w:val="0"/>
              <w:divBdr>
                <w:top w:val="none" w:sz="0" w:space="0" w:color="auto"/>
                <w:left w:val="none" w:sz="0" w:space="0" w:color="auto"/>
                <w:bottom w:val="none" w:sz="0" w:space="0" w:color="auto"/>
                <w:right w:val="none" w:sz="0" w:space="0" w:color="auto"/>
              </w:divBdr>
            </w:div>
            <w:div w:id="1363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173">
      <w:bodyDiv w:val="1"/>
      <w:marLeft w:val="0"/>
      <w:marRight w:val="0"/>
      <w:marTop w:val="0"/>
      <w:marBottom w:val="0"/>
      <w:divBdr>
        <w:top w:val="none" w:sz="0" w:space="0" w:color="auto"/>
        <w:left w:val="none" w:sz="0" w:space="0" w:color="auto"/>
        <w:bottom w:val="none" w:sz="0" w:space="0" w:color="auto"/>
        <w:right w:val="none" w:sz="0" w:space="0" w:color="auto"/>
      </w:divBdr>
      <w:divsChild>
        <w:div w:id="1283342575">
          <w:marLeft w:val="0"/>
          <w:marRight w:val="0"/>
          <w:marTop w:val="0"/>
          <w:marBottom w:val="0"/>
          <w:divBdr>
            <w:top w:val="none" w:sz="0" w:space="0" w:color="auto"/>
            <w:left w:val="none" w:sz="0" w:space="0" w:color="auto"/>
            <w:bottom w:val="none" w:sz="0" w:space="0" w:color="auto"/>
            <w:right w:val="none" w:sz="0" w:space="0" w:color="auto"/>
          </w:divBdr>
        </w:div>
      </w:divsChild>
    </w:div>
    <w:div w:id="881671160">
      <w:bodyDiv w:val="1"/>
      <w:marLeft w:val="0"/>
      <w:marRight w:val="0"/>
      <w:marTop w:val="0"/>
      <w:marBottom w:val="0"/>
      <w:divBdr>
        <w:top w:val="none" w:sz="0" w:space="0" w:color="auto"/>
        <w:left w:val="none" w:sz="0" w:space="0" w:color="auto"/>
        <w:bottom w:val="none" w:sz="0" w:space="0" w:color="auto"/>
        <w:right w:val="none" w:sz="0" w:space="0" w:color="auto"/>
      </w:divBdr>
    </w:div>
    <w:div w:id="937248789">
      <w:bodyDiv w:val="1"/>
      <w:marLeft w:val="0"/>
      <w:marRight w:val="0"/>
      <w:marTop w:val="0"/>
      <w:marBottom w:val="0"/>
      <w:divBdr>
        <w:top w:val="none" w:sz="0" w:space="0" w:color="auto"/>
        <w:left w:val="none" w:sz="0" w:space="0" w:color="auto"/>
        <w:bottom w:val="none" w:sz="0" w:space="0" w:color="auto"/>
        <w:right w:val="none" w:sz="0" w:space="0" w:color="auto"/>
      </w:divBdr>
    </w:div>
    <w:div w:id="946157992">
      <w:bodyDiv w:val="1"/>
      <w:marLeft w:val="0"/>
      <w:marRight w:val="0"/>
      <w:marTop w:val="0"/>
      <w:marBottom w:val="0"/>
      <w:divBdr>
        <w:top w:val="none" w:sz="0" w:space="0" w:color="auto"/>
        <w:left w:val="none" w:sz="0" w:space="0" w:color="auto"/>
        <w:bottom w:val="none" w:sz="0" w:space="0" w:color="auto"/>
        <w:right w:val="none" w:sz="0" w:space="0" w:color="auto"/>
      </w:divBdr>
    </w:div>
    <w:div w:id="1007371196">
      <w:bodyDiv w:val="1"/>
      <w:marLeft w:val="0"/>
      <w:marRight w:val="0"/>
      <w:marTop w:val="0"/>
      <w:marBottom w:val="0"/>
      <w:divBdr>
        <w:top w:val="none" w:sz="0" w:space="0" w:color="auto"/>
        <w:left w:val="none" w:sz="0" w:space="0" w:color="auto"/>
        <w:bottom w:val="none" w:sz="0" w:space="0" w:color="auto"/>
        <w:right w:val="none" w:sz="0" w:space="0" w:color="auto"/>
      </w:divBdr>
    </w:div>
    <w:div w:id="1014770267">
      <w:bodyDiv w:val="1"/>
      <w:marLeft w:val="0"/>
      <w:marRight w:val="0"/>
      <w:marTop w:val="0"/>
      <w:marBottom w:val="0"/>
      <w:divBdr>
        <w:top w:val="none" w:sz="0" w:space="0" w:color="auto"/>
        <w:left w:val="none" w:sz="0" w:space="0" w:color="auto"/>
        <w:bottom w:val="none" w:sz="0" w:space="0" w:color="auto"/>
        <w:right w:val="none" w:sz="0" w:space="0" w:color="auto"/>
      </w:divBdr>
    </w:div>
    <w:div w:id="1016687223">
      <w:bodyDiv w:val="1"/>
      <w:marLeft w:val="0"/>
      <w:marRight w:val="0"/>
      <w:marTop w:val="0"/>
      <w:marBottom w:val="0"/>
      <w:divBdr>
        <w:top w:val="none" w:sz="0" w:space="0" w:color="auto"/>
        <w:left w:val="none" w:sz="0" w:space="0" w:color="auto"/>
        <w:bottom w:val="none" w:sz="0" w:space="0" w:color="auto"/>
        <w:right w:val="none" w:sz="0" w:space="0" w:color="auto"/>
      </w:divBdr>
    </w:div>
    <w:div w:id="1026446852">
      <w:bodyDiv w:val="1"/>
      <w:marLeft w:val="0"/>
      <w:marRight w:val="0"/>
      <w:marTop w:val="0"/>
      <w:marBottom w:val="0"/>
      <w:divBdr>
        <w:top w:val="none" w:sz="0" w:space="0" w:color="auto"/>
        <w:left w:val="none" w:sz="0" w:space="0" w:color="auto"/>
        <w:bottom w:val="none" w:sz="0" w:space="0" w:color="auto"/>
        <w:right w:val="none" w:sz="0" w:space="0" w:color="auto"/>
      </w:divBdr>
    </w:div>
    <w:div w:id="1027366755">
      <w:bodyDiv w:val="1"/>
      <w:marLeft w:val="0"/>
      <w:marRight w:val="0"/>
      <w:marTop w:val="0"/>
      <w:marBottom w:val="0"/>
      <w:divBdr>
        <w:top w:val="none" w:sz="0" w:space="0" w:color="auto"/>
        <w:left w:val="none" w:sz="0" w:space="0" w:color="auto"/>
        <w:bottom w:val="none" w:sz="0" w:space="0" w:color="auto"/>
        <w:right w:val="none" w:sz="0" w:space="0" w:color="auto"/>
      </w:divBdr>
    </w:div>
    <w:div w:id="1038510931">
      <w:bodyDiv w:val="1"/>
      <w:marLeft w:val="0"/>
      <w:marRight w:val="0"/>
      <w:marTop w:val="0"/>
      <w:marBottom w:val="0"/>
      <w:divBdr>
        <w:top w:val="none" w:sz="0" w:space="0" w:color="auto"/>
        <w:left w:val="none" w:sz="0" w:space="0" w:color="auto"/>
        <w:bottom w:val="none" w:sz="0" w:space="0" w:color="auto"/>
        <w:right w:val="none" w:sz="0" w:space="0" w:color="auto"/>
      </w:divBdr>
    </w:div>
    <w:div w:id="1051881026">
      <w:bodyDiv w:val="1"/>
      <w:marLeft w:val="0"/>
      <w:marRight w:val="0"/>
      <w:marTop w:val="0"/>
      <w:marBottom w:val="0"/>
      <w:divBdr>
        <w:top w:val="none" w:sz="0" w:space="0" w:color="auto"/>
        <w:left w:val="none" w:sz="0" w:space="0" w:color="auto"/>
        <w:bottom w:val="none" w:sz="0" w:space="0" w:color="auto"/>
        <w:right w:val="none" w:sz="0" w:space="0" w:color="auto"/>
      </w:divBdr>
    </w:div>
    <w:div w:id="1108281278">
      <w:bodyDiv w:val="1"/>
      <w:marLeft w:val="0"/>
      <w:marRight w:val="0"/>
      <w:marTop w:val="0"/>
      <w:marBottom w:val="0"/>
      <w:divBdr>
        <w:top w:val="none" w:sz="0" w:space="0" w:color="auto"/>
        <w:left w:val="none" w:sz="0" w:space="0" w:color="auto"/>
        <w:bottom w:val="none" w:sz="0" w:space="0" w:color="auto"/>
        <w:right w:val="none" w:sz="0" w:space="0" w:color="auto"/>
      </w:divBdr>
    </w:div>
    <w:div w:id="1133135275">
      <w:bodyDiv w:val="1"/>
      <w:marLeft w:val="0"/>
      <w:marRight w:val="0"/>
      <w:marTop w:val="0"/>
      <w:marBottom w:val="0"/>
      <w:divBdr>
        <w:top w:val="none" w:sz="0" w:space="0" w:color="auto"/>
        <w:left w:val="none" w:sz="0" w:space="0" w:color="auto"/>
        <w:bottom w:val="none" w:sz="0" w:space="0" w:color="auto"/>
        <w:right w:val="none" w:sz="0" w:space="0" w:color="auto"/>
      </w:divBdr>
    </w:div>
    <w:div w:id="1212769490">
      <w:bodyDiv w:val="1"/>
      <w:marLeft w:val="0"/>
      <w:marRight w:val="0"/>
      <w:marTop w:val="0"/>
      <w:marBottom w:val="0"/>
      <w:divBdr>
        <w:top w:val="none" w:sz="0" w:space="0" w:color="auto"/>
        <w:left w:val="none" w:sz="0" w:space="0" w:color="auto"/>
        <w:bottom w:val="none" w:sz="0" w:space="0" w:color="auto"/>
        <w:right w:val="none" w:sz="0" w:space="0" w:color="auto"/>
      </w:divBdr>
    </w:div>
    <w:div w:id="1213883193">
      <w:bodyDiv w:val="1"/>
      <w:marLeft w:val="0"/>
      <w:marRight w:val="0"/>
      <w:marTop w:val="0"/>
      <w:marBottom w:val="0"/>
      <w:divBdr>
        <w:top w:val="none" w:sz="0" w:space="0" w:color="auto"/>
        <w:left w:val="none" w:sz="0" w:space="0" w:color="auto"/>
        <w:bottom w:val="none" w:sz="0" w:space="0" w:color="auto"/>
        <w:right w:val="none" w:sz="0" w:space="0" w:color="auto"/>
      </w:divBdr>
    </w:div>
    <w:div w:id="1215700967">
      <w:bodyDiv w:val="1"/>
      <w:marLeft w:val="0"/>
      <w:marRight w:val="0"/>
      <w:marTop w:val="0"/>
      <w:marBottom w:val="0"/>
      <w:divBdr>
        <w:top w:val="none" w:sz="0" w:space="0" w:color="auto"/>
        <w:left w:val="none" w:sz="0" w:space="0" w:color="auto"/>
        <w:bottom w:val="none" w:sz="0" w:space="0" w:color="auto"/>
        <w:right w:val="none" w:sz="0" w:space="0" w:color="auto"/>
      </w:divBdr>
    </w:div>
    <w:div w:id="1219395131">
      <w:bodyDiv w:val="1"/>
      <w:marLeft w:val="0"/>
      <w:marRight w:val="0"/>
      <w:marTop w:val="0"/>
      <w:marBottom w:val="0"/>
      <w:divBdr>
        <w:top w:val="none" w:sz="0" w:space="0" w:color="auto"/>
        <w:left w:val="none" w:sz="0" w:space="0" w:color="auto"/>
        <w:bottom w:val="none" w:sz="0" w:space="0" w:color="auto"/>
        <w:right w:val="none" w:sz="0" w:space="0" w:color="auto"/>
      </w:divBdr>
    </w:div>
    <w:div w:id="1260412055">
      <w:bodyDiv w:val="1"/>
      <w:marLeft w:val="0"/>
      <w:marRight w:val="0"/>
      <w:marTop w:val="0"/>
      <w:marBottom w:val="0"/>
      <w:divBdr>
        <w:top w:val="none" w:sz="0" w:space="0" w:color="auto"/>
        <w:left w:val="none" w:sz="0" w:space="0" w:color="auto"/>
        <w:bottom w:val="none" w:sz="0" w:space="0" w:color="auto"/>
        <w:right w:val="none" w:sz="0" w:space="0" w:color="auto"/>
      </w:divBdr>
    </w:div>
    <w:div w:id="1279876904">
      <w:bodyDiv w:val="1"/>
      <w:marLeft w:val="0"/>
      <w:marRight w:val="0"/>
      <w:marTop w:val="0"/>
      <w:marBottom w:val="0"/>
      <w:divBdr>
        <w:top w:val="none" w:sz="0" w:space="0" w:color="auto"/>
        <w:left w:val="none" w:sz="0" w:space="0" w:color="auto"/>
        <w:bottom w:val="none" w:sz="0" w:space="0" w:color="auto"/>
        <w:right w:val="none" w:sz="0" w:space="0" w:color="auto"/>
      </w:divBdr>
    </w:div>
    <w:div w:id="1286080759">
      <w:bodyDiv w:val="1"/>
      <w:marLeft w:val="0"/>
      <w:marRight w:val="0"/>
      <w:marTop w:val="0"/>
      <w:marBottom w:val="0"/>
      <w:divBdr>
        <w:top w:val="none" w:sz="0" w:space="0" w:color="auto"/>
        <w:left w:val="none" w:sz="0" w:space="0" w:color="auto"/>
        <w:bottom w:val="none" w:sz="0" w:space="0" w:color="auto"/>
        <w:right w:val="none" w:sz="0" w:space="0" w:color="auto"/>
      </w:divBdr>
    </w:div>
    <w:div w:id="1317370878">
      <w:bodyDiv w:val="1"/>
      <w:marLeft w:val="0"/>
      <w:marRight w:val="0"/>
      <w:marTop w:val="0"/>
      <w:marBottom w:val="0"/>
      <w:divBdr>
        <w:top w:val="none" w:sz="0" w:space="0" w:color="auto"/>
        <w:left w:val="none" w:sz="0" w:space="0" w:color="auto"/>
        <w:bottom w:val="none" w:sz="0" w:space="0" w:color="auto"/>
        <w:right w:val="none" w:sz="0" w:space="0" w:color="auto"/>
      </w:divBdr>
    </w:div>
    <w:div w:id="1341929279">
      <w:bodyDiv w:val="1"/>
      <w:marLeft w:val="0"/>
      <w:marRight w:val="0"/>
      <w:marTop w:val="0"/>
      <w:marBottom w:val="0"/>
      <w:divBdr>
        <w:top w:val="none" w:sz="0" w:space="0" w:color="auto"/>
        <w:left w:val="none" w:sz="0" w:space="0" w:color="auto"/>
        <w:bottom w:val="none" w:sz="0" w:space="0" w:color="auto"/>
        <w:right w:val="none" w:sz="0" w:space="0" w:color="auto"/>
      </w:divBdr>
    </w:div>
    <w:div w:id="1373922895">
      <w:bodyDiv w:val="1"/>
      <w:marLeft w:val="0"/>
      <w:marRight w:val="0"/>
      <w:marTop w:val="0"/>
      <w:marBottom w:val="0"/>
      <w:divBdr>
        <w:top w:val="none" w:sz="0" w:space="0" w:color="auto"/>
        <w:left w:val="none" w:sz="0" w:space="0" w:color="auto"/>
        <w:bottom w:val="none" w:sz="0" w:space="0" w:color="auto"/>
        <w:right w:val="none" w:sz="0" w:space="0" w:color="auto"/>
      </w:divBdr>
      <w:divsChild>
        <w:div w:id="764813660">
          <w:marLeft w:val="0"/>
          <w:marRight w:val="0"/>
          <w:marTop w:val="0"/>
          <w:marBottom w:val="0"/>
          <w:divBdr>
            <w:top w:val="none" w:sz="0" w:space="0" w:color="auto"/>
            <w:left w:val="none" w:sz="0" w:space="0" w:color="auto"/>
            <w:bottom w:val="none" w:sz="0" w:space="0" w:color="auto"/>
            <w:right w:val="none" w:sz="0" w:space="0" w:color="auto"/>
          </w:divBdr>
          <w:divsChild>
            <w:div w:id="268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773">
      <w:bodyDiv w:val="1"/>
      <w:marLeft w:val="0"/>
      <w:marRight w:val="0"/>
      <w:marTop w:val="0"/>
      <w:marBottom w:val="0"/>
      <w:divBdr>
        <w:top w:val="none" w:sz="0" w:space="0" w:color="auto"/>
        <w:left w:val="none" w:sz="0" w:space="0" w:color="auto"/>
        <w:bottom w:val="none" w:sz="0" w:space="0" w:color="auto"/>
        <w:right w:val="none" w:sz="0" w:space="0" w:color="auto"/>
      </w:divBdr>
      <w:divsChild>
        <w:div w:id="578322322">
          <w:marLeft w:val="0"/>
          <w:marRight w:val="0"/>
          <w:marTop w:val="0"/>
          <w:marBottom w:val="0"/>
          <w:divBdr>
            <w:top w:val="single" w:sz="4" w:space="1" w:color="DDDDDD"/>
            <w:left w:val="single" w:sz="4" w:space="3" w:color="DDDDDD"/>
            <w:bottom w:val="single" w:sz="4" w:space="1" w:color="DDDDDD"/>
            <w:right w:val="single" w:sz="4" w:space="3" w:color="DDDDDD"/>
          </w:divBdr>
          <w:divsChild>
            <w:div w:id="1732119787">
              <w:marLeft w:val="0"/>
              <w:marRight w:val="125"/>
              <w:marTop w:val="0"/>
              <w:marBottom w:val="0"/>
              <w:divBdr>
                <w:top w:val="none" w:sz="0" w:space="0" w:color="auto"/>
                <w:left w:val="none" w:sz="0" w:space="0" w:color="auto"/>
                <w:bottom w:val="none" w:sz="0" w:space="0" w:color="auto"/>
                <w:right w:val="none" w:sz="0" w:space="0" w:color="auto"/>
              </w:divBdr>
            </w:div>
            <w:div w:id="262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4864">
      <w:bodyDiv w:val="1"/>
      <w:marLeft w:val="0"/>
      <w:marRight w:val="0"/>
      <w:marTop w:val="0"/>
      <w:marBottom w:val="0"/>
      <w:divBdr>
        <w:top w:val="none" w:sz="0" w:space="0" w:color="auto"/>
        <w:left w:val="none" w:sz="0" w:space="0" w:color="auto"/>
        <w:bottom w:val="none" w:sz="0" w:space="0" w:color="auto"/>
        <w:right w:val="none" w:sz="0" w:space="0" w:color="auto"/>
      </w:divBdr>
    </w:div>
    <w:div w:id="1491289733">
      <w:bodyDiv w:val="1"/>
      <w:marLeft w:val="0"/>
      <w:marRight w:val="0"/>
      <w:marTop w:val="0"/>
      <w:marBottom w:val="0"/>
      <w:divBdr>
        <w:top w:val="none" w:sz="0" w:space="0" w:color="auto"/>
        <w:left w:val="none" w:sz="0" w:space="0" w:color="auto"/>
        <w:bottom w:val="none" w:sz="0" w:space="0" w:color="auto"/>
        <w:right w:val="none" w:sz="0" w:space="0" w:color="auto"/>
      </w:divBdr>
    </w:div>
    <w:div w:id="1553493066">
      <w:bodyDiv w:val="1"/>
      <w:marLeft w:val="0"/>
      <w:marRight w:val="0"/>
      <w:marTop w:val="0"/>
      <w:marBottom w:val="0"/>
      <w:divBdr>
        <w:top w:val="none" w:sz="0" w:space="0" w:color="auto"/>
        <w:left w:val="none" w:sz="0" w:space="0" w:color="auto"/>
        <w:bottom w:val="none" w:sz="0" w:space="0" w:color="auto"/>
        <w:right w:val="none" w:sz="0" w:space="0" w:color="auto"/>
      </w:divBdr>
    </w:div>
    <w:div w:id="1566990453">
      <w:bodyDiv w:val="1"/>
      <w:marLeft w:val="0"/>
      <w:marRight w:val="0"/>
      <w:marTop w:val="0"/>
      <w:marBottom w:val="0"/>
      <w:divBdr>
        <w:top w:val="none" w:sz="0" w:space="0" w:color="auto"/>
        <w:left w:val="none" w:sz="0" w:space="0" w:color="auto"/>
        <w:bottom w:val="none" w:sz="0" w:space="0" w:color="auto"/>
        <w:right w:val="none" w:sz="0" w:space="0" w:color="auto"/>
      </w:divBdr>
    </w:div>
    <w:div w:id="1576354303">
      <w:bodyDiv w:val="1"/>
      <w:marLeft w:val="0"/>
      <w:marRight w:val="0"/>
      <w:marTop w:val="0"/>
      <w:marBottom w:val="0"/>
      <w:divBdr>
        <w:top w:val="none" w:sz="0" w:space="0" w:color="auto"/>
        <w:left w:val="none" w:sz="0" w:space="0" w:color="auto"/>
        <w:bottom w:val="none" w:sz="0" w:space="0" w:color="auto"/>
        <w:right w:val="none" w:sz="0" w:space="0" w:color="auto"/>
      </w:divBdr>
    </w:div>
    <w:div w:id="1652828026">
      <w:bodyDiv w:val="1"/>
      <w:marLeft w:val="0"/>
      <w:marRight w:val="0"/>
      <w:marTop w:val="0"/>
      <w:marBottom w:val="0"/>
      <w:divBdr>
        <w:top w:val="none" w:sz="0" w:space="0" w:color="auto"/>
        <w:left w:val="none" w:sz="0" w:space="0" w:color="auto"/>
        <w:bottom w:val="none" w:sz="0" w:space="0" w:color="auto"/>
        <w:right w:val="none" w:sz="0" w:space="0" w:color="auto"/>
      </w:divBdr>
    </w:div>
    <w:div w:id="1717587171">
      <w:bodyDiv w:val="1"/>
      <w:marLeft w:val="0"/>
      <w:marRight w:val="0"/>
      <w:marTop w:val="0"/>
      <w:marBottom w:val="0"/>
      <w:divBdr>
        <w:top w:val="none" w:sz="0" w:space="0" w:color="auto"/>
        <w:left w:val="none" w:sz="0" w:space="0" w:color="auto"/>
        <w:bottom w:val="none" w:sz="0" w:space="0" w:color="auto"/>
        <w:right w:val="none" w:sz="0" w:space="0" w:color="auto"/>
      </w:divBdr>
    </w:div>
    <w:div w:id="1725592387">
      <w:bodyDiv w:val="1"/>
      <w:marLeft w:val="0"/>
      <w:marRight w:val="0"/>
      <w:marTop w:val="0"/>
      <w:marBottom w:val="0"/>
      <w:divBdr>
        <w:top w:val="none" w:sz="0" w:space="0" w:color="auto"/>
        <w:left w:val="none" w:sz="0" w:space="0" w:color="auto"/>
        <w:bottom w:val="none" w:sz="0" w:space="0" w:color="auto"/>
        <w:right w:val="none" w:sz="0" w:space="0" w:color="auto"/>
      </w:divBdr>
    </w:div>
    <w:div w:id="1737513063">
      <w:bodyDiv w:val="1"/>
      <w:marLeft w:val="0"/>
      <w:marRight w:val="0"/>
      <w:marTop w:val="0"/>
      <w:marBottom w:val="0"/>
      <w:divBdr>
        <w:top w:val="none" w:sz="0" w:space="0" w:color="auto"/>
        <w:left w:val="none" w:sz="0" w:space="0" w:color="auto"/>
        <w:bottom w:val="none" w:sz="0" w:space="0" w:color="auto"/>
        <w:right w:val="none" w:sz="0" w:space="0" w:color="auto"/>
      </w:divBdr>
    </w:div>
    <w:div w:id="1745688294">
      <w:bodyDiv w:val="1"/>
      <w:marLeft w:val="0"/>
      <w:marRight w:val="0"/>
      <w:marTop w:val="0"/>
      <w:marBottom w:val="0"/>
      <w:divBdr>
        <w:top w:val="none" w:sz="0" w:space="0" w:color="auto"/>
        <w:left w:val="none" w:sz="0" w:space="0" w:color="auto"/>
        <w:bottom w:val="none" w:sz="0" w:space="0" w:color="auto"/>
        <w:right w:val="none" w:sz="0" w:space="0" w:color="auto"/>
      </w:divBdr>
    </w:div>
    <w:div w:id="1861431726">
      <w:bodyDiv w:val="1"/>
      <w:marLeft w:val="0"/>
      <w:marRight w:val="0"/>
      <w:marTop w:val="0"/>
      <w:marBottom w:val="0"/>
      <w:divBdr>
        <w:top w:val="none" w:sz="0" w:space="0" w:color="auto"/>
        <w:left w:val="none" w:sz="0" w:space="0" w:color="auto"/>
        <w:bottom w:val="none" w:sz="0" w:space="0" w:color="auto"/>
        <w:right w:val="none" w:sz="0" w:space="0" w:color="auto"/>
      </w:divBdr>
    </w:div>
    <w:div w:id="1871261483">
      <w:bodyDiv w:val="1"/>
      <w:marLeft w:val="0"/>
      <w:marRight w:val="0"/>
      <w:marTop w:val="0"/>
      <w:marBottom w:val="0"/>
      <w:divBdr>
        <w:top w:val="none" w:sz="0" w:space="0" w:color="auto"/>
        <w:left w:val="none" w:sz="0" w:space="0" w:color="auto"/>
        <w:bottom w:val="none" w:sz="0" w:space="0" w:color="auto"/>
        <w:right w:val="none" w:sz="0" w:space="0" w:color="auto"/>
      </w:divBdr>
    </w:div>
    <w:div w:id="1943342102">
      <w:bodyDiv w:val="1"/>
      <w:marLeft w:val="0"/>
      <w:marRight w:val="0"/>
      <w:marTop w:val="0"/>
      <w:marBottom w:val="0"/>
      <w:divBdr>
        <w:top w:val="none" w:sz="0" w:space="0" w:color="auto"/>
        <w:left w:val="none" w:sz="0" w:space="0" w:color="auto"/>
        <w:bottom w:val="none" w:sz="0" w:space="0" w:color="auto"/>
        <w:right w:val="none" w:sz="0" w:space="0" w:color="auto"/>
      </w:divBdr>
    </w:div>
    <w:div w:id="1959406646">
      <w:bodyDiv w:val="1"/>
      <w:marLeft w:val="0"/>
      <w:marRight w:val="0"/>
      <w:marTop w:val="0"/>
      <w:marBottom w:val="0"/>
      <w:divBdr>
        <w:top w:val="none" w:sz="0" w:space="0" w:color="auto"/>
        <w:left w:val="none" w:sz="0" w:space="0" w:color="auto"/>
        <w:bottom w:val="none" w:sz="0" w:space="0" w:color="auto"/>
        <w:right w:val="none" w:sz="0" w:space="0" w:color="auto"/>
      </w:divBdr>
    </w:div>
    <w:div w:id="1986007950">
      <w:bodyDiv w:val="1"/>
      <w:marLeft w:val="0"/>
      <w:marRight w:val="0"/>
      <w:marTop w:val="0"/>
      <w:marBottom w:val="0"/>
      <w:divBdr>
        <w:top w:val="none" w:sz="0" w:space="0" w:color="auto"/>
        <w:left w:val="none" w:sz="0" w:space="0" w:color="auto"/>
        <w:bottom w:val="none" w:sz="0" w:space="0" w:color="auto"/>
        <w:right w:val="none" w:sz="0" w:space="0" w:color="auto"/>
      </w:divBdr>
    </w:div>
    <w:div w:id="2019890717">
      <w:bodyDiv w:val="1"/>
      <w:marLeft w:val="0"/>
      <w:marRight w:val="0"/>
      <w:marTop w:val="0"/>
      <w:marBottom w:val="0"/>
      <w:divBdr>
        <w:top w:val="none" w:sz="0" w:space="0" w:color="auto"/>
        <w:left w:val="none" w:sz="0" w:space="0" w:color="auto"/>
        <w:bottom w:val="none" w:sz="0" w:space="0" w:color="auto"/>
        <w:right w:val="none" w:sz="0" w:space="0" w:color="auto"/>
      </w:divBdr>
    </w:div>
    <w:div w:id="2057923186">
      <w:bodyDiv w:val="1"/>
      <w:marLeft w:val="0"/>
      <w:marRight w:val="0"/>
      <w:marTop w:val="0"/>
      <w:marBottom w:val="0"/>
      <w:divBdr>
        <w:top w:val="none" w:sz="0" w:space="0" w:color="auto"/>
        <w:left w:val="none" w:sz="0" w:space="0" w:color="auto"/>
        <w:bottom w:val="none" w:sz="0" w:space="0" w:color="auto"/>
        <w:right w:val="none" w:sz="0" w:space="0" w:color="auto"/>
      </w:divBdr>
    </w:div>
    <w:div w:id="2062092528">
      <w:bodyDiv w:val="1"/>
      <w:marLeft w:val="0"/>
      <w:marRight w:val="0"/>
      <w:marTop w:val="0"/>
      <w:marBottom w:val="0"/>
      <w:divBdr>
        <w:top w:val="none" w:sz="0" w:space="0" w:color="auto"/>
        <w:left w:val="none" w:sz="0" w:space="0" w:color="auto"/>
        <w:bottom w:val="none" w:sz="0" w:space="0" w:color="auto"/>
        <w:right w:val="none" w:sz="0" w:space="0" w:color="auto"/>
      </w:divBdr>
    </w:div>
    <w:div w:id="2093503627">
      <w:bodyDiv w:val="1"/>
      <w:marLeft w:val="0"/>
      <w:marRight w:val="0"/>
      <w:marTop w:val="0"/>
      <w:marBottom w:val="0"/>
      <w:divBdr>
        <w:top w:val="none" w:sz="0" w:space="0" w:color="auto"/>
        <w:left w:val="none" w:sz="0" w:space="0" w:color="auto"/>
        <w:bottom w:val="none" w:sz="0" w:space="0" w:color="auto"/>
        <w:right w:val="none" w:sz="0" w:space="0" w:color="auto"/>
      </w:divBdr>
    </w:div>
    <w:div w:id="2123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mailto:Koshish.offic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6111-E153-4F73-BB31-993A0C37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lenovo</cp:lastModifiedBy>
  <cp:revision>26</cp:revision>
  <dcterms:created xsi:type="dcterms:W3CDTF">2021-08-12T09:30:00Z</dcterms:created>
  <dcterms:modified xsi:type="dcterms:W3CDTF">2021-08-17T10:12:00Z</dcterms:modified>
</cp:coreProperties>
</file>