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8"/>
        </w:rPr>
        <w:t>AFROTC FA Statistics report</w:t>
      </w:r>
    </w:p>
    <w:p>
      <w:pPr>
        <w:jc w:val="left"/>
      </w:pPr>
      <w:r>
        <w:rPr>
          <w:b w:val="true"/>
          <w:sz w:val="36"/>
        </w:rPr>
        <w:t>Introduction:</w:t>
        <w:br/>
      </w:r>
      <w:r>
        <w:rPr>
          <w:sz w:val="24"/>
        </w:rPr>
        <w:tab/>
        <w:t>The AFROTC Fitness Statistics report is an automated report designed to assist Physical Fitness Officers, Cadre, or interested third parties in quickly obtaining statistics for a large body of cadets. Decision actions recommended within this report are contingent upon local parameters and currently programmed artificial intelligence.(V1.0)</w:t>
      </w:r>
    </w:p>
    <w:p>
      <w:pPr>
        <w:jc w:val="left"/>
      </w:pPr>
    </w:p>
    <w:p>
      <w:pPr>
        <w:jc w:val="left"/>
      </w:pPr>
      <w:r>
        <w:rPr>
          <w:sz w:val="24"/>
        </w:rPr>
        <w:br/>
        <w:t>Average FA score: 84.44</w:t>
        <w:br/>
        <w:t>Number of failing scores: 10</w:t>
        <w:br/>
        <w:t>Number of passing scores: 4</w:t>
        <w:br/>
        <w:t>Top Failed Exercise was Situps: 10 fails.</w:t>
        <w:br/>
        <w:drawing>
          <wp:inline distT="0" distR="0" distB="0" distL="0">
            <wp:extent cx="3810000" cy="3175000"/>
            <wp:docPr id="0" name="Drawing 0" descr="Pass vs. Fail chart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ass vs. Fail chart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3810000" cy="3175000"/>
            <wp:docPr id="1" name="Drawing 1" descr="Average score by AS Year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rage score by AS Year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3810000" cy="3175000"/>
            <wp:docPr id="2" name="Drawing 2" descr="Average score by school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erage score by school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Date report generated on: 26 May 2018</w:t>
    </w:r>
  </w:p>
</w:ftr>
</file>

<file path=word/header1.xml><?xml version="1.0" encoding="utf-8"?>
<w:hdr xmlns:w="http://schemas.openxmlformats.org/wordprocessingml/2006/main">
  <w:p>
    <w:r>
      <w:t>AFROTC FA Statistics for Date: 21 May 2018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2018-05-27T00:43:50Z</dcterms:created>
  <dc:creator>Apache POI</dc:creator>
</cp:coreProperties>
</file>