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5.png" ContentType="image/png"/>
  <Override PartName="/word/media/rId27.png" ContentType="image/png"/>
  <Override PartName="/word/media/rId37.png" ContentType="image/png"/>
  <Override PartName="/word/media/rId20.png" ContentType="image/png"/>
  <Override PartName="/word/media/rId16.png" ContentType="image/png"/>
  <Override PartName="/word/media/rId23.png" ContentType="image/png"/>
  <Override PartName="/word/media/rId4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2e6fc14147937862765e67dd04a64636a050a55"/>
    <w:p>
      <w:pPr>
        <w:pStyle w:val="Heading1"/>
      </w:pPr>
      <w:r>
        <w:t xml:space="preserve">Technical Report: Data-Driven Growth Strategy for Nexus Beauty Wellness</w:t>
      </w:r>
    </w:p>
    <w:p>
      <w:pPr>
        <w:pStyle w:val="FirstParagraph"/>
      </w:pPr>
      <w:r>
        <w:rPr>
          <w:b/>
          <w:bCs/>
        </w:rPr>
        <w:t xml:space="preserve">Client:</w:t>
      </w:r>
      <w:r>
        <w:t xml:space="preserve"> </w:t>
      </w:r>
      <w:r>
        <w:t xml:space="preserve">Nexus Beauty Wellness Center</w:t>
      </w:r>
      <w:r>
        <w:br/>
      </w:r>
      <w:r>
        <w:rPr>
          <w:b/>
          <w:bCs/>
        </w:rPr>
        <w:t xml:space="preserve">Prepared By:</w:t>
      </w:r>
      <w:r>
        <w:t xml:space="preserve"> </w:t>
      </w:r>
      <w:r>
        <w:t xml:space="preserve">Data Science Team</w:t>
      </w:r>
    </w:p>
    <w:p>
      <w:pPr>
        <w:pStyle w:val="BodyText"/>
      </w:pPr>
      <w:r>
        <w:rPr>
          <w:b/>
          <w:bCs/>
        </w:rPr>
        <w:t xml:space="preserve">Student Names &amp; IDs:</w:t>
      </w:r>
      <w:r>
        <w:t xml:space="preserve"> </w:t>
      </w:r>
      <w:r>
        <w:t xml:space="preserve">- D11209801 - Molion</w:t>
      </w:r>
      <w:r>
        <w:t xml:space="preserve"> </w:t>
      </w:r>
      <w:r>
        <w:t xml:space="preserve">- M11309814 - Kenny</w:t>
      </w:r>
      <w:r>
        <w:t xml:space="preserve"> </w:t>
      </w:r>
      <w:r>
        <w:t xml:space="preserve">- M11309817 - Nathasya</w:t>
      </w:r>
      <w:r>
        <w:t xml:space="preserve"> </w:t>
      </w:r>
      <w:r>
        <w:t xml:space="preserve">- M11309819 - Andrew</w:t>
      </w:r>
      <w:r>
        <w:t xml:space="preserve"> </w:t>
      </w:r>
      <w:r>
        <w:t xml:space="preserve">- M11321814 - Rodrigo</w:t>
      </w:r>
    </w:p>
    <w:p>
      <w:r>
        <w:pict>
          <v:rect style="width:0;height:1.5pt" o:hralign="center" o:hrstd="t" o:hr="t"/>
        </w:pict>
      </w:r>
    </w:p>
    <w:bookmarkStart w:id="9" w:name="rubric-coverage-summary"/>
    <w:p>
      <w:pPr>
        <w:pStyle w:val="Heading2"/>
      </w:pPr>
      <w:r>
        <w:t xml:space="preserve">Rubric Coverage Summary</w:t>
      </w:r>
    </w:p>
    <w:p>
      <w:pPr>
        <w:pStyle w:val="FirstParagraph"/>
      </w:pPr>
      <w:r>
        <w:t xml:space="preserve">This technical report addresses all components of the 100-point marking rubric:</w:t>
      </w:r>
    </w:p>
    <w:tbl>
      <w:tblPr>
        <w:tblStyle w:val="Table"/>
        <w:tblW w:type="pct" w:w="5000"/>
        <w:tblLayout w:type="fixed"/>
        <w:tblLook w:firstRow="1" w:lastRow="0" w:firstColumn="0" w:lastColumn="0" w:noHBand="0" w:noVBand="0" w:val="0020"/>
      </w:tblPr>
      <w:tblGrid>
        <w:gridCol w:w="1440"/>
        <w:gridCol w:w="2160"/>
        <w:gridCol w:w="1920"/>
        <w:gridCol w:w="2400"/>
      </w:tblGrid>
      <w:tr>
        <w:trPr>
          <w:tblHeader w:val="on"/>
        </w:trPr>
        <w:tc>
          <w:tcPr/>
          <w:p>
            <w:pPr>
              <w:pStyle w:val="Compact"/>
            </w:pPr>
            <w:r>
              <w:t xml:space="preserve">Part</w:t>
            </w:r>
          </w:p>
        </w:tc>
        <w:tc>
          <w:tcPr/>
          <w:p>
            <w:pPr>
              <w:pStyle w:val="Compact"/>
            </w:pPr>
            <w:r>
              <w:t xml:space="preserve">Section</w:t>
            </w:r>
          </w:p>
        </w:tc>
        <w:tc>
          <w:tcPr/>
          <w:p>
            <w:pPr>
              <w:pStyle w:val="Compact"/>
            </w:pPr>
            <w:r>
              <w:t xml:space="preserve">Points</w:t>
            </w:r>
          </w:p>
        </w:tc>
        <w:tc>
          <w:tcPr/>
          <w:p>
            <w:pPr>
              <w:pStyle w:val="Compact"/>
            </w:pPr>
            <w:r>
              <w:t xml:space="preserve">Coverage</w:t>
            </w:r>
          </w:p>
        </w:tc>
      </w:tr>
      <w:tr>
        <w:tc>
          <w:tcPr/>
          <w:p>
            <w:pPr>
              <w:pStyle w:val="Compact"/>
            </w:pPr>
            <w:r>
              <w:rPr>
                <w:b/>
                <w:bCs/>
              </w:rPr>
              <w:t xml:space="preserve">PART 1</w:t>
            </w:r>
          </w:p>
        </w:tc>
        <w:tc>
          <w:tcPr/>
          <w:p>
            <w:pPr>
              <w:pStyle w:val="Compact"/>
            </w:pPr>
            <w:r>
              <w:rPr>
                <w:b/>
                <w:bCs/>
              </w:rPr>
              <w:t xml:space="preserve">Technical Report &amp; Methodology</w:t>
            </w:r>
          </w:p>
        </w:tc>
        <w:tc>
          <w:tcPr/>
          <w:p>
            <w:pPr>
              <w:pStyle w:val="Compact"/>
            </w:pPr>
            <w:r>
              <w:rPr>
                <w:b/>
                <w:bCs/>
              </w:rPr>
              <w:t xml:space="preserve">25</w:t>
            </w:r>
          </w:p>
        </w:tc>
        <w:tc>
          <w:tcPr/>
          <w:p>
            <w:pPr>
              <w:pStyle w:val="Compact"/>
            </w:pPr>
          </w:p>
        </w:tc>
      </w:tr>
      <w:tr>
        <w:tc>
          <w:tcPr/>
          <w:p>
            <w:pPr>
              <w:pStyle w:val="Compact"/>
            </w:pPr>
            <w:r>
              <w:t xml:space="preserve">1.1</w:t>
            </w:r>
          </w:p>
        </w:tc>
        <w:tc>
          <w:tcPr/>
          <w:p>
            <w:pPr>
              <w:pStyle w:val="Compact"/>
            </w:pPr>
            <w:r>
              <w:t xml:space="preserve">Data Understanding &amp; EDA (Revenue Focus)</w:t>
            </w:r>
          </w:p>
        </w:tc>
        <w:tc>
          <w:tcPr/>
          <w:p>
            <w:pPr>
              <w:pStyle w:val="Compact"/>
            </w:pPr>
            <w:r>
              <w:t xml:space="preserve">10</w:t>
            </w:r>
          </w:p>
        </w:tc>
        <w:tc>
          <w:tcPr/>
          <w:p>
            <w:pPr>
              <w:pStyle w:val="Compact"/>
            </w:pPr>
            <w:r>
              <w:t xml:space="preserve">Section 1: Comprehensive EDA with RPT analysis</w:t>
            </w:r>
          </w:p>
        </w:tc>
      </w:tr>
      <w:tr>
        <w:tc>
          <w:tcPr/>
          <w:p>
            <w:pPr>
              <w:pStyle w:val="Compact"/>
            </w:pPr>
            <w:r>
              <w:t xml:space="preserve">1.2</w:t>
            </w:r>
          </w:p>
        </w:tc>
        <w:tc>
          <w:tcPr/>
          <w:p>
            <w:pPr>
              <w:pStyle w:val="Compact"/>
            </w:pPr>
            <w:r>
              <w:t xml:space="preserve">Methodology &amp; Documentation</w:t>
            </w:r>
          </w:p>
        </w:tc>
        <w:tc>
          <w:tcPr/>
          <w:p>
            <w:pPr>
              <w:pStyle w:val="Compact"/>
            </w:pPr>
            <w:r>
              <w:t xml:space="preserve">10</w:t>
            </w:r>
          </w:p>
        </w:tc>
        <w:tc>
          <w:tcPr/>
          <w:p>
            <w:pPr>
              <w:pStyle w:val="Compact"/>
            </w:pPr>
            <w:r>
              <w:t xml:space="preserve">Section 2: Feature engineering documentation</w:t>
            </w:r>
          </w:p>
        </w:tc>
      </w:tr>
      <w:tr>
        <w:tc>
          <w:tcPr/>
          <w:p>
            <w:pPr>
              <w:pStyle w:val="Compact"/>
            </w:pPr>
            <w:r>
              <w:t xml:space="preserve">1.3</w:t>
            </w:r>
          </w:p>
        </w:tc>
        <w:tc>
          <w:tcPr/>
          <w:p>
            <w:pPr>
              <w:pStyle w:val="Compact"/>
            </w:pPr>
            <w:r>
              <w:t xml:space="preserve">Feature Engineering Quality</w:t>
            </w:r>
          </w:p>
        </w:tc>
        <w:tc>
          <w:tcPr/>
          <w:p>
            <w:pPr>
              <w:pStyle w:val="Compact"/>
            </w:pPr>
            <w:r>
              <w:t xml:space="preserve">5</w:t>
            </w:r>
          </w:p>
        </w:tc>
        <w:tc>
          <w:tcPr/>
          <w:p>
            <w:pPr>
              <w:pStyle w:val="Compact"/>
            </w:pPr>
            <w:r>
              <w:t xml:space="preserve">Section 2: 57 engineered features</w:t>
            </w:r>
          </w:p>
        </w:tc>
      </w:tr>
      <w:tr>
        <w:tc>
          <w:tcPr/>
          <w:p>
            <w:pPr>
              <w:pStyle w:val="Compact"/>
            </w:pPr>
            <w:r>
              <w:rPr>
                <w:b/>
                <w:bCs/>
              </w:rPr>
              <w:t xml:space="preserve">PART 2</w:t>
            </w:r>
          </w:p>
        </w:tc>
        <w:tc>
          <w:tcPr/>
          <w:p>
            <w:pPr>
              <w:pStyle w:val="Compact"/>
            </w:pPr>
            <w:r>
              <w:rPr>
                <w:b/>
                <w:bCs/>
              </w:rPr>
              <w:t xml:space="preserve">Model Implementation &amp; Performance</w:t>
            </w:r>
          </w:p>
        </w:tc>
        <w:tc>
          <w:tcPr/>
          <w:p>
            <w:pPr>
              <w:pStyle w:val="Compact"/>
            </w:pPr>
            <w:r>
              <w:rPr>
                <w:b/>
                <w:bCs/>
              </w:rPr>
              <w:t xml:space="preserve">25</w:t>
            </w:r>
          </w:p>
        </w:tc>
        <w:tc>
          <w:tcPr/>
          <w:p>
            <w:pPr>
              <w:pStyle w:val="Compact"/>
            </w:pPr>
          </w:p>
        </w:tc>
      </w:tr>
      <w:tr>
        <w:tc>
          <w:tcPr/>
          <w:p>
            <w:pPr>
              <w:pStyle w:val="Compact"/>
            </w:pPr>
            <w:r>
              <w:t xml:space="preserve">2.1</w:t>
            </w:r>
          </w:p>
        </w:tc>
        <w:tc>
          <w:tcPr/>
          <w:p>
            <w:pPr>
              <w:pStyle w:val="Compact"/>
            </w:pPr>
            <w:r>
              <w:t xml:space="preserve">Demand Forecasting Accuracy</w:t>
            </w:r>
          </w:p>
        </w:tc>
        <w:tc>
          <w:tcPr/>
          <w:p>
            <w:pPr>
              <w:pStyle w:val="Compact"/>
            </w:pPr>
            <w:r>
              <w:t xml:space="preserve">15</w:t>
            </w:r>
          </w:p>
        </w:tc>
        <w:tc>
          <w:tcPr/>
          <w:p>
            <w:pPr>
              <w:pStyle w:val="Compact"/>
            </w:pPr>
            <w:r>
              <w:t xml:space="preserve">Section 3.1-3.2: XGBoost R²=0.632</w:t>
            </w:r>
          </w:p>
        </w:tc>
      </w:tr>
      <w:tr>
        <w:tc>
          <w:tcPr/>
          <w:p>
            <w:pPr>
              <w:pStyle w:val="Compact"/>
            </w:pPr>
            <w:r>
              <w:t xml:space="preserve">2.2</w:t>
            </w:r>
          </w:p>
        </w:tc>
        <w:tc>
          <w:tcPr/>
          <w:p>
            <w:pPr>
              <w:pStyle w:val="Compact"/>
            </w:pPr>
            <w:r>
              <w:t xml:space="preserve">Revenue Driver Analysis</w:t>
            </w:r>
          </w:p>
        </w:tc>
        <w:tc>
          <w:tcPr/>
          <w:p>
            <w:pPr>
              <w:pStyle w:val="Compact"/>
            </w:pPr>
            <w:r>
              <w:t xml:space="preserve">5</w:t>
            </w:r>
          </w:p>
        </w:tc>
        <w:tc>
          <w:tcPr/>
          <w:p>
            <w:pPr>
              <w:pStyle w:val="Compact"/>
            </w:pPr>
            <w:r>
              <w:t xml:space="preserve">Section 3.3: Feature importance analysis</w:t>
            </w:r>
          </w:p>
        </w:tc>
      </w:tr>
      <w:tr>
        <w:tc>
          <w:tcPr/>
          <w:p>
            <w:pPr>
              <w:pStyle w:val="Compact"/>
            </w:pPr>
            <w:r>
              <w:t xml:space="preserve">2.3</w:t>
            </w:r>
          </w:p>
        </w:tc>
        <w:tc>
          <w:tcPr/>
          <w:p>
            <w:pPr>
              <w:pStyle w:val="Compact"/>
            </w:pPr>
            <w:r>
              <w:t xml:space="preserve">Code Quality &amp; Reproducibility</w:t>
            </w:r>
          </w:p>
        </w:tc>
        <w:tc>
          <w:tcPr/>
          <w:p>
            <w:pPr>
              <w:pStyle w:val="Compact"/>
            </w:pPr>
            <w:r>
              <w:t xml:space="preserve">5</w:t>
            </w:r>
          </w:p>
        </w:tc>
        <w:tc>
          <w:tcPr/>
          <w:p>
            <w:pPr>
              <w:pStyle w:val="Compact"/>
            </w:pPr>
            <w:r>
              <w:t xml:space="preserve">Section 5: Project structure &amp; serialized models</w:t>
            </w:r>
          </w:p>
        </w:tc>
      </w:tr>
      <w:tr>
        <w:tc>
          <w:tcPr/>
          <w:p>
            <w:pPr>
              <w:pStyle w:val="Compact"/>
            </w:pPr>
            <w:r>
              <w:rPr>
                <w:b/>
                <w:bCs/>
              </w:rPr>
              <w:t xml:space="preserve">PART 3</w:t>
            </w:r>
          </w:p>
        </w:tc>
        <w:tc>
          <w:tcPr/>
          <w:p>
            <w:pPr>
              <w:pStyle w:val="Compact"/>
            </w:pPr>
            <w:r>
              <w:rPr>
                <w:b/>
                <w:bCs/>
              </w:rPr>
              <w:t xml:space="preserve">Strategic Recommendations</w:t>
            </w:r>
          </w:p>
        </w:tc>
        <w:tc>
          <w:tcPr/>
          <w:p>
            <w:pPr>
              <w:pStyle w:val="Compact"/>
            </w:pPr>
            <w:r>
              <w:rPr>
                <w:b/>
                <w:bCs/>
              </w:rPr>
              <w:t xml:space="preserve">40</w:t>
            </w:r>
          </w:p>
        </w:tc>
        <w:tc>
          <w:tcPr/>
          <w:p>
            <w:pPr>
              <w:pStyle w:val="Compact"/>
            </w:pPr>
          </w:p>
        </w:tc>
      </w:tr>
      <w:tr>
        <w:tc>
          <w:tcPr/>
          <w:p>
            <w:pPr>
              <w:pStyle w:val="Compact"/>
            </w:pPr>
            <w:r>
              <w:t xml:space="preserve">3.P1</w:t>
            </w:r>
          </w:p>
        </w:tc>
        <w:tc>
          <w:tcPr/>
          <w:p>
            <w:pPr>
              <w:pStyle w:val="Compact"/>
            </w:pPr>
            <w:r>
              <w:t xml:space="preserve">Optimal Service Mix (MBA) - MOST IMPORTANT</w:t>
            </w:r>
          </w:p>
        </w:tc>
        <w:tc>
          <w:tcPr/>
          <w:p>
            <w:pPr>
              <w:pStyle w:val="Compact"/>
            </w:pPr>
            <w:r>
              <w:t xml:space="preserve">20</w:t>
            </w:r>
          </w:p>
        </w:tc>
        <w:tc>
          <w:tcPr/>
          <w:p>
            <w:pPr>
              <w:pStyle w:val="Compact"/>
            </w:pPr>
            <w:r>
              <w:t xml:space="preserve">Section 4 &amp; Recommendations 1, 3, 5</w:t>
            </w:r>
          </w:p>
        </w:tc>
      </w:tr>
      <w:tr>
        <w:tc>
          <w:tcPr/>
          <w:p>
            <w:pPr>
              <w:pStyle w:val="Compact"/>
            </w:pPr>
            <w:r>
              <w:t xml:space="preserve">3.P2</w:t>
            </w:r>
          </w:p>
        </w:tc>
        <w:tc>
          <w:tcPr/>
          <w:p>
            <w:pPr>
              <w:pStyle w:val="Compact"/>
            </w:pPr>
            <w:r>
              <w:t xml:space="preserve">Promotion Strategy</w:t>
            </w:r>
          </w:p>
        </w:tc>
        <w:tc>
          <w:tcPr/>
          <w:p>
            <w:pPr>
              <w:pStyle w:val="Compact"/>
            </w:pPr>
            <w:r>
              <w:t xml:space="preserve">10</w:t>
            </w:r>
          </w:p>
        </w:tc>
        <w:tc>
          <w:tcPr/>
          <w:p>
            <w:pPr>
              <w:pStyle w:val="Compact"/>
            </w:pPr>
            <w:r>
              <w:t xml:space="preserve">Recommendation 2: Promotional calendar</w:t>
            </w:r>
          </w:p>
        </w:tc>
      </w:tr>
      <w:tr>
        <w:tc>
          <w:tcPr/>
          <w:p>
            <w:pPr>
              <w:pStyle w:val="Compact"/>
            </w:pPr>
            <w:r>
              <w:t xml:space="preserve">3.P3</w:t>
            </w:r>
          </w:p>
        </w:tc>
        <w:tc>
          <w:tcPr/>
          <w:p>
            <w:pPr>
              <w:pStyle w:val="Compact"/>
            </w:pPr>
            <w:r>
              <w:t xml:space="preserve">Financial Impact</w:t>
            </w:r>
          </w:p>
        </w:tc>
        <w:tc>
          <w:tcPr/>
          <w:p>
            <w:pPr>
              <w:pStyle w:val="Compact"/>
            </w:pPr>
            <w:r>
              <w:t xml:space="preserve">5</w:t>
            </w:r>
          </w:p>
        </w:tc>
        <w:tc>
          <w:tcPr/>
          <w:p>
            <w:pPr>
              <w:pStyle w:val="Compact"/>
            </w:pPr>
            <w:r>
              <w:t xml:space="preserve">Section 7: Quantified revenue projections</w:t>
            </w:r>
          </w:p>
        </w:tc>
      </w:tr>
      <w:tr>
        <w:tc>
          <w:tcPr/>
          <w:p>
            <w:pPr>
              <w:pStyle w:val="Compact"/>
            </w:pPr>
            <w:r>
              <w:t xml:space="preserve">3.P4</w:t>
            </w:r>
          </w:p>
        </w:tc>
        <w:tc>
          <w:tcPr/>
          <w:p>
            <w:pPr>
              <w:pStyle w:val="Compact"/>
            </w:pPr>
            <w:r>
              <w:t xml:space="preserve">Scheduling Optimization (Optional)</w:t>
            </w:r>
          </w:p>
        </w:tc>
        <w:tc>
          <w:tcPr/>
          <w:p>
            <w:pPr>
              <w:pStyle w:val="Compact"/>
            </w:pPr>
            <w:r>
              <w:t xml:space="preserve">5</w:t>
            </w:r>
          </w:p>
        </w:tc>
        <w:tc>
          <w:tcPr/>
          <w:p>
            <w:pPr>
              <w:pStyle w:val="Compact"/>
            </w:pPr>
            <w:r>
              <w:t xml:space="preserve">Recommendation 4: Demand-based staffing</w:t>
            </w:r>
          </w:p>
        </w:tc>
      </w:tr>
      <w:tr>
        <w:tc>
          <w:tcPr/>
          <w:p>
            <w:pPr>
              <w:pStyle w:val="Compact"/>
            </w:pPr>
            <w:r>
              <w:rPr>
                <w:b/>
                <w:bCs/>
              </w:rPr>
              <w:t xml:space="preserve">PART 4</w:t>
            </w:r>
          </w:p>
        </w:tc>
        <w:tc>
          <w:tcPr/>
          <w:p>
            <w:pPr>
              <w:pStyle w:val="Compact"/>
            </w:pPr>
            <w:r>
              <w:rPr>
                <w:b/>
                <w:bCs/>
              </w:rPr>
              <w:t xml:space="preserve">Final Recommendation Deck</w:t>
            </w:r>
          </w:p>
        </w:tc>
        <w:tc>
          <w:tcPr/>
          <w:p>
            <w:pPr>
              <w:pStyle w:val="Compact"/>
            </w:pPr>
            <w:r>
              <w:rPr>
                <w:b/>
                <w:bCs/>
              </w:rPr>
              <w:t xml:space="preserve">10</w:t>
            </w:r>
          </w:p>
        </w:tc>
        <w:tc>
          <w:tcPr/>
          <w:p>
            <w:pPr>
              <w:pStyle w:val="Compact"/>
            </w:pPr>
          </w:p>
        </w:tc>
      </w:tr>
      <w:tr>
        <w:tc>
          <w:tcPr/>
          <w:p>
            <w:pPr>
              <w:pStyle w:val="Compact"/>
            </w:pPr>
            <w:r>
              <w:t xml:space="preserve">4.1</w:t>
            </w:r>
          </w:p>
        </w:tc>
        <w:tc>
          <w:tcPr/>
          <w:p>
            <w:pPr>
              <w:pStyle w:val="Compact"/>
            </w:pPr>
            <w:r>
              <w:t xml:space="preserve">Professionalism &amp; Clarity</w:t>
            </w:r>
          </w:p>
        </w:tc>
        <w:tc>
          <w:tcPr/>
          <w:p>
            <w:pPr>
              <w:pStyle w:val="Compact"/>
            </w:pPr>
            <w:r>
              <w:t xml:space="preserve">5</w:t>
            </w:r>
          </w:p>
        </w:tc>
        <w:tc>
          <w:tcPr/>
          <w:p>
            <w:pPr>
              <w:pStyle w:val="Compact"/>
            </w:pPr>
            <w:r>
              <w:t xml:space="preserve">Professional documentation &amp; visualizations</w:t>
            </w:r>
          </w:p>
        </w:tc>
      </w:tr>
      <w:tr>
        <w:tc>
          <w:tcPr/>
          <w:p>
            <w:pPr>
              <w:pStyle w:val="Compact"/>
            </w:pPr>
            <w:r>
              <w:t xml:space="preserve">4.2</w:t>
            </w:r>
          </w:p>
        </w:tc>
        <w:tc>
          <w:tcPr/>
          <w:p>
            <w:pPr>
              <w:pStyle w:val="Compact"/>
            </w:pPr>
            <w:r>
              <w:t xml:space="preserve">Communication of Key Insights</w:t>
            </w:r>
          </w:p>
        </w:tc>
        <w:tc>
          <w:tcPr/>
          <w:p>
            <w:pPr>
              <w:pStyle w:val="Compact"/>
            </w:pPr>
            <w:r>
              <w:t xml:space="preserve">5</w:t>
            </w:r>
          </w:p>
        </w:tc>
        <w:tc>
          <w:tcPr/>
          <w:p>
            <w:pPr>
              <w:pStyle w:val="Compact"/>
            </w:pPr>
            <w:r>
              <w:t xml:space="preserve">Section 6 &amp; 8: Strategic recommendations</w:t>
            </w:r>
          </w:p>
        </w:tc>
      </w:tr>
      <w:tr>
        <w:tc>
          <w:tcPr/>
          <w:p>
            <w:pPr>
              <w:pStyle w:val="Compact"/>
            </w:pPr>
          </w:p>
        </w:tc>
        <w:tc>
          <w:tcPr/>
          <w:p>
            <w:pPr>
              <w:pStyle w:val="Compact"/>
            </w:pPr>
            <w:r>
              <w:rPr>
                <w:b/>
                <w:bCs/>
              </w:rPr>
              <w:t xml:space="preserve">TOTAL</w:t>
            </w:r>
          </w:p>
        </w:tc>
        <w:tc>
          <w:tcPr/>
          <w:p>
            <w:pPr>
              <w:pStyle w:val="Compact"/>
            </w:pPr>
            <w:r>
              <w:rPr>
                <w:b/>
                <w:bCs/>
              </w:rPr>
              <w:t xml:space="preserve">100</w:t>
            </w:r>
          </w:p>
        </w:tc>
        <w:tc>
          <w:tcPr/>
          <w:p>
            <w:pPr>
              <w:pStyle w:val="Compact"/>
            </w:pPr>
          </w:p>
        </w:tc>
      </w:tr>
    </w:tbl>
    <w:p>
      <w:r>
        <w:pict>
          <v:rect style="width:0;height:1.5pt" o:hralign="center" o:hrstd="t" o:hr="t"/>
        </w:pict>
      </w:r>
    </w:p>
    <w:bookmarkEnd w:id="9"/>
    <w:bookmarkStart w:id="13" w:name="executive-summary"/>
    <w:p>
      <w:pPr>
        <w:pStyle w:val="Heading2"/>
      </w:pPr>
      <w:r>
        <w:t xml:space="preserve">Executive Summary</w:t>
      </w:r>
    </w:p>
    <w:bookmarkStart w:id="10" w:name="purpose-and-scope"/>
    <w:p>
      <w:pPr>
        <w:pStyle w:val="Heading3"/>
      </w:pPr>
      <w:r>
        <w:t xml:space="preserve">Purpose and Scope</w:t>
      </w:r>
    </w:p>
    <w:p>
      <w:pPr>
        <w:pStyle w:val="FirstParagraph"/>
      </w:pPr>
      <w:r>
        <w:t xml:space="preserve">This technical report documents a comprehensive data science engagement with Nexus Beauty Wellness, aimed at identifying revenue growth opportunities through advanced analytics. The analysis encompasses 3,820 customer transactions spanning 1,276 operational days, leveraging machine learning and statistical techniques to extract actionable business intelligence.</w:t>
      </w:r>
    </w:p>
    <w:bookmarkEnd w:id="10"/>
    <w:bookmarkStart w:id="11" w:name="analytical-approach"/>
    <w:p>
      <w:pPr>
        <w:pStyle w:val="Heading3"/>
      </w:pPr>
      <w:r>
        <w:t xml:space="preserve">Analytical Approach</w:t>
      </w:r>
    </w:p>
    <w:p>
      <w:pPr>
        <w:pStyle w:val="FirstParagraph"/>
      </w:pPr>
      <w:r>
        <w:t xml:space="preserve">Three core methodologies were employed to address the business objectives:</w:t>
      </w:r>
    </w:p>
    <w:p>
      <w:pPr>
        <w:numPr>
          <w:ilvl w:val="0"/>
          <w:numId w:val="1001"/>
        </w:numPr>
      </w:pPr>
      <w:r>
        <w:rPr>
          <w:b/>
          <w:bCs/>
        </w:rPr>
        <w:t xml:space="preserve">Predictive Revenue Forecasting</w:t>
      </w:r>
      <w:r>
        <w:t xml:space="preserve"> </w:t>
      </w:r>
      <w:r>
        <w:t xml:space="preserve">- Developed an XGBoost regression model achieving R² of 0.632, enabling accurate 90-day demand predictions with quantified confidence intervals.</w:t>
      </w:r>
    </w:p>
    <w:p>
      <w:pPr>
        <w:numPr>
          <w:ilvl w:val="0"/>
          <w:numId w:val="1001"/>
        </w:numPr>
      </w:pPr>
      <w:r>
        <w:rPr>
          <w:b/>
          <w:bCs/>
        </w:rPr>
        <w:t xml:space="preserve">Market Basket Analysis</w:t>
      </w:r>
      <w:r>
        <w:t xml:space="preserve"> </w:t>
      </w:r>
      <w:r>
        <w:t xml:space="preserve">- Applied Apriori algorithm to discover 10 statistically significant service associations, revealing cross-selling opportunities with lift factors ranging from 2.0 to 12.1 times baseline probability.</w:t>
      </w:r>
    </w:p>
    <w:p>
      <w:pPr>
        <w:numPr>
          <w:ilvl w:val="0"/>
          <w:numId w:val="1001"/>
        </w:numPr>
      </w:pPr>
      <w:r>
        <w:rPr>
          <w:b/>
          <w:bCs/>
        </w:rPr>
        <w:t xml:space="preserve">Revenue Performance Intelligence</w:t>
      </w:r>
      <w:r>
        <w:t xml:space="preserve"> </w:t>
      </w:r>
      <w:r>
        <w:t xml:space="preserve">- Conducted comprehensive Revenue Per Treatment (RPT) analysis across service portfolio, identifying optimization opportunities in pricing, promotion, and service mix strategy.</w:t>
      </w:r>
    </w:p>
    <w:bookmarkEnd w:id="11"/>
    <w:bookmarkStart w:id="12" w:name="critical-business-finding"/>
    <w:p>
      <w:pPr>
        <w:pStyle w:val="Heading3"/>
      </w:pPr>
      <w:r>
        <w:t xml:space="preserve">Critical Business Finding</w:t>
      </w:r>
    </w:p>
    <w:p>
      <w:pPr>
        <w:pStyle w:val="FirstParagraph"/>
      </w:pPr>
      <w:r>
        <w:t xml:space="preserve">The analysis revealed that 100% of customer transactions involve single-service purchases. This represents a substantial untapped opportunity for revenue expansion through strategic service bundling, as evidenced by strong historical affinities between complementary treatments in customer lifetime purchase patterns.</w:t>
      </w:r>
    </w:p>
    <w:p>
      <w:r>
        <w:pict>
          <v:rect style="width:0;height:1.5pt" o:hralign="center" o:hrstd="t" o:hr="t"/>
        </w:pict>
      </w:r>
    </w:p>
    <w:bookmarkEnd w:id="12"/>
    <w:bookmarkEnd w:id="13"/>
    <w:bookmarkStart w:id="14" w:name="Xef82ea26af7b5ab2171bfae16a14f1116609d7a"/>
    <w:p>
      <w:pPr>
        <w:pStyle w:val="Heading2"/>
      </w:pPr>
      <w:r>
        <w:t xml:space="preserve">PART 1: Technical Report and Methodology (25 Points)</w:t>
      </w:r>
    </w:p>
    <w:bookmarkEnd w:id="14"/>
    <w:bookmarkStart w:id="31" w:name="X635885e4e68aa7bdd22ada099bbb437a8c984c6"/>
    <w:p>
      <w:pPr>
        <w:pStyle w:val="Heading2"/>
      </w:pPr>
      <w:r>
        <w:t xml:space="preserve">1. Data Understanding and Exploratory Analysis</w:t>
      </w:r>
    </w:p>
    <w:p>
      <w:pPr>
        <w:pStyle w:val="FirstParagraph"/>
      </w:pPr>
      <w:r>
        <w:rPr>
          <w:b/>
          <w:bCs/>
        </w:rPr>
        <w:t xml:space="preserve">Rubric Section:</w:t>
      </w:r>
      <w:r>
        <w:t xml:space="preserve"> </w:t>
      </w:r>
      <w:r>
        <w:t xml:space="preserve">Part 1.1 - Data Understanding &amp; EDA (Revenue Focus) [10 points]</w:t>
      </w:r>
    </w:p>
    <w:bookmarkStart w:id="15" w:name="dataset-overview-and-quality-assessment"/>
    <w:p>
      <w:pPr>
        <w:pStyle w:val="Heading3"/>
      </w:pPr>
      <w:r>
        <w:t xml:space="preserve">1.1 Dataset Overview and Quality Assessment</w:t>
      </w:r>
    </w:p>
    <w:p>
      <w:pPr>
        <w:pStyle w:val="FirstParagraph"/>
      </w:pPr>
      <w:r>
        <w:t xml:space="preserve">The analytical foundation comprises five primary data sources provided by Nexus Beauty, covering operational and transactional records from January 2021 through November 2025.</w:t>
      </w:r>
    </w:p>
    <w:p>
      <w:pPr>
        <w:pStyle w:val="BodyText"/>
      </w:pPr>
      <w:r>
        <w:rPr>
          <w:b/>
          <w:bCs/>
        </w:rPr>
        <w:t xml:space="preserve">Data Sources and Coverage:</w:t>
      </w:r>
    </w:p>
    <w:tbl>
      <w:tblPr>
        <w:tblStyle w:val="Table"/>
        <w:tblW w:type="pct" w:w="5000"/>
        <w:tblLayout w:type="fixed"/>
        <w:tblLook w:firstRow="1" w:lastRow="0" w:firstColumn="0" w:lastColumn="0" w:noHBand="0" w:noVBand="0" w:val="0020"/>
      </w:tblPr>
      <w:tblGrid>
        <w:gridCol w:w="1425"/>
        <w:gridCol w:w="2059"/>
        <w:gridCol w:w="2376"/>
        <w:gridCol w:w="2059"/>
      </w:tblGrid>
      <w:tr>
        <w:trPr>
          <w:tblHeader w:val="on"/>
        </w:trPr>
        <w:tc>
          <w:tcPr/>
          <w:p>
            <w:pPr>
              <w:pStyle w:val="Compact"/>
            </w:pPr>
            <w:r>
              <w:t xml:space="preserve">Dataset</w:t>
            </w:r>
          </w:p>
        </w:tc>
        <w:tc>
          <w:tcPr/>
          <w:p>
            <w:pPr>
              <w:pStyle w:val="Compact"/>
            </w:pPr>
            <w:r>
              <w:t xml:space="preserve">Raw Records</w:t>
            </w:r>
          </w:p>
        </w:tc>
        <w:tc>
          <w:tcPr/>
          <w:p>
            <w:pPr>
              <w:pStyle w:val="Compact"/>
            </w:pPr>
            <w:r>
              <w:t xml:space="preserve">Clean Records</w:t>
            </w:r>
          </w:p>
        </w:tc>
        <w:tc>
          <w:tcPr/>
          <w:p>
            <w:pPr>
              <w:pStyle w:val="Compact"/>
            </w:pPr>
            <w:r>
              <w:t xml:space="preserve">Description</w:t>
            </w:r>
          </w:p>
        </w:tc>
      </w:tr>
      <w:tr>
        <w:tc>
          <w:tcPr/>
          <w:p>
            <w:pPr>
              <w:pStyle w:val="Compact"/>
            </w:pPr>
            <w:r>
              <w:t xml:space="preserve">Daily Received</w:t>
            </w:r>
          </w:p>
        </w:tc>
        <w:tc>
          <w:tcPr/>
          <w:p>
            <w:pPr>
              <w:pStyle w:val="Compact"/>
            </w:pPr>
            <w:r>
              <w:t xml:space="preserve">7,957</w:t>
            </w:r>
          </w:p>
        </w:tc>
        <w:tc>
          <w:tcPr/>
          <w:p>
            <w:pPr>
              <w:pStyle w:val="Compact"/>
            </w:pPr>
            <w:r>
              <w:t xml:space="preserve">6,679</w:t>
            </w:r>
          </w:p>
        </w:tc>
        <w:tc>
          <w:tcPr/>
          <w:p>
            <w:pPr>
              <w:pStyle w:val="Compact"/>
            </w:pPr>
            <w:r>
              <w:t xml:space="preserve">Daily revenue aggregations with service metadata</w:t>
            </w:r>
          </w:p>
        </w:tc>
      </w:tr>
      <w:tr>
        <w:tc>
          <w:tcPr/>
          <w:p>
            <w:pPr>
              <w:pStyle w:val="Compact"/>
            </w:pPr>
            <w:r>
              <w:t xml:space="preserve">Sale Ticket Detail</w:t>
            </w:r>
          </w:p>
        </w:tc>
        <w:tc>
          <w:tcPr/>
          <w:p>
            <w:pPr>
              <w:pStyle w:val="Compact"/>
            </w:pPr>
            <w:r>
              <w:t xml:space="preserve">6,318</w:t>
            </w:r>
          </w:p>
        </w:tc>
        <w:tc>
          <w:tcPr/>
          <w:p>
            <w:pPr>
              <w:pStyle w:val="Compact"/>
            </w:pPr>
            <w:r>
              <w:t xml:space="preserve">3,820</w:t>
            </w:r>
          </w:p>
        </w:tc>
        <w:tc>
          <w:tcPr/>
          <w:p>
            <w:pPr>
              <w:pStyle w:val="Compact"/>
            </w:pPr>
            <w:r>
              <w:t xml:space="preserve">Individual transaction records with customer linkage</w:t>
            </w:r>
          </w:p>
        </w:tc>
      </w:tr>
      <w:tr>
        <w:tc>
          <w:tcPr/>
          <w:p>
            <w:pPr>
              <w:pStyle w:val="Compact"/>
            </w:pPr>
            <w:r>
              <w:t xml:space="preserve">Service List</w:t>
            </w:r>
          </w:p>
        </w:tc>
        <w:tc>
          <w:tcPr/>
          <w:p>
            <w:pPr>
              <w:pStyle w:val="Compact"/>
            </w:pPr>
            <w:r>
              <w:t xml:space="preserve">201</w:t>
            </w:r>
          </w:p>
        </w:tc>
        <w:tc>
          <w:tcPr/>
          <w:p>
            <w:pPr>
              <w:pStyle w:val="Compact"/>
            </w:pPr>
            <w:r>
              <w:t xml:space="preserve">201</w:t>
            </w:r>
          </w:p>
        </w:tc>
        <w:tc>
          <w:tcPr/>
          <w:p>
            <w:pPr>
              <w:pStyle w:val="Compact"/>
            </w:pPr>
            <w:r>
              <w:t xml:space="preserve">Complete service catalog with pricing and categorization</w:t>
            </w:r>
          </w:p>
        </w:tc>
      </w:tr>
      <w:tr>
        <w:tc>
          <w:tcPr/>
          <w:p>
            <w:pPr>
              <w:pStyle w:val="Compact"/>
            </w:pPr>
            <w:r>
              <w:t xml:space="preserve">Retail Product List</w:t>
            </w:r>
          </w:p>
        </w:tc>
        <w:tc>
          <w:tcPr/>
          <w:p>
            <w:pPr>
              <w:pStyle w:val="Compact"/>
            </w:pPr>
            <w:r>
              <w:t xml:space="preserve">144</w:t>
            </w:r>
          </w:p>
        </w:tc>
        <w:tc>
          <w:tcPr/>
          <w:p>
            <w:pPr>
              <w:pStyle w:val="Compact"/>
            </w:pPr>
            <w:r>
              <w:t xml:space="preserve">144</w:t>
            </w:r>
          </w:p>
        </w:tc>
        <w:tc>
          <w:tcPr/>
          <w:p>
            <w:pPr>
              <w:pStyle w:val="Compact"/>
            </w:pPr>
            <w:r>
              <w:t xml:space="preserve">Supplementary product inventory</w:t>
            </w:r>
          </w:p>
        </w:tc>
      </w:tr>
      <w:tr>
        <w:tc>
          <w:tcPr/>
          <w:p>
            <w:pPr>
              <w:pStyle w:val="Compact"/>
            </w:pPr>
            <w:r>
              <w:t xml:space="preserve">Salon Product List</w:t>
            </w:r>
          </w:p>
        </w:tc>
        <w:tc>
          <w:tcPr/>
          <w:p>
            <w:pPr>
              <w:pStyle w:val="Compact"/>
            </w:pPr>
            <w:r>
              <w:t xml:space="preserve">109</w:t>
            </w:r>
          </w:p>
        </w:tc>
        <w:tc>
          <w:tcPr/>
          <w:p>
            <w:pPr>
              <w:pStyle w:val="Compact"/>
            </w:pPr>
            <w:r>
              <w:t xml:space="preserve">109</w:t>
            </w:r>
          </w:p>
        </w:tc>
        <w:tc>
          <w:tcPr/>
          <w:p>
            <w:pPr>
              <w:pStyle w:val="Compact"/>
            </w:pPr>
            <w:r>
              <w:t xml:space="preserve">Internal use product tracking</w:t>
            </w:r>
          </w:p>
        </w:tc>
      </w:tr>
    </w:tbl>
    <w:p>
      <w:pPr>
        <w:pStyle w:val="BodyText"/>
      </w:pPr>
      <w:r>
        <w:rPr>
          <w:b/>
          <w:bCs/>
        </w:rPr>
        <w:t xml:space="preserve">Customer and Temporal Scope:</w:t>
      </w:r>
      <w:r>
        <w:t xml:space="preserve"> </w:t>
      </w:r>
      <w:r>
        <w:t xml:space="preserve">- Unique customers identified: 1,012</w:t>
      </w:r>
      <w:r>
        <w:t xml:space="preserve"> </w:t>
      </w:r>
      <w:r>
        <w:t xml:space="preserve">- Operational days analyzed: 1,276</w:t>
      </w:r>
      <w:r>
        <w:t xml:space="preserve"> </w:t>
      </w:r>
      <w:r>
        <w:t xml:space="preserve">- Date range: January 6, 2021 to November 15, 2025</w:t>
      </w:r>
      <w:r>
        <w:t xml:space="preserve"> </w:t>
      </w:r>
      <w:r>
        <w:t xml:space="preserve">- Services offered: 201 distinct treatments across 11 categories</w:t>
      </w:r>
    </w:p>
    <w:p>
      <w:pPr>
        <w:pStyle w:val="BodyText"/>
      </w:pPr>
      <w:r>
        <w:rPr>
          <w:b/>
          <w:bCs/>
        </w:rPr>
        <w:t xml:space="preserve">Data Quality Considerations:</w:t>
      </w:r>
    </w:p>
    <w:p>
      <w:pPr>
        <w:pStyle w:val="BodyText"/>
      </w:pPr>
      <w:r>
        <w:t xml:space="preserve">The dataset presented three primary data quality challenges that required remediation:</w:t>
      </w:r>
    </w:p>
    <w:p>
      <w:pPr>
        <w:numPr>
          <w:ilvl w:val="0"/>
          <w:numId w:val="1002"/>
        </w:numPr>
      </w:pPr>
      <w:r>
        <w:t xml:space="preserve">Commission Type field exhibited 100% missing values. This field was determined to be non-essential for revenue analysis and was excluded from the modeling pipeline.</w:t>
      </w:r>
    </w:p>
    <w:p>
      <w:pPr>
        <w:numPr>
          <w:ilvl w:val="0"/>
          <w:numId w:val="1002"/>
        </w:numPr>
      </w:pPr>
      <w:r>
        <w:t xml:space="preserve">Section identifier showed 50.5% incompleteness. Missing values were imputed using service category mappings and employee assignment patterns.</w:t>
      </w:r>
    </w:p>
    <w:p>
      <w:pPr>
        <w:numPr>
          <w:ilvl w:val="0"/>
          <w:numId w:val="1002"/>
        </w:numPr>
      </w:pPr>
      <w:r>
        <w:t xml:space="preserve">Service Category displayed 8.3% missing values. These were successfully resolved through text matching against service descriptions and manual validation of ambiguous cases.</w:t>
      </w:r>
    </w:p>
    <w:p>
      <w:pPr>
        <w:pStyle w:val="FirstParagraph"/>
      </w:pPr>
      <w:r>
        <w:t xml:space="preserve">Following data cleaning procedures, 83.9% of daily records and 60.5% of transaction records were retained, ensuring analytical validity while maintaining sufficient sample size for statistical inference.</w:t>
      </w:r>
    </w:p>
    <w:bookmarkEnd w:id="15"/>
    <w:bookmarkStart w:id="19" w:name="revenue-per-treatment-analysis"/>
    <w:p>
      <w:pPr>
        <w:pStyle w:val="Heading3"/>
      </w:pPr>
      <w:r>
        <w:t xml:space="preserve">1.2 Revenue Per Treatment Analysis</w:t>
      </w:r>
    </w:p>
    <w:p>
      <w:pPr>
        <w:pStyle w:val="FirstParagraph"/>
      </w:pPr>
      <w:r>
        <w:t xml:space="preserve">Revenue Per Treatment (RPT) serves as the primary metric for evaluating service profitability. RPT is calculated as total revenue divided by number of treatments delivered, providing a normalized measure of value generation per customer interaction.</w:t>
      </w:r>
    </w:p>
    <w:p>
      <w:pPr>
        <w:pStyle w:val="CaptionedFigure"/>
      </w:pPr>
      <w:r>
        <w:drawing>
          <wp:inline>
            <wp:extent cx="5334000" cy="3956946"/>
            <wp:effectExtent b="0" l="0" r="0" t="0"/>
            <wp:docPr descr="Figure 1: Revenue Per Treatment Analysis" title="" id="17" name="Picture"/>
            <a:graphic>
              <a:graphicData uri="http://schemas.openxmlformats.org/drawingml/2006/picture">
                <pic:pic>
                  <pic:nvPicPr>
                    <pic:cNvPr descr="outputs/figures/rpt_analysis.png" id="18" name="Picture"/>
                    <pic:cNvPicPr>
                      <a:picLocks noChangeArrowheads="1" noChangeAspect="1"/>
                    </pic:cNvPicPr>
                  </pic:nvPicPr>
                  <pic:blipFill>
                    <a:blip r:embed="rId16"/>
                    <a:stretch>
                      <a:fillRect/>
                    </a:stretch>
                  </pic:blipFill>
                  <pic:spPr bwMode="auto">
                    <a:xfrm>
                      <a:off x="0" y="0"/>
                      <a:ext cx="5334000" cy="3956946"/>
                    </a:xfrm>
                    <a:prstGeom prst="rect">
                      <a:avLst/>
                    </a:prstGeom>
                    <a:noFill/>
                    <a:ln w="9525">
                      <a:noFill/>
                      <a:headEnd/>
                      <a:tailEnd/>
                    </a:ln>
                  </pic:spPr>
                </pic:pic>
              </a:graphicData>
            </a:graphic>
          </wp:inline>
        </w:drawing>
      </w:r>
    </w:p>
    <w:p>
      <w:pPr>
        <w:pStyle w:val="ImageCaption"/>
      </w:pPr>
      <w:r>
        <w:t xml:space="preserve">Figure 1: Revenue Per Treatment Analysis</w:t>
      </w:r>
    </w:p>
    <w:p>
      <w:pPr>
        <w:pStyle w:val="BodyText"/>
      </w:pPr>
      <w:r>
        <w:rPr>
          <w:b/>
          <w:bCs/>
        </w:rPr>
        <w:t xml:space="preserve">Service Portfolio Segmentation:</w:t>
      </w:r>
    </w:p>
    <w:p>
      <w:pPr>
        <w:pStyle w:val="BodyText"/>
      </w:pPr>
      <w:r>
        <w:t xml:space="preserve">The service portfolio was stratified into three tiers based on RPT thresholds:</w:t>
      </w:r>
    </w:p>
    <w:p>
      <w:pPr>
        <w:numPr>
          <w:ilvl w:val="0"/>
          <w:numId w:val="1003"/>
        </w:numPr>
      </w:pPr>
      <w:r>
        <w:rPr>
          <w:b/>
          <w:bCs/>
        </w:rPr>
        <w:t xml:space="preserve">Entry-level services</w:t>
      </w:r>
      <w:r>
        <w:t xml:space="preserve"> </w:t>
      </w:r>
      <w:r>
        <w:t xml:space="preserve">(RPT &lt; 300 MYR): Comprises 78.1% of offerings (124 services). These services serve as customer acquisition and retention tools, offering accessible price points for new clients.</w:t>
      </w:r>
    </w:p>
    <w:p>
      <w:pPr>
        <w:numPr>
          <w:ilvl w:val="0"/>
          <w:numId w:val="1003"/>
        </w:numPr>
      </w:pPr>
      <w:r>
        <w:rPr>
          <w:b/>
          <w:bCs/>
        </w:rPr>
        <w:t xml:space="preserve">Mid-tier services</w:t>
      </w:r>
      <w:r>
        <w:t xml:space="preserve"> </w:t>
      </w:r>
      <w:r>
        <w:t xml:space="preserve">(RPT 300-800 MYR): Represents 14.1% of portfolio (22 services). These treatments balance accessibility with premium positioning, targeting established customers seeking enhanced experiences.</w:t>
      </w:r>
    </w:p>
    <w:p>
      <w:pPr>
        <w:numPr>
          <w:ilvl w:val="0"/>
          <w:numId w:val="1003"/>
        </w:numPr>
      </w:pPr>
      <w:r>
        <w:rPr>
          <w:b/>
          <w:bCs/>
        </w:rPr>
        <w:t xml:space="preserve">Premium services</w:t>
      </w:r>
      <w:r>
        <w:t xml:space="preserve"> </w:t>
      </w:r>
      <w:r>
        <w:t xml:space="preserve">(RPT &gt; 800 MYR): Accounts for 7.8% of catalog (11 services). High-value treatments such as Platinum Flexi Budget Values (8,500 MYR RPT) and Diamond Flexi Budget Spa (3,800 MYR RPT) deliver substantial per-treatment revenue.</w:t>
      </w:r>
    </w:p>
    <w:p>
      <w:pPr>
        <w:pStyle w:val="FirstParagraph"/>
      </w:pPr>
      <w:r>
        <w:rPr>
          <w:b/>
          <w:bCs/>
        </w:rPr>
        <w:t xml:space="preserve">Aggregate Revenue Performance:</w:t>
      </w:r>
    </w:p>
    <w:p>
      <w:pPr>
        <w:pStyle w:val="BodyText"/>
      </w:pPr>
      <w:r>
        <w:t xml:space="preserve">Over the analysis period, Nexus Beauty generated total revenue of 3,800,239.90 MYR. Daily revenue exhibits significant variability, with mean of 2,978 MYR and median of 1,441 MYR. The substantial difference between mean and median indicates positive skewness, with occasional high-revenue days elevating the average above typical performance.</w:t>
      </w:r>
    </w:p>
    <w:bookmarkEnd w:id="19"/>
    <w:bookmarkStart w:id="26" w:name="X7de85bc9b8fc82aab95e80f7a8116c30fe2e213"/>
    <w:p>
      <w:pPr>
        <w:pStyle w:val="Heading3"/>
      </w:pPr>
      <w:r>
        <w:t xml:space="preserve">1.3 Temporal Revenue Patterns and Seasonality</w:t>
      </w:r>
    </w:p>
    <w:p>
      <w:pPr>
        <w:pStyle w:val="FirstParagraph"/>
      </w:pPr>
      <w:r>
        <w:t xml:space="preserve">Time series decomposition reveals distinct cyclical patterns in revenue generation, operating at multiple temporal scales.</w:t>
      </w:r>
    </w:p>
    <w:p>
      <w:pPr>
        <w:pStyle w:val="CaptionedFigure"/>
      </w:pPr>
      <w:r>
        <w:drawing>
          <wp:inline>
            <wp:extent cx="5334000" cy="3987640"/>
            <wp:effectExtent b="0" l="0" r="0" t="0"/>
            <wp:docPr descr="Figure 2: Revenue Trends and Historical Performance" title="" id="21" name="Picture"/>
            <a:graphic>
              <a:graphicData uri="http://schemas.openxmlformats.org/drawingml/2006/picture">
                <pic:pic>
                  <pic:nvPicPr>
                    <pic:cNvPr descr="outputs/figures/revenue_trends.png" id="22" name="Picture"/>
                    <pic:cNvPicPr>
                      <a:picLocks noChangeArrowheads="1" noChangeAspect="1"/>
                    </pic:cNvPicPr>
                  </pic:nvPicPr>
                  <pic:blipFill>
                    <a:blip r:embed="rId20"/>
                    <a:stretch>
                      <a:fillRect/>
                    </a:stretch>
                  </pic:blipFill>
                  <pic:spPr bwMode="auto">
                    <a:xfrm>
                      <a:off x="0" y="0"/>
                      <a:ext cx="5334000" cy="3987640"/>
                    </a:xfrm>
                    <a:prstGeom prst="rect">
                      <a:avLst/>
                    </a:prstGeom>
                    <a:noFill/>
                    <a:ln w="9525">
                      <a:noFill/>
                      <a:headEnd/>
                      <a:tailEnd/>
                    </a:ln>
                  </pic:spPr>
                </pic:pic>
              </a:graphicData>
            </a:graphic>
          </wp:inline>
        </w:drawing>
      </w:r>
    </w:p>
    <w:p>
      <w:pPr>
        <w:pStyle w:val="ImageCaption"/>
      </w:pPr>
      <w:r>
        <w:t xml:space="preserve">Figure 2: Revenue Trends and Historical Performance</w:t>
      </w:r>
    </w:p>
    <w:p>
      <w:pPr>
        <w:pStyle w:val="BodyText"/>
      </w:pPr>
      <w:r>
        <w:rPr>
          <w:b/>
          <w:bCs/>
        </w:rPr>
        <w:t xml:space="preserve">Weekly Demand Cycles:</w:t>
      </w:r>
    </w:p>
    <w:p>
      <w:pPr>
        <w:pStyle w:val="BodyText"/>
      </w:pPr>
      <w:r>
        <w:t xml:space="preserve">Revenue exhibits pronounced weekly periodicity, with Saturday generating the highest average daily revenue at 4,123 MYR, representing a 38.4% premium over the daily mean. Conversely, Tuesday records the lowest performance at 2,149 MYR, falling 27.9% below average.</w:t>
      </w:r>
    </w:p>
    <w:p>
      <w:pPr>
        <w:pStyle w:val="BodyText"/>
      </w:pPr>
      <w:r>
        <w:t xml:space="preserve">Weekend operations (Saturday-Sunday) demonstrate 29.7% higher revenue compared to weekday performance, suggesting customer preference for wellness services during leisure time. This pattern has implications for capacity planning and promotional strategy.</w:t>
      </w:r>
    </w:p>
    <w:p>
      <w:pPr>
        <w:pStyle w:val="CaptionedFigure"/>
      </w:pPr>
      <w:r>
        <w:drawing>
          <wp:inline>
            <wp:extent cx="5334000" cy="3315578"/>
            <wp:effectExtent b="0" l="0" r="0" t="0"/>
            <wp:docPr descr="Figure 3: Seasonal Decomposition and Day-of-Week Analysis" title="" id="24" name="Picture"/>
            <a:graphic>
              <a:graphicData uri="http://schemas.openxmlformats.org/drawingml/2006/picture">
                <pic:pic>
                  <pic:nvPicPr>
                    <pic:cNvPr descr="outputs/figures/seasonal_patterns.png" id="25" name="Picture"/>
                    <pic:cNvPicPr>
                      <a:picLocks noChangeArrowheads="1" noChangeAspect="1"/>
                    </pic:cNvPicPr>
                  </pic:nvPicPr>
                  <pic:blipFill>
                    <a:blip r:embed="rId23"/>
                    <a:stretch>
                      <a:fillRect/>
                    </a:stretch>
                  </pic:blipFill>
                  <pic:spPr bwMode="auto">
                    <a:xfrm>
                      <a:off x="0" y="0"/>
                      <a:ext cx="5334000" cy="3315578"/>
                    </a:xfrm>
                    <a:prstGeom prst="rect">
                      <a:avLst/>
                    </a:prstGeom>
                    <a:noFill/>
                    <a:ln w="9525">
                      <a:noFill/>
                      <a:headEnd/>
                      <a:tailEnd/>
                    </a:ln>
                  </pic:spPr>
                </pic:pic>
              </a:graphicData>
            </a:graphic>
          </wp:inline>
        </w:drawing>
      </w:r>
    </w:p>
    <w:p>
      <w:pPr>
        <w:pStyle w:val="ImageCaption"/>
      </w:pPr>
      <w:r>
        <w:t xml:space="preserve">Figure 3: Seasonal Decomposition and Day-of-Week Analysis</w:t>
      </w:r>
    </w:p>
    <w:p>
      <w:pPr>
        <w:pStyle w:val="BodyText"/>
      </w:pPr>
      <w:r>
        <w:rPr>
          <w:b/>
          <w:bCs/>
        </w:rPr>
        <w:t xml:space="preserve">Annual Seasonality:</w:t>
      </w:r>
    </w:p>
    <w:p>
      <w:pPr>
        <w:pStyle w:val="BodyText"/>
      </w:pPr>
      <w:r>
        <w:t xml:space="preserve">Monthly aggregation reveals significant seasonal variation. January emerges as the peak revenue month with average daily revenue of 4,434 MYR, likely driven by New Year wellness resolutions and gift certificate redemptions. September represents the annual trough at 2,030 MYR average, coinciding with back-to-school period and reduced consumer discretionary spending.</w:t>
      </w:r>
    </w:p>
    <w:p>
      <w:pPr>
        <w:pStyle w:val="BodyText"/>
      </w:pPr>
      <w:r>
        <w:t xml:space="preserve">Quarterly analysis indicates Q1 strength, suggesting opportunity for targeted promotional campaigns during historically slower periods.</w:t>
      </w:r>
    </w:p>
    <w:bookmarkEnd w:id="26"/>
    <w:bookmarkStart w:id="30" w:name="service-category-performance-analysis"/>
    <w:p>
      <w:pPr>
        <w:pStyle w:val="Heading3"/>
      </w:pPr>
      <w:r>
        <w:t xml:space="preserve">1.4 Service Category Performance Analysis</w:t>
      </w:r>
    </w:p>
    <w:p>
      <w:pPr>
        <w:pStyle w:val="FirstParagraph"/>
      </w:pPr>
      <w:r>
        <w:t xml:space="preserve">Category-level analysis provides insight into revenue concentration and identifies core business drivers.</w:t>
      </w:r>
    </w:p>
    <w:p>
      <w:pPr>
        <w:pStyle w:val="CaptionedFigure"/>
      </w:pPr>
      <w:r>
        <w:drawing>
          <wp:inline>
            <wp:extent cx="5334000" cy="3316001"/>
            <wp:effectExtent b="0" l="0" r="0" t="0"/>
            <wp:docPr descr="Figure 4: Service Category Revenue and Treatment Volume" title="" id="28" name="Picture"/>
            <a:graphic>
              <a:graphicData uri="http://schemas.openxmlformats.org/drawingml/2006/picture">
                <pic:pic>
                  <pic:nvPicPr>
                    <pic:cNvPr descr="outputs/figures/category_performance.png" id="29" name="Picture"/>
                    <pic:cNvPicPr>
                      <a:picLocks noChangeArrowheads="1" noChangeAspect="1"/>
                    </pic:cNvPicPr>
                  </pic:nvPicPr>
                  <pic:blipFill>
                    <a:blip r:embed="rId27"/>
                    <a:stretch>
                      <a:fillRect/>
                    </a:stretch>
                  </pic:blipFill>
                  <pic:spPr bwMode="auto">
                    <a:xfrm>
                      <a:off x="0" y="0"/>
                      <a:ext cx="5334000" cy="3316001"/>
                    </a:xfrm>
                    <a:prstGeom prst="rect">
                      <a:avLst/>
                    </a:prstGeom>
                    <a:noFill/>
                    <a:ln w="9525">
                      <a:noFill/>
                      <a:headEnd/>
                      <a:tailEnd/>
                    </a:ln>
                  </pic:spPr>
                </pic:pic>
              </a:graphicData>
            </a:graphic>
          </wp:inline>
        </w:drawing>
      </w:r>
    </w:p>
    <w:p>
      <w:pPr>
        <w:pStyle w:val="ImageCaption"/>
      </w:pPr>
      <w:r>
        <w:t xml:space="preserve">Figure 4: Service Category Revenue and Treatment Volume</w:t>
      </w:r>
    </w:p>
    <w:p>
      <w:pPr>
        <w:pStyle w:val="BodyText"/>
      </w:pPr>
      <w:r>
        <w:rPr>
          <w:b/>
          <w:bCs/>
        </w:rPr>
        <w:t xml:space="preserve">Revenue Concentration:</w:t>
      </w:r>
    </w:p>
    <w:p>
      <w:pPr>
        <w:pStyle w:val="BodyText"/>
      </w:pPr>
      <w:r>
        <w:t xml:space="preserve">Three categories account for 87% of total revenue:</w:t>
      </w:r>
    </w:p>
    <w:p>
      <w:pPr>
        <w:numPr>
          <w:ilvl w:val="0"/>
          <w:numId w:val="1004"/>
        </w:numPr>
      </w:pPr>
      <w:r>
        <w:rPr>
          <w:b/>
          <w:bCs/>
        </w:rPr>
        <w:t xml:space="preserve">FACIAL treatments</w:t>
      </w:r>
      <w:r>
        <w:t xml:space="preserve">: Dominates portfolio with 44.0% revenue share (356,292 MYR), delivered through 1,785 treatments. This category represents the core competency and primary value proposition of the business.</w:t>
      </w:r>
    </w:p>
    <w:p>
      <w:pPr>
        <w:numPr>
          <w:ilvl w:val="0"/>
          <w:numId w:val="1004"/>
        </w:numPr>
      </w:pPr>
      <w:r>
        <w:rPr>
          <w:b/>
          <w:bCs/>
        </w:rPr>
        <w:t xml:space="preserve">SLIMMING services</w:t>
      </w:r>
      <w:r>
        <w:t xml:space="preserve">: Contributes 24.5% of revenue (198,741 MYR) across 1,861 treatments, indicating strong customer demand for body contouring solutions.</w:t>
      </w:r>
    </w:p>
    <w:p>
      <w:pPr>
        <w:numPr>
          <w:ilvl w:val="0"/>
          <w:numId w:val="1004"/>
        </w:numPr>
      </w:pPr>
      <w:r>
        <w:rPr>
          <w:b/>
          <w:bCs/>
        </w:rPr>
        <w:t xml:space="preserve">1ST TRIAL packages</w:t>
      </w:r>
      <w:r>
        <w:t xml:space="preserve">: Generates 18.5% of revenue (149,645 MYR), serving as primary customer acquisition mechanism with 766 treatments delivered.</w:t>
      </w:r>
    </w:p>
    <w:p>
      <w:pPr>
        <w:pStyle w:val="FirstParagraph"/>
      </w:pPr>
      <w:r>
        <w:rPr>
          <w:b/>
          <w:bCs/>
        </w:rPr>
        <w:t xml:space="preserve">Strategic Implications:</w:t>
      </w:r>
    </w:p>
    <w:p>
      <w:pPr>
        <w:pStyle w:val="BodyText"/>
      </w:pPr>
      <w:r>
        <w:t xml:space="preserve">The category analysis reveals a high-volume, moderate-RPT business model. SLIMMING category delivers highest treatment volume (1,861) but generates lower revenue than FACIAL (1,785 treatments), indicating opportunity for RPT optimization through service mix adjustment or pricing strategy refinement.</w:t>
      </w:r>
    </w:p>
    <w:p>
      <w:r>
        <w:pict>
          <v:rect style="width:0;height:1.5pt" o:hralign="center" o:hrstd="t" o:hr="t"/>
        </w:pict>
      </w:r>
    </w:p>
    <w:p>
      <w:pPr>
        <w:pStyle w:val="FirstParagraph"/>
      </w:pPr>
      <w:r>
        <w:rPr>
          <w:b/>
          <w:bCs/>
        </w:rPr>
        <w:t xml:space="preserve">Rubric Section:</w:t>
      </w:r>
      <w:r>
        <w:t xml:space="preserve"> </w:t>
      </w:r>
      <w:r>
        <w:t xml:space="preserve">Part 1.2 - Methodology &amp; Documentation [10 points]</w:t>
      </w:r>
      <w:r>
        <w:br/>
      </w:r>
      <w:r>
        <w:rPr>
          <w:b/>
          <w:bCs/>
        </w:rPr>
        <w:t xml:space="preserve">Rubric Section:</w:t>
      </w:r>
      <w:r>
        <w:t xml:space="preserve"> </w:t>
      </w:r>
      <w:r>
        <w:t xml:space="preserve">Part 1.3 - Feature Engineering Quality [5 points]</w:t>
      </w:r>
    </w:p>
    <w:bookmarkEnd w:id="30"/>
    <w:bookmarkEnd w:id="31"/>
    <w:bookmarkStart w:id="34" w:name="Xf77aa355c16ee2987de2b8e6aeba0ef308bb98f"/>
    <w:p>
      <w:pPr>
        <w:pStyle w:val="Heading2"/>
      </w:pPr>
      <w:r>
        <w:t xml:space="preserve">2. Feature Engineering for Predictive Modeling</w:t>
      </w:r>
    </w:p>
    <w:bookmarkStart w:id="32" w:name="feature-development-strategy"/>
    <w:p>
      <w:pPr>
        <w:pStyle w:val="Heading3"/>
      </w:pPr>
      <w:r>
        <w:t xml:space="preserve">2.1 Feature Development Strategy</w:t>
      </w:r>
    </w:p>
    <w:p>
      <w:pPr>
        <w:pStyle w:val="FirstParagraph"/>
      </w:pPr>
      <w:r>
        <w:t xml:space="preserve">A comprehensive feature engineering pipeline was developed to transform raw transactional data into predictive signals suitable for machine learning models. The engineering process generated 57 derived features across six functional categories, each designed to capture different aspects of revenue dynamics.</w:t>
      </w:r>
    </w:p>
    <w:p>
      <w:pPr>
        <w:pStyle w:val="BodyText"/>
      </w:pPr>
      <w:r>
        <w:rPr>
          <w:b/>
          <w:bCs/>
        </w:rPr>
        <w:t xml:space="preserve">Date/Time Features (5):</w:t>
      </w:r>
      <w:r>
        <w:t xml:space="preserve"> </w:t>
      </w:r>
      <w:r>
        <w:t xml:space="preserve">- Year, Month, Quarter, Day, DayOfWeek</w:t>
      </w:r>
    </w:p>
    <w:p>
      <w:pPr>
        <w:pStyle w:val="BodyText"/>
      </w:pPr>
      <w:r>
        <w:rPr>
          <w:b/>
          <w:bCs/>
        </w:rPr>
        <w:t xml:space="preserve">Lag Features (15):</w:t>
      </w:r>
      <w:r>
        <w:t xml:space="preserve"> </w:t>
      </w:r>
      <w:r>
        <w:t xml:space="preserve">- Revenue lags: 1, 3, 7, 14, 30 days</w:t>
      </w:r>
      <w:r>
        <w:t xml:space="preserve"> </w:t>
      </w:r>
      <w:r>
        <w:t xml:space="preserve">- Capture recent performance trends</w:t>
      </w:r>
    </w:p>
    <w:p>
      <w:pPr>
        <w:pStyle w:val="BodyText"/>
      </w:pPr>
      <w:r>
        <w:rPr>
          <w:b/>
          <w:bCs/>
        </w:rPr>
        <w:t xml:space="preserve">Rolling Window Features (15):</w:t>
      </w:r>
      <w:r>
        <w:t xml:space="preserve"> </w:t>
      </w:r>
      <w:r>
        <w:t xml:space="preserve">- 7/14/30-day rolling: mean, std, min, max, sum</w:t>
      </w:r>
      <w:r>
        <w:t xml:space="preserve"> </w:t>
      </w:r>
      <w:r>
        <w:t xml:space="preserve">- Smooth volatility and detect trends</w:t>
      </w:r>
    </w:p>
    <w:p>
      <w:pPr>
        <w:pStyle w:val="BodyText"/>
      </w:pPr>
      <w:r>
        <w:rPr>
          <w:b/>
          <w:bCs/>
        </w:rPr>
        <w:t xml:space="preserve">Exponential Moving Averages (3):</w:t>
      </w:r>
      <w:r>
        <w:t xml:space="preserve"> </w:t>
      </w:r>
      <w:r>
        <w:t xml:space="preserve">- 7/14/30-day EMA for weighted recent history</w:t>
      </w:r>
    </w:p>
    <w:p>
      <w:pPr>
        <w:pStyle w:val="BodyText"/>
      </w:pPr>
      <w:r>
        <w:rPr>
          <w:b/>
          <w:bCs/>
        </w:rPr>
        <w:t xml:space="preserve">Transaction Features (6):</w:t>
      </w:r>
      <w:r>
        <w:t xml:space="preserve"> </w:t>
      </w:r>
      <w:r>
        <w:t xml:space="preserve">- TransactionCount, UniqueCustomers, AvgValue, StdValue</w:t>
      </w:r>
      <w:r>
        <w:t xml:space="preserve"> </w:t>
      </w:r>
      <w:r>
        <w:t xml:space="preserve">- AvgRevenuePerCustomer, AvgRevenuePerEmployee</w:t>
      </w:r>
    </w:p>
    <w:p>
      <w:pPr>
        <w:pStyle w:val="BodyText"/>
      </w:pPr>
      <w:r>
        <w:rPr>
          <w:b/>
          <w:bCs/>
        </w:rPr>
        <w:t xml:space="preserve">Business Context Features (13):</w:t>
      </w:r>
      <w:r>
        <w:t xml:space="preserve"> </w:t>
      </w:r>
      <w:r>
        <w:t xml:space="preserve">- Malaysian holidays (33 total, 14 major)</w:t>
      </w:r>
      <w:r>
        <w:t xml:space="preserve"> </w:t>
      </w:r>
      <w:r>
        <w:t xml:space="preserve">- Weekend flags, month-end indicators</w:t>
      </w:r>
      <w:r>
        <w:t xml:space="preserve"> </w:t>
      </w:r>
      <w:r>
        <w:t xml:space="preserve">- Service diversity metrics (Shannon entropy)</w:t>
      </w:r>
    </w:p>
    <w:bookmarkEnd w:id="32"/>
    <w:bookmarkStart w:id="33" w:name="top-revenue-correlations"/>
    <w:p>
      <w:pPr>
        <w:pStyle w:val="Heading3"/>
      </w:pPr>
      <w:r>
        <w:t xml:space="preserve">2.2 Top Revenue Correlations</w:t>
      </w:r>
    </w:p>
    <w:p>
      <w:pPr>
        <w:pStyle w:val="Compact"/>
        <w:numPr>
          <w:ilvl w:val="0"/>
          <w:numId w:val="1005"/>
        </w:numPr>
      </w:pPr>
      <w:r>
        <w:t xml:space="preserve">TransactionCount: 0.73</w:t>
      </w:r>
    </w:p>
    <w:p>
      <w:pPr>
        <w:pStyle w:val="Compact"/>
        <w:numPr>
          <w:ilvl w:val="0"/>
          <w:numId w:val="1005"/>
        </w:numPr>
      </w:pPr>
      <w:r>
        <w:t xml:space="preserve">UniqueCustomers: 0.73</w:t>
      </w:r>
    </w:p>
    <w:p>
      <w:pPr>
        <w:pStyle w:val="Compact"/>
        <w:numPr>
          <w:ilvl w:val="0"/>
          <w:numId w:val="1005"/>
        </w:numPr>
      </w:pPr>
      <w:r>
        <w:t xml:space="preserve">Revenue_RollingSum_7: 0.67</w:t>
      </w:r>
    </w:p>
    <w:p>
      <w:pPr>
        <w:pStyle w:val="Compact"/>
        <w:numPr>
          <w:ilvl w:val="0"/>
          <w:numId w:val="1005"/>
        </w:numPr>
      </w:pPr>
      <w:r>
        <w:t xml:space="preserve">UniqueCustomers_x_UniqueEmployees: 0.62</w:t>
      </w:r>
    </w:p>
    <w:p>
      <w:pPr>
        <w:pStyle w:val="Compact"/>
        <w:numPr>
          <w:ilvl w:val="0"/>
          <w:numId w:val="1005"/>
        </w:numPr>
      </w:pPr>
      <w:r>
        <w:t xml:space="preserve">Revenue_RollingMean_7: 0.56</w:t>
      </w:r>
    </w:p>
    <w:p>
      <w:r>
        <w:pict>
          <v:rect style="width:0;height:1.5pt" o:hralign="center" o:hrstd="t" o:hr="t"/>
        </w:pict>
      </w:r>
    </w:p>
    <w:bookmarkEnd w:id="33"/>
    <w:bookmarkEnd w:id="34"/>
    <w:bookmarkStart w:id="35" w:name="Xaa07eff26c5a1f6820f8e2e2dde02b17d4806db"/>
    <w:p>
      <w:pPr>
        <w:pStyle w:val="Heading2"/>
      </w:pPr>
      <w:r>
        <w:t xml:space="preserve">PART 2: Model Implementation and Performance (25 Points)</w:t>
      </w:r>
    </w:p>
    <w:bookmarkEnd w:id="35"/>
    <w:bookmarkStart w:id="52" w:name="demand-forecasting-model"/>
    <w:p>
      <w:pPr>
        <w:pStyle w:val="Heading2"/>
      </w:pPr>
      <w:r>
        <w:t xml:space="preserve">3. Demand Forecasting Model</w:t>
      </w:r>
    </w:p>
    <w:p>
      <w:pPr>
        <w:pStyle w:val="FirstParagraph"/>
      </w:pPr>
      <w:r>
        <w:rPr>
          <w:b/>
          <w:bCs/>
        </w:rPr>
        <w:t xml:space="preserve">Rubric Section:</w:t>
      </w:r>
      <w:r>
        <w:t xml:space="preserve"> </w:t>
      </w:r>
      <w:r>
        <w:t xml:space="preserve">Part 2.1 - Demand Forecasting Accuracy [15 points]</w:t>
      </w:r>
    </w:p>
    <w:bookmarkStart w:id="36" w:name="model-selection-training"/>
    <w:p>
      <w:pPr>
        <w:pStyle w:val="Heading3"/>
      </w:pPr>
      <w:r>
        <w:t xml:space="preserve">3.1 Model Selection &amp; Training</w:t>
      </w:r>
    </w:p>
    <w:p>
      <w:pPr>
        <w:pStyle w:val="FirstParagraph"/>
      </w:pPr>
      <w:r>
        <w:rPr>
          <w:b/>
          <w:bCs/>
        </w:rPr>
        <w:t xml:space="preserve">Models Evaluated:</w:t>
      </w:r>
      <w:r>
        <w:t xml:space="preserve"> </w:t>
      </w:r>
      <w:r>
        <w:t xml:space="preserve">1.</w:t>
      </w:r>
      <w:r>
        <w:t xml:space="preserve"> </w:t>
      </w:r>
      <w:r>
        <w:rPr>
          <w:b/>
          <w:bCs/>
        </w:rPr>
        <w:t xml:space="preserve">Prophet:</w:t>
      </w:r>
      <w:r>
        <w:t xml:space="preserve"> </w:t>
      </w:r>
      <w:r>
        <w:t xml:space="preserve">Baseline time series model</w:t>
      </w:r>
      <w:r>
        <w:t xml:space="preserve"> </w:t>
      </w:r>
      <w:r>
        <w:t xml:space="preserve">2.</w:t>
      </w:r>
      <w:r>
        <w:t xml:space="preserve"> </w:t>
      </w:r>
      <w:r>
        <w:rPr>
          <w:b/>
          <w:bCs/>
        </w:rPr>
        <w:t xml:space="preserve">XGBoost:</w:t>
      </w:r>
      <w:r>
        <w:t xml:space="preserve"> </w:t>
      </w:r>
      <w:r>
        <w:t xml:space="preserve">Gradient boosting with engineered features</w:t>
      </w:r>
    </w:p>
    <w:p>
      <w:pPr>
        <w:pStyle w:val="BodyText"/>
      </w:pPr>
      <w:r>
        <w:rPr>
          <w:b/>
          <w:bCs/>
        </w:rPr>
        <w:t xml:space="preserve">Training Configuration:</w:t>
      </w:r>
      <w:r>
        <w:t xml:space="preserve"> </w:t>
      </w:r>
      <w:r>
        <w:t xml:space="preserve">- Train/Test Split: 80/20 chronological (1,020/256 records)</w:t>
      </w:r>
      <w:r>
        <w:t xml:space="preserve"> </w:t>
      </w:r>
      <w:r>
        <w:t xml:space="preserve">- Train Period: 2021-01-06 to 2024-11-21</w:t>
      </w:r>
      <w:r>
        <w:t xml:space="preserve"> </w:t>
      </w:r>
      <w:r>
        <w:t xml:space="preserve">- Test Period: 2024-11-23 to 2025-11-15</w:t>
      </w:r>
    </w:p>
    <w:bookmarkEnd w:id="36"/>
    <w:bookmarkStart w:id="43" w:name="model-performance-evaluation"/>
    <w:p>
      <w:pPr>
        <w:pStyle w:val="Heading3"/>
      </w:pPr>
      <w:r>
        <w:t xml:space="preserve">3.2 Model Performance Evaluation</w:t>
      </w:r>
    </w:p>
    <w:p>
      <w:pPr>
        <w:pStyle w:val="FirstParagraph"/>
      </w:pPr>
      <w:r>
        <w:t xml:space="preserve">Both models were evaluated on identical test sets using standard regression metrics. Performance comparison reveals substantial differences in predictive capability.</w:t>
      </w:r>
    </w:p>
    <w:p>
      <w:pPr>
        <w:pStyle w:val="CaptionedFigure"/>
      </w:pPr>
      <w:r>
        <w:drawing>
          <wp:inline>
            <wp:extent cx="5334000" cy="1979283"/>
            <wp:effectExtent b="0" l="0" r="0" t="0"/>
            <wp:docPr descr="Figure 5: Model Performance Comparison" title="" id="38" name="Picture"/>
            <a:graphic>
              <a:graphicData uri="http://schemas.openxmlformats.org/drawingml/2006/picture">
                <pic:pic>
                  <pic:nvPicPr>
                    <pic:cNvPr descr="outputs/figures/model_comparison.png" id="39" name="Picture"/>
                    <pic:cNvPicPr>
                      <a:picLocks noChangeArrowheads="1" noChangeAspect="1"/>
                    </pic:cNvPicPr>
                  </pic:nvPicPr>
                  <pic:blipFill>
                    <a:blip r:embed="rId37"/>
                    <a:stretch>
                      <a:fillRect/>
                    </a:stretch>
                  </pic:blipFill>
                  <pic:spPr bwMode="auto">
                    <a:xfrm>
                      <a:off x="0" y="0"/>
                      <a:ext cx="5334000" cy="1979283"/>
                    </a:xfrm>
                    <a:prstGeom prst="rect">
                      <a:avLst/>
                    </a:prstGeom>
                    <a:noFill/>
                    <a:ln w="9525">
                      <a:noFill/>
                      <a:headEnd/>
                      <a:tailEnd/>
                    </a:ln>
                  </pic:spPr>
                </pic:pic>
              </a:graphicData>
            </a:graphic>
          </wp:inline>
        </w:drawing>
      </w:r>
    </w:p>
    <w:p>
      <w:pPr>
        <w:pStyle w:val="ImageCaption"/>
      </w:pPr>
      <w:r>
        <w:t xml:space="preserve">Figure 5: Model Performance Comparison</w:t>
      </w:r>
    </w:p>
    <w:p>
      <w:pPr>
        <w:pStyle w:val="BodyText"/>
      </w:pPr>
      <w:r>
        <w:rPr>
          <w:b/>
          <w:bCs/>
        </w:rPr>
        <w:t xml:space="preserve">Comparative Performance Metrics:</w:t>
      </w:r>
    </w:p>
    <w:tbl>
      <w:tblPr>
        <w:tblStyle w:val="Table"/>
        <w:tblW w:type="pct" w:w="5000"/>
        <w:tblLayout w:type="fixed"/>
        <w:tblLook w:firstRow="1" w:lastRow="0" w:firstColumn="0" w:lastColumn="0" w:noHBand="0" w:noVBand="0" w:val="0020"/>
      </w:tblPr>
      <w:tblGrid>
        <w:gridCol w:w="1624"/>
        <w:gridCol w:w="1827"/>
        <w:gridCol w:w="1827"/>
        <w:gridCol w:w="2640"/>
      </w:tblGrid>
      <w:tr>
        <w:trPr>
          <w:tblHeader w:val="on"/>
        </w:trPr>
        <w:tc>
          <w:tcPr/>
          <w:p>
            <w:pPr>
              <w:pStyle w:val="Compact"/>
            </w:pPr>
            <w:r>
              <w:t xml:space="preserve">Metric</w:t>
            </w:r>
          </w:p>
        </w:tc>
        <w:tc>
          <w:tcPr/>
          <w:p>
            <w:pPr>
              <w:pStyle w:val="Compact"/>
            </w:pPr>
            <w:r>
              <w:t xml:space="preserve">Prophet</w:t>
            </w:r>
          </w:p>
        </w:tc>
        <w:tc>
          <w:tcPr/>
          <w:p>
            <w:pPr>
              <w:pStyle w:val="Compact"/>
            </w:pPr>
            <w:r>
              <w:t xml:space="preserve">XGBoost</w:t>
            </w:r>
          </w:p>
        </w:tc>
        <w:tc>
          <w:tcPr/>
          <w:p>
            <w:pPr>
              <w:pStyle w:val="Compact"/>
            </w:pPr>
            <w:r>
              <w:t xml:space="preserve">Improvement</w:t>
            </w:r>
          </w:p>
        </w:tc>
      </w:tr>
      <w:tr>
        <w:tc>
          <w:tcPr/>
          <w:p>
            <w:pPr>
              <w:pStyle w:val="Compact"/>
            </w:pPr>
            <w:r>
              <w:t xml:space="preserve">Mean Absolute Error (MAE)</w:t>
            </w:r>
          </w:p>
        </w:tc>
        <w:tc>
          <w:tcPr/>
          <w:p>
            <w:pPr>
              <w:pStyle w:val="Compact"/>
            </w:pPr>
            <w:r>
              <w:t xml:space="preserve">3,566 MYR</w:t>
            </w:r>
          </w:p>
        </w:tc>
        <w:tc>
          <w:tcPr/>
          <w:p>
            <w:pPr>
              <w:pStyle w:val="Compact"/>
            </w:pPr>
            <w:r>
              <w:t xml:space="preserve">1,071 MYR</w:t>
            </w:r>
          </w:p>
        </w:tc>
        <w:tc>
          <w:tcPr/>
          <w:p>
            <w:pPr>
              <w:pStyle w:val="Compact"/>
            </w:pPr>
            <w:r>
              <w:t xml:space="preserve">69.9% reduction</w:t>
            </w:r>
          </w:p>
        </w:tc>
      </w:tr>
      <w:tr>
        <w:tc>
          <w:tcPr/>
          <w:p>
            <w:pPr>
              <w:pStyle w:val="Compact"/>
            </w:pPr>
            <w:r>
              <w:t xml:space="preserve">Root Mean Squared Error (RMSE)</w:t>
            </w:r>
          </w:p>
        </w:tc>
        <w:tc>
          <w:tcPr/>
          <w:p>
            <w:pPr>
              <w:pStyle w:val="Compact"/>
            </w:pPr>
            <w:r>
              <w:t xml:space="preserve">4,401 MYR</w:t>
            </w:r>
          </w:p>
        </w:tc>
        <w:tc>
          <w:tcPr/>
          <w:p>
            <w:pPr>
              <w:pStyle w:val="Compact"/>
            </w:pPr>
            <w:r>
              <w:t xml:space="preserve">2,120 MYR</w:t>
            </w:r>
          </w:p>
        </w:tc>
        <w:tc>
          <w:tcPr/>
          <w:p>
            <w:pPr>
              <w:pStyle w:val="Compact"/>
            </w:pPr>
            <w:r>
              <w:t xml:space="preserve">51.8% reduction</w:t>
            </w:r>
          </w:p>
        </w:tc>
      </w:tr>
      <w:tr>
        <w:tc>
          <w:tcPr/>
          <w:p>
            <w:pPr>
              <w:pStyle w:val="Compact"/>
            </w:pPr>
            <w:r>
              <w:t xml:space="preserve">R-squared</w:t>
            </w:r>
          </w:p>
        </w:tc>
        <w:tc>
          <w:tcPr/>
          <w:p>
            <w:pPr>
              <w:pStyle w:val="Compact"/>
            </w:pPr>
            <w:r>
              <w:t xml:space="preserve">-0.58</w:t>
            </w:r>
          </w:p>
        </w:tc>
        <w:tc>
          <w:tcPr/>
          <w:p>
            <w:pPr>
              <w:pStyle w:val="Compact"/>
            </w:pPr>
            <w:r>
              <w:t xml:space="preserve">0.632</w:t>
            </w:r>
          </w:p>
        </w:tc>
        <w:tc>
          <w:tcPr/>
          <w:p>
            <w:pPr>
              <w:pStyle w:val="Compact"/>
            </w:pPr>
            <w:r>
              <w:t xml:space="preserve">Positive explanatory power</w:t>
            </w:r>
          </w:p>
        </w:tc>
      </w:tr>
    </w:tbl>
    <w:p>
      <w:pPr>
        <w:pStyle w:val="BodyText"/>
      </w:pPr>
      <w:r>
        <w:rPr>
          <w:b/>
          <w:bCs/>
        </w:rPr>
        <w:t xml:space="preserve">Model Selection Rationale:</w:t>
      </w:r>
    </w:p>
    <w:p>
      <w:pPr>
        <w:pStyle w:val="BodyText"/>
      </w:pPr>
      <w:r>
        <w:t xml:space="preserve">XGBoost demonstrates superior performance across all evaluation criteria. The model explains 63.2% of revenue variance, while Prophet’s negative R-squared indicates failure to outperform naive mean prediction. The 69.9% reduction in Mean Absolute Error translates to substantially improved forecast accuracy for business planning purposes.</w:t>
      </w:r>
    </w:p>
    <w:p>
      <w:pPr>
        <w:pStyle w:val="CaptionedFigure"/>
      </w:pPr>
      <w:r>
        <w:drawing>
          <wp:inline>
            <wp:extent cx="5334000" cy="3320473"/>
            <wp:effectExtent b="0" l="0" r="0" t="0"/>
            <wp:docPr descr="Figure 6: XGBoost Predictions vs Actual Revenue" title="" id="41" name="Picture"/>
            <a:graphic>
              <a:graphicData uri="http://schemas.openxmlformats.org/drawingml/2006/picture">
                <pic:pic>
                  <pic:nvPicPr>
                    <pic:cNvPr descr="outputs/figures/xgboost_predictions.png" id="42" name="Picture"/>
                    <pic:cNvPicPr>
                      <a:picLocks noChangeArrowheads="1" noChangeAspect="1"/>
                    </pic:cNvPicPr>
                  </pic:nvPicPr>
                  <pic:blipFill>
                    <a:blip r:embed="rId40"/>
                    <a:stretch>
                      <a:fillRect/>
                    </a:stretch>
                  </pic:blipFill>
                  <pic:spPr bwMode="auto">
                    <a:xfrm>
                      <a:off x="0" y="0"/>
                      <a:ext cx="5334000" cy="3320473"/>
                    </a:xfrm>
                    <a:prstGeom prst="rect">
                      <a:avLst/>
                    </a:prstGeom>
                    <a:noFill/>
                    <a:ln w="9525">
                      <a:noFill/>
                      <a:headEnd/>
                      <a:tailEnd/>
                    </a:ln>
                  </pic:spPr>
                </pic:pic>
              </a:graphicData>
            </a:graphic>
          </wp:inline>
        </w:drawing>
      </w:r>
    </w:p>
    <w:p>
      <w:pPr>
        <w:pStyle w:val="ImageCaption"/>
      </w:pPr>
      <w:r>
        <w:t xml:space="preserve">Figure 6: XGBoost Predictions vs Actual Revenue</w:t>
      </w:r>
    </w:p>
    <w:p>
      <w:pPr>
        <w:pStyle w:val="BodyText"/>
      </w:pPr>
      <w:r>
        <w:t xml:space="preserve">Based on these results, XGBoost was selected as the production forecasting model for operational deployment.</w:t>
      </w:r>
    </w:p>
    <w:bookmarkEnd w:id="43"/>
    <w:bookmarkStart w:id="47" w:name="revenue-drivers-and-feature-importance"/>
    <w:p>
      <w:pPr>
        <w:pStyle w:val="Heading3"/>
      </w:pPr>
      <w:r>
        <w:t xml:space="preserve">3.3 Revenue Drivers and Feature Importance</w:t>
      </w:r>
    </w:p>
    <w:p>
      <w:pPr>
        <w:pStyle w:val="FirstParagraph"/>
      </w:pPr>
      <w:r>
        <w:rPr>
          <w:b/>
          <w:bCs/>
        </w:rPr>
        <w:t xml:space="preserve">Rubric Section:</w:t>
      </w:r>
      <w:r>
        <w:t xml:space="preserve"> </w:t>
      </w:r>
      <w:r>
        <w:t xml:space="preserve">Part 2.2 - Revenue Driver Analysis [5 points]</w:t>
      </w:r>
    </w:p>
    <w:p>
      <w:pPr>
        <w:pStyle w:val="BodyText"/>
      </w:pPr>
      <w:r>
        <w:t xml:space="preserve">XGBoost’s tree-based architecture enables quantification of feature importance through gain metrics, revealing which variables exert greatest influence on revenue predictions.</w:t>
      </w:r>
    </w:p>
    <w:p>
      <w:pPr>
        <w:pStyle w:val="CaptionedFigure"/>
      </w:pPr>
      <w:r>
        <w:drawing>
          <wp:inline>
            <wp:extent cx="5334000" cy="4254628"/>
            <wp:effectExtent b="0" l="0" r="0" t="0"/>
            <wp:docPr descr="Figure 7: Top 20 Features by Importance Score" title="" id="45" name="Picture"/>
            <a:graphic>
              <a:graphicData uri="http://schemas.openxmlformats.org/drawingml/2006/picture">
                <pic:pic>
                  <pic:nvPicPr>
                    <pic:cNvPr descr="outputs/figures/xgboost_feature_importance.png" id="46" name="Picture"/>
                    <pic:cNvPicPr>
                      <a:picLocks noChangeArrowheads="1" noChangeAspect="1"/>
                    </pic:cNvPicPr>
                  </pic:nvPicPr>
                  <pic:blipFill>
                    <a:blip r:embed="rId44"/>
                    <a:stretch>
                      <a:fillRect/>
                    </a:stretch>
                  </pic:blipFill>
                  <pic:spPr bwMode="auto">
                    <a:xfrm>
                      <a:off x="0" y="0"/>
                      <a:ext cx="5334000" cy="4254628"/>
                    </a:xfrm>
                    <a:prstGeom prst="rect">
                      <a:avLst/>
                    </a:prstGeom>
                    <a:noFill/>
                    <a:ln w="9525">
                      <a:noFill/>
                      <a:headEnd/>
                      <a:tailEnd/>
                    </a:ln>
                  </pic:spPr>
                </pic:pic>
              </a:graphicData>
            </a:graphic>
          </wp:inline>
        </w:drawing>
      </w:r>
    </w:p>
    <w:p>
      <w:pPr>
        <w:pStyle w:val="ImageCaption"/>
      </w:pPr>
      <w:r>
        <w:t xml:space="preserve">Figure 7: Top 20 Features by Importance Score</w:t>
      </w:r>
    </w:p>
    <w:p>
      <w:pPr>
        <w:pStyle w:val="BodyText"/>
      </w:pPr>
      <w:r>
        <w:rPr>
          <w:b/>
          <w:bCs/>
        </w:rPr>
        <w:t xml:space="preserve">Primary Revenue Drivers:</w:t>
      </w:r>
    </w:p>
    <w:p>
      <w:pPr>
        <w:pStyle w:val="BodyText"/>
      </w:pPr>
      <w:r>
        <w:t xml:space="preserve">The analysis identifies transaction volume and value metrics as dominant predictive factors:</w:t>
      </w:r>
      <w:r>
        <w:t xml:space="preserve"> </w:t>
      </w:r>
      <w:r>
        <w:t xml:space="preserve">1. TransactionCount × AvgValue: 28.6%</w:t>
      </w:r>
      <w:r>
        <w:t xml:space="preserve"> </w:t>
      </w:r>
      <w:r>
        <w:t xml:space="preserve">2. TransactionCount: 11.8%</w:t>
      </w:r>
      <w:r>
        <w:t xml:space="preserve"> </w:t>
      </w:r>
      <w:r>
        <w:t xml:space="preserve">3. Revenue_EMA_7: 8.0%</w:t>
      </w:r>
      <w:r>
        <w:t xml:space="preserve"> </w:t>
      </w:r>
      <w:r>
        <w:t xml:space="preserve">4. AvgRevenuePerEmployee: 5.7%</w:t>
      </w:r>
      <w:r>
        <w:t xml:space="preserve"> </w:t>
      </w:r>
      <w:r>
        <w:t xml:space="preserve">5. UniqueCustomers: 4.8%</w:t>
      </w:r>
      <w:r>
        <w:t xml:space="preserve"> </w:t>
      </w:r>
      <w:r>
        <w:t xml:space="preserve">6. IsPostHoliday: 4.2%</w:t>
      </w:r>
      <w:r>
        <w:t xml:space="preserve"> </w:t>
      </w:r>
      <w:r>
        <w:t xml:space="preserve">7. MonthEnd × Revenue: 3.8%</w:t>
      </w:r>
      <w:r>
        <w:t xml:space="preserve"> </w:t>
      </w:r>
      <w:r>
        <w:t xml:space="preserve">8. Revenue_RollingMax_7: 3.6%</w:t>
      </w:r>
      <w:r>
        <w:t xml:space="preserve"> </w:t>
      </w:r>
      <w:r>
        <w:t xml:space="preserve">9. StdTransactionValue: 2.1%</w:t>
      </w:r>
      <w:r>
        <w:t xml:space="preserve"> </w:t>
      </w:r>
      <w:r>
        <w:t xml:space="preserve">10. Revenue_RollingStd_30: 1.9%</w:t>
      </w:r>
    </w:p>
    <w:p>
      <w:pPr>
        <w:pStyle w:val="BodyText"/>
      </w:pPr>
      <w:r>
        <w:rPr>
          <w:b/>
          <w:bCs/>
        </w:rPr>
        <w:t xml:space="preserve">Key Insight:</w:t>
      </w:r>
      <w:r>
        <w:t xml:space="preserve"> </w:t>
      </w:r>
      <w:r>
        <w:t xml:space="preserve">Transaction volume and average value are the dominant drivers, suggesting focus on increasing visit frequency and upselling.</w:t>
      </w:r>
    </w:p>
    <w:bookmarkEnd w:id="47"/>
    <w:bookmarkStart w:id="51" w:name="ninety-day-revenue-forecast"/>
    <w:p>
      <w:pPr>
        <w:pStyle w:val="Heading3"/>
      </w:pPr>
      <w:r>
        <w:t xml:space="preserve">3.4 Ninety-Day Revenue Forecast</w:t>
      </w:r>
    </w:p>
    <w:p>
      <w:pPr>
        <w:pStyle w:val="FirstParagraph"/>
      </w:pPr>
      <w:r>
        <w:t xml:space="preserve">The validated XGBoost model was deployed to generate forward-looking revenue projections for operational planning.</w:t>
      </w:r>
    </w:p>
    <w:p>
      <w:pPr>
        <w:pStyle w:val="CaptionedFigure"/>
      </w:pPr>
      <w:r>
        <w:drawing>
          <wp:inline>
            <wp:extent cx="5334000" cy="3320473"/>
            <wp:effectExtent b="0" l="0" r="0" t="0"/>
            <wp:docPr descr="Figure 8: 90-Day Revenue Forecast with Confidence Intervals" title="" id="49" name="Picture"/>
            <a:graphic>
              <a:graphicData uri="http://schemas.openxmlformats.org/drawingml/2006/picture">
                <pic:pic>
                  <pic:nvPicPr>
                    <pic:cNvPr descr="outputs/figures/90day_forecast.png" id="50" name="Picture"/>
                    <pic:cNvPicPr>
                      <a:picLocks noChangeArrowheads="1" noChangeAspect="1"/>
                    </pic:cNvPicPr>
                  </pic:nvPicPr>
                  <pic:blipFill>
                    <a:blip r:embed="rId48"/>
                    <a:stretch>
                      <a:fillRect/>
                    </a:stretch>
                  </pic:blipFill>
                  <pic:spPr bwMode="auto">
                    <a:xfrm>
                      <a:off x="0" y="0"/>
                      <a:ext cx="5334000" cy="3320473"/>
                    </a:xfrm>
                    <a:prstGeom prst="rect">
                      <a:avLst/>
                    </a:prstGeom>
                    <a:noFill/>
                    <a:ln w="9525">
                      <a:noFill/>
                      <a:headEnd/>
                      <a:tailEnd/>
                    </a:ln>
                  </pic:spPr>
                </pic:pic>
              </a:graphicData>
            </a:graphic>
          </wp:inline>
        </w:drawing>
      </w:r>
    </w:p>
    <w:p>
      <w:pPr>
        <w:pStyle w:val="ImageCaption"/>
      </w:pPr>
      <w:r>
        <w:t xml:space="preserve">Figure 8: 90-Day Revenue Forecast with Confidence Intervals</w:t>
      </w:r>
    </w:p>
    <w:p>
      <w:pPr>
        <w:pStyle w:val="BodyText"/>
      </w:pPr>
      <w:r>
        <w:rPr>
          <w:b/>
          <w:bCs/>
        </w:rPr>
        <w:t xml:space="preserve">Forecast Specifications:</w:t>
      </w:r>
    </w:p>
    <w:p>
      <w:pPr>
        <w:pStyle w:val="Compact"/>
        <w:numPr>
          <w:ilvl w:val="0"/>
          <w:numId w:val="1006"/>
        </w:numPr>
      </w:pPr>
      <w:r>
        <w:rPr>
          <w:b/>
          <w:bCs/>
        </w:rPr>
        <w:t xml:space="preserve">Projection period</w:t>
      </w:r>
      <w:r>
        <w:t xml:space="preserve">: November 22, 2024 through February 19, 2025</w:t>
      </w:r>
    </w:p>
    <w:p>
      <w:pPr>
        <w:pStyle w:val="Compact"/>
        <w:numPr>
          <w:ilvl w:val="0"/>
          <w:numId w:val="1006"/>
        </w:numPr>
      </w:pPr>
      <w:r>
        <w:rPr>
          <w:b/>
          <w:bCs/>
        </w:rPr>
        <w:t xml:space="preserve">Forecast horizon</w:t>
      </w:r>
      <w:r>
        <w:t xml:space="preserve">: 90 days</w:t>
      </w:r>
    </w:p>
    <w:p>
      <w:pPr>
        <w:pStyle w:val="Compact"/>
        <w:numPr>
          <w:ilvl w:val="0"/>
          <w:numId w:val="1006"/>
        </w:numPr>
      </w:pPr>
      <w:r>
        <w:rPr>
          <w:b/>
          <w:bCs/>
        </w:rPr>
        <w:t xml:space="preserve">Confidence level</w:t>
      </w:r>
      <w:r>
        <w:t xml:space="preserve">: 95% prediction intervals</w:t>
      </w:r>
    </w:p>
    <w:p>
      <w:pPr>
        <w:pStyle w:val="FirstParagraph"/>
      </w:pPr>
      <w:r>
        <w:rPr>
          <w:b/>
          <w:bCs/>
        </w:rPr>
        <w:t xml:space="preserve">Projected Revenue Performance:</w:t>
      </w:r>
    </w:p>
    <w:p>
      <w:pPr>
        <w:pStyle w:val="Compact"/>
        <w:numPr>
          <w:ilvl w:val="0"/>
          <w:numId w:val="1007"/>
        </w:numPr>
      </w:pPr>
      <w:r>
        <w:rPr>
          <w:b/>
          <w:bCs/>
        </w:rPr>
        <w:t xml:space="preserve">Total period revenue</w:t>
      </w:r>
      <w:r>
        <w:t xml:space="preserve">: 480,946 MYR</w:t>
      </w:r>
    </w:p>
    <w:p>
      <w:pPr>
        <w:pStyle w:val="Compact"/>
        <w:numPr>
          <w:ilvl w:val="0"/>
          <w:numId w:val="1007"/>
        </w:numPr>
      </w:pPr>
      <w:r>
        <w:rPr>
          <w:b/>
          <w:bCs/>
        </w:rPr>
        <w:t xml:space="preserve">Average daily revenue</w:t>
      </w:r>
      <w:r>
        <w:t xml:space="preserve">: 5,344 MYR</w:t>
      </w:r>
    </w:p>
    <w:p>
      <w:pPr>
        <w:pStyle w:val="Compact"/>
        <w:numPr>
          <w:ilvl w:val="0"/>
          <w:numId w:val="1007"/>
        </w:numPr>
      </w:pPr>
      <w:r>
        <w:rPr>
          <w:b/>
          <w:bCs/>
        </w:rPr>
        <w:t xml:space="preserve">Daily range</w:t>
      </w:r>
      <w:r>
        <w:t xml:space="preserve">: 2,265 to 9,590 MYR</w:t>
      </w:r>
    </w:p>
    <w:p>
      <w:pPr>
        <w:pStyle w:val="Compact"/>
        <w:numPr>
          <w:ilvl w:val="0"/>
          <w:numId w:val="1007"/>
        </w:numPr>
      </w:pPr>
      <w:r>
        <w:rPr>
          <w:b/>
          <w:bCs/>
        </w:rPr>
        <w:t xml:space="preserve">Standard deviation</w:t>
      </w:r>
      <w:r>
        <w:t xml:space="preserve">: Quantified via confidence bands</w:t>
      </w:r>
    </w:p>
    <w:p>
      <w:pPr>
        <w:pStyle w:val="FirstParagraph"/>
      </w:pPr>
      <w:r>
        <w:rPr>
          <w:b/>
          <w:bCs/>
        </w:rPr>
        <w:t xml:space="preserve">Operational Applications:</w:t>
      </w:r>
    </w:p>
    <w:p>
      <w:pPr>
        <w:pStyle w:val="BodyText"/>
      </w:pPr>
      <w:r>
        <w:t xml:space="preserve">The granular daily forecasts enable multiple operational improvements: (1) proactive staff scheduling aligned with anticipated demand, (2) inventory optimization for consumable treatment supplies, (3) capacity planning for peak demand periods, and (4) performance benchmarking to identify significant deviations requiring investigation.</w:t>
      </w:r>
    </w:p>
    <w:p>
      <w:r>
        <w:pict>
          <v:rect style="width:0;height:1.5pt" o:hralign="center" o:hrstd="t" o:hr="t"/>
        </w:pict>
      </w:r>
    </w:p>
    <w:bookmarkEnd w:id="51"/>
    <w:bookmarkEnd w:id="52"/>
    <w:bookmarkStart w:id="53" w:name="Xcd88d4decb4398633eb6656e9eaa837df405a42"/>
    <w:p>
      <w:pPr>
        <w:pStyle w:val="Heading2"/>
      </w:pPr>
      <w:r>
        <w:t xml:space="preserve">PART 3: Strategic Recommendations (40 Points)</w:t>
      </w:r>
    </w:p>
    <w:bookmarkEnd w:id="53"/>
    <w:bookmarkStart w:id="60" w:name="market-basket-analysis-mba"/>
    <w:p>
      <w:pPr>
        <w:pStyle w:val="Heading2"/>
      </w:pPr>
      <w:r>
        <w:t xml:space="preserve">4. Market Basket Analysis (MBA)</w:t>
      </w:r>
    </w:p>
    <w:p>
      <w:pPr>
        <w:pStyle w:val="FirstParagraph"/>
      </w:pPr>
      <w:r>
        <w:rPr>
          <w:b/>
          <w:bCs/>
        </w:rPr>
        <w:t xml:space="preserve">Rubric Section:</w:t>
      </w:r>
      <w:r>
        <w:t xml:space="preserve"> </w:t>
      </w:r>
      <w:r>
        <w:t xml:space="preserve">Part 3.P1 - Optimal Service Mix (MBA) [20 points - MOST IMPORTANT]</w:t>
      </w:r>
    </w:p>
    <w:bookmarkStart w:id="54" w:name="methodology"/>
    <w:p>
      <w:pPr>
        <w:pStyle w:val="Heading3"/>
      </w:pPr>
      <w:r>
        <w:t xml:space="preserve">4.1 Methodology</w:t>
      </w:r>
    </w:p>
    <w:p>
      <w:pPr>
        <w:pStyle w:val="FirstParagraph"/>
      </w:pPr>
      <w:r>
        <w:rPr>
          <w:b/>
          <w:bCs/>
        </w:rPr>
        <w:t xml:space="preserve">Algorithm:</w:t>
      </w:r>
      <w:r>
        <w:t xml:space="preserve"> </w:t>
      </w:r>
      <w:r>
        <w:t xml:space="preserve">Apriori with association rules</w:t>
      </w:r>
      <w:r>
        <w:t xml:space="preserve"> </w:t>
      </w:r>
      <w:r>
        <w:rPr>
          <w:b/>
          <w:bCs/>
        </w:rPr>
        <w:t xml:space="preserve">Parameters:</w:t>
      </w:r>
      <w:r>
        <w:t xml:space="preserve"> </w:t>
      </w:r>
      <w:r>
        <w:t xml:space="preserve">- Minimum Support: 1.0% (appears in 10+ customer histories)</w:t>
      </w:r>
      <w:r>
        <w:t xml:space="preserve"> </w:t>
      </w:r>
      <w:r>
        <w:t xml:space="preserve">- Minimum Confidence: 30%</w:t>
      </w:r>
      <w:r>
        <w:t xml:space="preserve"> </w:t>
      </w:r>
      <w:r>
        <w:t xml:space="preserve">- Minimum Lift: 2.0 (2x more likely than random)</w:t>
      </w:r>
    </w:p>
    <w:p>
      <w:pPr>
        <w:pStyle w:val="BodyText"/>
      </w:pPr>
      <w:r>
        <w:rPr>
          <w:b/>
          <w:bCs/>
        </w:rPr>
        <w:t xml:space="preserve">Basket Types:</w:t>
      </w:r>
      <w:r>
        <w:t xml:space="preserve"> </w:t>
      </w:r>
      <w:r>
        <w:t xml:space="preserve">- Transaction-level: 3,817 baskets (1.00 services per visit)</w:t>
      </w:r>
      <w:r>
        <w:t xml:space="preserve"> </w:t>
      </w:r>
      <w:r>
        <w:t xml:space="preserve">- Customer-level: 1,023 baskets (3.73 services average lifetime)</w:t>
      </w:r>
    </w:p>
    <w:p>
      <w:pPr>
        <w:pStyle w:val="BodyText"/>
      </w:pPr>
      <w:r>
        <w:rPr>
          <w:b/>
          <w:bCs/>
        </w:rPr>
        <w:t xml:space="preserve">Critical Finding:</w:t>
      </w:r>
      <w:r>
        <w:t xml:space="preserve"> </w:t>
      </w:r>
      <w:r>
        <w:t xml:space="preserve">No in-transaction bundling exists. Customers purchase 1 service per visit, then return for complementary services later.</w:t>
      </w:r>
    </w:p>
    <w:bookmarkEnd w:id="54"/>
    <w:bookmarkStart w:id="58" w:name="discovered-association-rules"/>
    <w:p>
      <w:pPr>
        <w:pStyle w:val="Heading3"/>
      </w:pPr>
      <w:r>
        <w:t xml:space="preserve">4.2 Discovered Association Rules</w:t>
      </w:r>
    </w:p>
    <w:p>
      <w:pPr>
        <w:pStyle w:val="FirstParagraph"/>
      </w:pPr>
      <w:r>
        <w:t xml:space="preserve">The Apriori algorithm successfully identified ten association rules meeting the specified thresholds for support, confidence, and lift.</w:t>
      </w:r>
    </w:p>
    <w:p>
      <w:pPr>
        <w:pStyle w:val="CaptionedFigure"/>
      </w:pPr>
      <w:r>
        <w:drawing>
          <wp:inline>
            <wp:extent cx="5334000" cy="3364223"/>
            <wp:effectExtent b="0" l="0" r="0" t="0"/>
            <wp:docPr descr="Figure 9: Association Rules Visualization" title="" id="56" name="Picture"/>
            <a:graphic>
              <a:graphicData uri="http://schemas.openxmlformats.org/drawingml/2006/picture">
                <pic:pic>
                  <pic:nvPicPr>
                    <pic:cNvPr descr="outputs/figures/association_rules_scatter.png" id="57" name="Picture"/>
                    <pic:cNvPicPr>
                      <a:picLocks noChangeArrowheads="1" noChangeAspect="1"/>
                    </pic:cNvPicPr>
                  </pic:nvPicPr>
                  <pic:blipFill>
                    <a:blip r:embed="rId55"/>
                    <a:stretch>
                      <a:fillRect/>
                    </a:stretch>
                  </pic:blipFill>
                  <pic:spPr bwMode="auto">
                    <a:xfrm>
                      <a:off x="0" y="0"/>
                      <a:ext cx="5334000" cy="3364223"/>
                    </a:xfrm>
                    <a:prstGeom prst="rect">
                      <a:avLst/>
                    </a:prstGeom>
                    <a:noFill/>
                    <a:ln w="9525">
                      <a:noFill/>
                      <a:headEnd/>
                      <a:tailEnd/>
                    </a:ln>
                  </pic:spPr>
                </pic:pic>
              </a:graphicData>
            </a:graphic>
          </wp:inline>
        </w:drawing>
      </w:r>
    </w:p>
    <w:p>
      <w:pPr>
        <w:pStyle w:val="ImageCaption"/>
      </w:pPr>
      <w:r>
        <w:t xml:space="preserve">Figure 9: Association Rules Visualization</w:t>
      </w:r>
    </w:p>
    <w:p>
      <w:pPr>
        <w:pStyle w:val="BodyText"/>
      </w:pPr>
      <w:r>
        <w:rPr>
          <w:b/>
          <w:bCs/>
        </w:rPr>
        <w:t xml:space="preserve">High-Confidence Service Associations: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Services</w:t>
            </w:r>
          </w:p>
        </w:tc>
        <w:tc>
          <w:tcPr/>
          <w:p>
            <w:pPr>
              <w:pStyle w:val="Compact"/>
            </w:pPr>
            <w:r>
              <w:t xml:space="preserve">Confidence</w:t>
            </w:r>
          </w:p>
        </w:tc>
        <w:tc>
          <w:tcPr/>
          <w:p>
            <w:pPr>
              <w:pStyle w:val="Compact"/>
            </w:pPr>
            <w:r>
              <w:t xml:space="preserve">Lift</w:t>
            </w:r>
          </w:p>
        </w:tc>
        <w:tc>
          <w:tcPr/>
          <w:p>
            <w:pPr>
              <w:pStyle w:val="Compact"/>
            </w:pPr>
            <w:r>
              <w:t xml:space="preserve">Bundle RPT</w:t>
            </w:r>
          </w:p>
        </w:tc>
      </w:tr>
      <w:tr>
        <w:tc>
          <w:tcPr/>
          <w:p>
            <w:pPr>
              <w:pStyle w:val="Compact"/>
            </w:pPr>
            <w:r>
              <w:t xml:space="preserve">1</w:t>
            </w:r>
          </w:p>
        </w:tc>
        <w:tc>
          <w:tcPr/>
          <w:p>
            <w:pPr>
              <w:pStyle w:val="Compact"/>
            </w:pPr>
            <w:r>
              <w:t xml:space="preserve">Body Slimming → Toning</w:t>
            </w:r>
          </w:p>
        </w:tc>
        <w:tc>
          <w:tcPr/>
          <w:p>
            <w:pPr>
              <w:pStyle w:val="Compact"/>
            </w:pPr>
            <w:r>
              <w:t xml:space="preserve">78.2%</w:t>
            </w:r>
          </w:p>
        </w:tc>
        <w:tc>
          <w:tcPr/>
          <w:p>
            <w:pPr>
              <w:pStyle w:val="Compact"/>
            </w:pPr>
            <w:r>
              <w:t xml:space="preserve">12.12x</w:t>
            </w:r>
          </w:p>
        </w:tc>
        <w:tc>
          <w:tcPr/>
          <w:p>
            <w:pPr>
              <w:pStyle w:val="Compact"/>
            </w:pPr>
            <w:r>
              <w:t xml:space="preserve">112 MYR</w:t>
            </w:r>
          </w:p>
        </w:tc>
      </w:tr>
      <w:tr>
        <w:tc>
          <w:tcPr/>
          <w:p>
            <w:pPr>
              <w:pStyle w:val="Compact"/>
            </w:pPr>
            <w:r>
              <w:t xml:space="preserve">2</w:t>
            </w:r>
          </w:p>
        </w:tc>
        <w:tc>
          <w:tcPr/>
          <w:p>
            <w:pPr>
              <w:pStyle w:val="Compact"/>
            </w:pPr>
            <w:r>
              <w:t xml:space="preserve">Body Slimming + Laser → Toning</w:t>
            </w:r>
          </w:p>
        </w:tc>
        <w:tc>
          <w:tcPr/>
          <w:p>
            <w:pPr>
              <w:pStyle w:val="Compact"/>
            </w:pPr>
            <w:r>
              <w:t xml:space="preserve">70.6%</w:t>
            </w:r>
          </w:p>
        </w:tc>
        <w:tc>
          <w:tcPr/>
          <w:p>
            <w:pPr>
              <w:pStyle w:val="Compact"/>
            </w:pPr>
            <w:r>
              <w:t xml:space="preserve">10.94x</w:t>
            </w:r>
          </w:p>
        </w:tc>
        <w:tc>
          <w:tcPr/>
          <w:p>
            <w:pPr>
              <w:pStyle w:val="Compact"/>
            </w:pPr>
            <w:r>
              <w:t xml:space="preserve">123 MYR</w:t>
            </w:r>
          </w:p>
        </w:tc>
      </w:tr>
      <w:tr>
        <w:tc>
          <w:tcPr/>
          <w:p>
            <w:pPr>
              <w:pStyle w:val="Compact"/>
            </w:pPr>
            <w:r>
              <w:t xml:space="preserve">3</w:t>
            </w:r>
          </w:p>
        </w:tc>
        <w:tc>
          <w:tcPr/>
          <w:p>
            <w:pPr>
              <w:pStyle w:val="Compact"/>
            </w:pPr>
            <w:r>
              <w:t xml:space="preserve">Body Slimming → Laser</w:t>
            </w:r>
          </w:p>
        </w:tc>
        <w:tc>
          <w:tcPr/>
          <w:p>
            <w:pPr>
              <w:pStyle w:val="Compact"/>
            </w:pPr>
            <w:r>
              <w:t xml:space="preserve">70.6%</w:t>
            </w:r>
          </w:p>
        </w:tc>
        <w:tc>
          <w:tcPr/>
          <w:p>
            <w:pPr>
              <w:pStyle w:val="Compact"/>
            </w:pPr>
            <w:r>
              <w:t xml:space="preserve">11.09x</w:t>
            </w:r>
          </w:p>
        </w:tc>
        <w:tc>
          <w:tcPr/>
          <w:p>
            <w:pPr>
              <w:pStyle w:val="Compact"/>
            </w:pPr>
            <w:r>
              <w:t xml:space="preserve">112 MYR</w:t>
            </w:r>
          </w:p>
        </w:tc>
      </w:tr>
      <w:tr>
        <w:tc>
          <w:tcPr/>
          <w:p>
            <w:pPr>
              <w:pStyle w:val="Compact"/>
            </w:pPr>
            <w:r>
              <w:t xml:space="preserve">4</w:t>
            </w:r>
          </w:p>
        </w:tc>
        <w:tc>
          <w:tcPr/>
          <w:p>
            <w:pPr>
              <w:pStyle w:val="Compact"/>
            </w:pPr>
            <w:r>
              <w:t xml:space="preserve">Laser → Toning</w:t>
            </w:r>
          </w:p>
        </w:tc>
        <w:tc>
          <w:tcPr/>
          <w:p>
            <w:pPr>
              <w:pStyle w:val="Compact"/>
            </w:pPr>
            <w:r>
              <w:t xml:space="preserve">64.7%</w:t>
            </w:r>
          </w:p>
        </w:tc>
        <w:tc>
          <w:tcPr/>
          <w:p>
            <w:pPr>
              <w:pStyle w:val="Compact"/>
            </w:pPr>
            <w:r>
              <w:t xml:space="preserve">10.03x</w:t>
            </w:r>
          </w:p>
        </w:tc>
        <w:tc>
          <w:tcPr/>
          <w:p>
            <w:pPr>
              <w:pStyle w:val="Compact"/>
            </w:pPr>
            <w:r>
              <w:t xml:space="preserve">123 MYR</w:t>
            </w:r>
          </w:p>
        </w:tc>
      </w:tr>
      <w:tr>
        <w:tc>
          <w:tcPr/>
          <w:p>
            <w:pPr>
              <w:pStyle w:val="Compact"/>
            </w:pPr>
            <w:r>
              <w:t xml:space="preserve">5</w:t>
            </w:r>
          </w:p>
        </w:tc>
        <w:tc>
          <w:tcPr/>
          <w:p>
            <w:pPr>
              <w:pStyle w:val="Compact"/>
            </w:pPr>
            <w:r>
              <w:t xml:space="preserve">Slimming + Toning → Laser</w:t>
            </w:r>
          </w:p>
        </w:tc>
        <w:tc>
          <w:tcPr/>
          <w:p>
            <w:pPr>
              <w:pStyle w:val="Compact"/>
            </w:pPr>
            <w:r>
              <w:t xml:space="preserve">60.0%</w:t>
            </w:r>
          </w:p>
        </w:tc>
        <w:tc>
          <w:tcPr/>
          <w:p>
            <w:pPr>
              <w:pStyle w:val="Compact"/>
            </w:pPr>
            <w:r>
              <w:t xml:space="preserve">9.42x</w:t>
            </w:r>
          </w:p>
        </w:tc>
        <w:tc>
          <w:tcPr/>
          <w:p>
            <w:pPr>
              <w:pStyle w:val="Compact"/>
            </w:pPr>
            <w:r>
              <w:t xml:space="preserve">108 MYR</w:t>
            </w:r>
          </w:p>
        </w:tc>
      </w:tr>
    </w:tbl>
    <w:p>
      <w:pPr>
        <w:pStyle w:val="BodyText"/>
      </w:pPr>
      <w:r>
        <w:rPr>
          <w:b/>
          <w:bCs/>
        </w:rPr>
        <w:t xml:space="preserve">Pattern Analysis:</w:t>
      </w:r>
    </w:p>
    <w:p>
      <w:pPr>
        <w:pStyle w:val="BodyText"/>
      </w:pPr>
      <w:r>
        <w:t xml:space="preserve">The discovered rules reveal a cohesive ecosystem of body treatments, where slimming, toning, and laser services exhibit strong mutual affinity. This clustering suggests customers view these treatments as complementary components of comprehensive body transformation programs.</w:t>
      </w:r>
    </w:p>
    <w:p>
      <w:pPr>
        <w:pStyle w:val="BodyText"/>
      </w:pPr>
      <w:r>
        <w:t xml:space="preserve">Eye treatments demonstrate 45.8% conditional probability of co-occurrence with facial services, indicating opportunity for integrated facial rejuvenation packages.</w:t>
      </w:r>
    </w:p>
    <w:p>
      <w:pPr>
        <w:pStyle w:val="BodyText"/>
      </w:pPr>
      <w:r>
        <w:t xml:space="preserve">Average bundle RPT across all identified associations measures 121.77 MYR, providing baseline for package pricing strategy.</w:t>
      </w:r>
    </w:p>
    <w:bookmarkEnd w:id="58"/>
    <w:bookmarkStart w:id="59" w:name="category-level-patterns"/>
    <w:p>
      <w:pPr>
        <w:pStyle w:val="Heading3"/>
      </w:pPr>
      <w:r>
        <w:t xml:space="preserve">4.3 Category-Level Patterns</w:t>
      </w:r>
    </w:p>
    <w:p>
      <w:pPr>
        <w:pStyle w:val="FirstParagraph"/>
      </w:pPr>
      <w:r>
        <w:rPr>
          <w:b/>
          <w:bCs/>
        </w:rPr>
        <w:t xml:space="preserve">Strong Cross-Category Affinities:</w:t>
      </w:r>
      <w:r>
        <w:t xml:space="preserve"> </w:t>
      </w:r>
      <w:r>
        <w:t xml:space="preserve">1. Body Slimming ↔ Body Toning: 11.58x lift</w:t>
      </w:r>
      <w:r>
        <w:t xml:space="preserve"> </w:t>
      </w:r>
      <w:r>
        <w:t xml:space="preserve">2. Body Slimming alone: 6.29x lift</w:t>
      </w:r>
      <w:r>
        <w:t xml:space="preserve"> </w:t>
      </w:r>
      <w:r>
        <w:t xml:space="preserve">3. Body Toning alone: 5.41x lift</w:t>
      </w:r>
      <w:r>
        <w:t xml:space="preserve"> </w:t>
      </w:r>
      <w:r>
        <w:t xml:space="preserve">4. Eye Treatment: 3.47x lift</w:t>
      </w:r>
      <w:r>
        <w:t xml:space="preserve"> </w:t>
      </w:r>
      <w:r>
        <w:t xml:space="preserve">5. Unknown category: 4.69x lift (requires investigation)</w:t>
      </w:r>
    </w:p>
    <w:p>
      <w:r>
        <w:pict>
          <v:rect style="width:0;height:1.5pt" o:hralign="center" o:hrstd="t" o:hr="t"/>
        </w:pict>
      </w:r>
    </w:p>
    <w:bookmarkEnd w:id="59"/>
    <w:bookmarkEnd w:id="60"/>
    <w:bookmarkStart w:id="64" w:name="code-quality-reproducibility"/>
    <w:p>
      <w:pPr>
        <w:pStyle w:val="Heading2"/>
      </w:pPr>
      <w:r>
        <w:t xml:space="preserve">5. Code Quality &amp; Reproducibility</w:t>
      </w:r>
    </w:p>
    <w:p>
      <w:pPr>
        <w:pStyle w:val="FirstParagraph"/>
      </w:pPr>
      <w:r>
        <w:rPr>
          <w:b/>
          <w:bCs/>
        </w:rPr>
        <w:t xml:space="preserve">Rubric Section:</w:t>
      </w:r>
      <w:r>
        <w:t xml:space="preserve"> </w:t>
      </w:r>
      <w:r>
        <w:t xml:space="preserve">Part 2.3 - Code Quality and Reproducibility [5 points]</w:t>
      </w:r>
    </w:p>
    <w:bookmarkStart w:id="61" w:name="project-structure"/>
    <w:p>
      <w:pPr>
        <w:pStyle w:val="Heading3"/>
      </w:pPr>
      <w:r>
        <w:t xml:space="preserve">5.1 Project Structure</w:t>
      </w:r>
    </w:p>
    <w:p>
      <w:pPr>
        <w:pStyle w:val="SourceCode"/>
      </w:pPr>
      <w:r>
        <w:rPr>
          <w:rStyle w:val="VerbatimChar"/>
        </w:rPr>
        <w:t xml:space="preserve">project/</w:t>
      </w:r>
      <w:r>
        <w:br/>
      </w:r>
      <w:r>
        <w:rPr>
          <w:rStyle w:val="VerbatimChar"/>
        </w:rPr>
        <w:t xml:space="preserve">├── notebooks/</w:t>
      </w:r>
      <w:r>
        <w:br/>
      </w:r>
      <w:r>
        <w:rPr>
          <w:rStyle w:val="VerbatimChar"/>
        </w:rPr>
        <w:t xml:space="preserve">│   ├── 01_eda_data_understanding.ipynb      ✓ Complete</w:t>
      </w:r>
      <w:r>
        <w:br/>
      </w:r>
      <w:r>
        <w:rPr>
          <w:rStyle w:val="VerbatimChar"/>
        </w:rPr>
        <w:t xml:space="preserve">│   ├── 02_feature_engineering.ipynb         ✓ Complete</w:t>
      </w:r>
      <w:r>
        <w:br/>
      </w:r>
      <w:r>
        <w:rPr>
          <w:rStyle w:val="VerbatimChar"/>
        </w:rPr>
        <w:t xml:space="preserve">│   ├── 03_time_series_forecast.ipynb        ✓ Complete</w:t>
      </w:r>
      <w:r>
        <w:br/>
      </w:r>
      <w:r>
        <w:rPr>
          <w:rStyle w:val="VerbatimChar"/>
        </w:rPr>
        <w:t xml:space="preserve">│   └── 04_market_basket_analysis.ipynb      ✓ Complete</w:t>
      </w:r>
      <w:r>
        <w:br/>
      </w:r>
      <w:r>
        <w:rPr>
          <w:rStyle w:val="VerbatimChar"/>
        </w:rPr>
        <w:t xml:space="preserve">├── data/</w:t>
      </w:r>
      <w:r>
        <w:br/>
      </w:r>
      <w:r>
        <w:rPr>
          <w:rStyle w:val="VerbatimChar"/>
        </w:rPr>
        <w:t xml:space="preserve">│   ├── processed/                           ✓ 7 cleaned CSVs</w:t>
      </w:r>
      <w:r>
        <w:br/>
      </w:r>
      <w:r>
        <w:rPr>
          <w:rStyle w:val="VerbatimChar"/>
        </w:rPr>
        <w:t xml:space="preserve">│   └── features/                            ✓ 57-feature dataset</w:t>
      </w:r>
      <w:r>
        <w:br/>
      </w:r>
      <w:r>
        <w:rPr>
          <w:rStyle w:val="VerbatimChar"/>
        </w:rPr>
        <w:t xml:space="preserve">├── outputs/</w:t>
      </w:r>
      <w:r>
        <w:br/>
      </w:r>
      <w:r>
        <w:rPr>
          <w:rStyle w:val="VerbatimChar"/>
        </w:rPr>
        <w:t xml:space="preserve">│   ├── figures/                             ✓ 10 visualizations</w:t>
      </w:r>
      <w:r>
        <w:br/>
      </w:r>
      <w:r>
        <w:rPr>
          <w:rStyle w:val="VerbatimChar"/>
        </w:rPr>
        <w:t xml:space="preserve">│   ├── forecasts/                           ✓ Predictions + metadata</w:t>
      </w:r>
      <w:r>
        <w:br/>
      </w:r>
      <w:r>
        <w:rPr>
          <w:rStyle w:val="VerbatimChar"/>
        </w:rPr>
        <w:t xml:space="preserve">│   └── tables/                              ✓ MBA rules + bundles</w:t>
      </w:r>
      <w:r>
        <w:br/>
      </w:r>
      <w:r>
        <w:rPr>
          <w:rStyle w:val="VerbatimChar"/>
        </w:rPr>
        <w:t xml:space="preserve">└── models/</w:t>
      </w:r>
      <w:r>
        <w:br/>
      </w:r>
      <w:r>
        <w:rPr>
          <w:rStyle w:val="VerbatimChar"/>
        </w:rPr>
        <w:t xml:space="preserve">    ├── xgboost_model.pkl                    ✓ Serialized</w:t>
      </w:r>
      <w:r>
        <w:br/>
      </w:r>
      <w:r>
        <w:rPr>
          <w:rStyle w:val="VerbatimChar"/>
        </w:rPr>
        <w:t xml:space="preserve">    └── prophet_model.pkl                    ✓ Serialized</w:t>
      </w:r>
    </w:p>
    <w:bookmarkEnd w:id="61"/>
    <w:bookmarkStart w:id="62" w:name="reproducibility-features"/>
    <w:p>
      <w:pPr>
        <w:pStyle w:val="Heading3"/>
      </w:pPr>
      <w:r>
        <w:t xml:space="preserve">5.2 Reproducibility Features</w:t>
      </w:r>
    </w:p>
    <w:p>
      <w:pPr>
        <w:pStyle w:val="Compact"/>
        <w:numPr>
          <w:ilvl w:val="0"/>
          <w:numId w:val="1008"/>
        </w:numPr>
      </w:pPr>
      <w:r>
        <w:rPr>
          <w:b/>
          <w:bCs/>
        </w:rPr>
        <w:t xml:space="preserve">Environment:</w:t>
      </w:r>
      <w:r>
        <w:t xml:space="preserve"> </w:t>
      </w:r>
      <w:r>
        <w:t xml:space="preserve">Python 3.11, documented dependencies</w:t>
      </w:r>
    </w:p>
    <w:p>
      <w:pPr>
        <w:pStyle w:val="Compact"/>
        <w:numPr>
          <w:ilvl w:val="0"/>
          <w:numId w:val="1008"/>
        </w:numPr>
      </w:pPr>
      <w:r>
        <w:rPr>
          <w:b/>
          <w:bCs/>
        </w:rPr>
        <w:t xml:space="preserve">Notebooks:</w:t>
      </w:r>
      <w:r>
        <w:t xml:space="preserve"> </w:t>
      </w:r>
      <w:r>
        <w:t xml:space="preserve">Sequential execution with clear markdown sections</w:t>
      </w:r>
    </w:p>
    <w:p>
      <w:pPr>
        <w:pStyle w:val="Compact"/>
        <w:numPr>
          <w:ilvl w:val="0"/>
          <w:numId w:val="1008"/>
        </w:numPr>
      </w:pPr>
      <w:r>
        <w:rPr>
          <w:b/>
          <w:bCs/>
        </w:rPr>
        <w:t xml:space="preserve">Models:</w:t>
      </w:r>
      <w:r>
        <w:t xml:space="preserve"> </w:t>
      </w:r>
      <w:r>
        <w:t xml:space="preserve">Serialized via pickle for instant predictions</w:t>
      </w:r>
    </w:p>
    <w:p>
      <w:pPr>
        <w:pStyle w:val="Compact"/>
        <w:numPr>
          <w:ilvl w:val="0"/>
          <w:numId w:val="1008"/>
        </w:numPr>
      </w:pPr>
      <w:r>
        <w:rPr>
          <w:b/>
          <w:bCs/>
        </w:rPr>
        <w:t xml:space="preserve">Data Pipeline:</w:t>
      </w:r>
      <w:r>
        <w:t xml:space="preserve"> </w:t>
      </w:r>
      <w:r>
        <w:t xml:space="preserve">Automated cleaning and feature generation</w:t>
      </w:r>
    </w:p>
    <w:p>
      <w:pPr>
        <w:pStyle w:val="Compact"/>
        <w:numPr>
          <w:ilvl w:val="0"/>
          <w:numId w:val="1008"/>
        </w:numPr>
      </w:pPr>
      <w:r>
        <w:rPr>
          <w:b/>
          <w:bCs/>
        </w:rPr>
        <w:t xml:space="preserve">Outputs:</w:t>
      </w:r>
      <w:r>
        <w:t xml:space="preserve"> </w:t>
      </w:r>
      <w:r>
        <w:t xml:space="preserve">All figures saved at 300 DPI for publication</w:t>
      </w:r>
    </w:p>
    <w:bookmarkEnd w:id="62"/>
    <w:bookmarkStart w:id="63" w:name="model-deployment"/>
    <w:p>
      <w:pPr>
        <w:pStyle w:val="Heading3"/>
      </w:pPr>
      <w:r>
        <w:t xml:space="preserve">5.3 Model Deployment</w:t>
      </w:r>
    </w:p>
    <w:p>
      <w:pPr>
        <w:pStyle w:val="FirstParagraph"/>
      </w:pPr>
      <w:r>
        <w:rPr>
          <w:b/>
          <w:bCs/>
        </w:rPr>
        <w:t xml:space="preserve">Quick Prediction Example:</w:t>
      </w:r>
    </w:p>
    <w:p>
      <w:pPr>
        <w:pStyle w:val="SourceCode"/>
      </w:pPr>
      <w:r>
        <w:rPr>
          <w:rStyle w:val="ImportTok"/>
        </w:rPr>
        <w:t xml:space="preserve">import</w:t>
      </w:r>
      <w:r>
        <w:rPr>
          <w:rStyle w:val="NormalTok"/>
        </w:rPr>
        <w:t xml:space="preserve"> pickle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Load trained model</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'models/xgboost_model.pkl'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model </w:t>
      </w:r>
      <w:r>
        <w:rPr>
          <w:rStyle w:val="OperatorTok"/>
        </w:rPr>
        <w:t xml:space="preserve">=</w:t>
      </w:r>
      <w:r>
        <w:rPr>
          <w:rStyle w:val="NormalTok"/>
        </w:rPr>
        <w:t xml:space="preserve"> pickle.load(f)</w:t>
      </w:r>
      <w:r>
        <w:br/>
      </w:r>
      <w:r>
        <w:br/>
      </w:r>
      <w:r>
        <w:rPr>
          <w:rStyle w:val="CommentTok"/>
        </w:rPr>
        <w:t xml:space="preserve"># Load features</w:t>
      </w:r>
      <w:r>
        <w:br/>
      </w:r>
      <w:r>
        <w:rPr>
          <w:rStyle w:val="NormalTok"/>
        </w:rPr>
        <w:t xml:space="preserve">features </w:t>
      </w:r>
      <w:r>
        <w:rPr>
          <w:rStyle w:val="OperatorTok"/>
        </w:rPr>
        <w:t xml:space="preserve">=</w:t>
      </w:r>
      <w:r>
        <w:rPr>
          <w:rStyle w:val="NormalTok"/>
        </w:rPr>
        <w:t xml:space="preserve"> pd.read_csv(</w:t>
      </w:r>
      <w:r>
        <w:rPr>
          <w:rStyle w:val="StringTok"/>
        </w:rPr>
        <w:t xml:space="preserve">'data/features/features_complete.csv'</w:t>
      </w:r>
      <w:r>
        <w:rPr>
          <w:rStyle w:val="NormalTok"/>
        </w:rPr>
        <w:t xml:space="preserve">)</w:t>
      </w:r>
      <w:r>
        <w:br/>
      </w:r>
      <w:r>
        <w:br/>
      </w:r>
      <w:r>
        <w:rPr>
          <w:rStyle w:val="CommentTok"/>
        </w:rPr>
        <w:t xml:space="preserve"># Predict next 90 days</w:t>
      </w:r>
      <w:r>
        <w:br/>
      </w:r>
      <w:r>
        <w:rPr>
          <w:rStyle w:val="NormalTok"/>
        </w:rPr>
        <w:t xml:space="preserve">predictions </w:t>
      </w:r>
      <w:r>
        <w:rPr>
          <w:rStyle w:val="OperatorTok"/>
        </w:rPr>
        <w:t xml:space="preserve">=</w:t>
      </w:r>
      <w:r>
        <w:rPr>
          <w:rStyle w:val="NormalTok"/>
        </w:rPr>
        <w:t xml:space="preserve"> model.predict(features)</w:t>
      </w:r>
    </w:p>
    <w:p>
      <w:r>
        <w:pict>
          <v:rect style="width:0;height:1.5pt" o:hralign="center" o:hrstd="t" o:hr="t"/>
        </w:pict>
      </w:r>
    </w:p>
    <w:bookmarkEnd w:id="63"/>
    <w:bookmarkEnd w:id="64"/>
    <w:bookmarkStart w:id="90" w:name="strategic-recommendations"/>
    <w:p>
      <w:pPr>
        <w:pStyle w:val="Heading2"/>
      </w:pPr>
      <w:r>
        <w:t xml:space="preserve">6. Strategic Recommendations</w:t>
      </w:r>
    </w:p>
    <w:p>
      <w:pPr>
        <w:pStyle w:val="FirstParagraph"/>
      </w:pPr>
      <w:r>
        <w:rPr>
          <w:b/>
          <w:bCs/>
        </w:rPr>
        <w:t xml:space="preserve">Note:</w:t>
      </w:r>
      <w:r>
        <w:t xml:space="preserve"> </w:t>
      </w:r>
      <w:r>
        <w:t xml:space="preserve">The following recommendations address multiple rubric sections:</w:t>
      </w:r>
      <w:r>
        <w:t xml:space="preserve"> </w:t>
      </w:r>
      <w:r>
        <w:t xml:space="preserve">- Part 3.P1: Optimal Service Mix (MBA) - Covered in Recommendation 1</w:t>
      </w:r>
      <w:r>
        <w:t xml:space="preserve"> </w:t>
      </w:r>
      <w:r>
        <w:t xml:space="preserve">- Part 3.P2: Promotion Strategy [10 points] - Covered in Recommendation 2</w:t>
      </w:r>
      <w:r>
        <w:t xml:space="preserve"> </w:t>
      </w:r>
      <w:r>
        <w:t xml:space="preserve">- Part 3.P3: Financial Impact [5 points] - Covered in Section 7</w:t>
      </w:r>
      <w:r>
        <w:t xml:space="preserve"> </w:t>
      </w:r>
      <w:r>
        <w:t xml:space="preserve">- Part 3.P4: Scheduling Optimization (Optional) [5 points] - Covered in Recommendation 4</w:t>
      </w:r>
    </w:p>
    <w:bookmarkStart w:id="65" w:name="X8a63cad8441655bcc074eed9fa3e6649940ac74"/>
    <w:p>
      <w:pPr>
        <w:pStyle w:val="Heading3"/>
      </w:pPr>
      <w:r>
        <w:t xml:space="preserve">Recommendation 1: Implement Strategic Service Combinations (Highest Priority)</w:t>
      </w:r>
    </w:p>
    <w:p>
      <w:pPr>
        <w:pStyle w:val="FirstParagraph"/>
      </w:pPr>
      <w:r>
        <w:rPr>
          <w:b/>
          <w:bCs/>
        </w:rPr>
        <w:t xml:space="preserve">Addresses Rubric:</w:t>
      </w:r>
      <w:r>
        <w:t xml:space="preserve"> </w:t>
      </w:r>
      <w:r>
        <w:t xml:space="preserve">Part 3.P1 - Optimal Service Mix (MBA) [20 points]</w:t>
      </w:r>
    </w:p>
    <w:p>
      <w:pPr>
        <w:pStyle w:val="BodyText"/>
      </w:pPr>
      <w:r>
        <w:rPr>
          <w:b/>
          <w:bCs/>
        </w:rPr>
        <w:t xml:space="preserve">Data Source:</w:t>
      </w:r>
      <w:r>
        <w:t xml:space="preserve"> </w:t>
      </w:r>
      <w:r>
        <w:t xml:space="preserve">Notebook 4 (</w:t>
      </w:r>
      <w:r>
        <w:rPr>
          <w:rStyle w:val="VerbatimChar"/>
        </w:rPr>
        <w:t xml:space="preserve">04_market_basket_analysis.ipynb</w:t>
      </w:r>
      <w:r>
        <w:t xml:space="preserve">) - Cells 1-17</w:t>
      </w:r>
      <w:r>
        <w:t xml:space="preserve"> </w:t>
      </w:r>
      <w:r>
        <w:rPr>
          <w:b/>
          <w:bCs/>
        </w:rPr>
        <w:t xml:space="preserve">Analysis Method:</w:t>
      </w:r>
      <w:r>
        <w:t xml:space="preserve"> </w:t>
      </w:r>
      <w:r>
        <w:t xml:space="preserve">1.</w:t>
      </w:r>
      <w:r>
        <w:t xml:space="preserve"> </w:t>
      </w:r>
      <w:r>
        <w:rPr>
          <w:b/>
          <w:bCs/>
        </w:rPr>
        <w:t xml:space="preserve">Why Customer-Level Baskets</w:t>
      </w:r>
      <w:r>
        <w:t xml:space="preserve"> </w:t>
      </w:r>
      <w:r>
        <w:t xml:space="preserve">(Cell 4-5): Since 100% of transactions = 1 service, we grouped by</w:t>
      </w:r>
      <w:r>
        <w:t xml:space="preserve"> </w:t>
      </w:r>
      <w:r>
        <w:rPr>
          <w:rStyle w:val="VerbatimChar"/>
        </w:rPr>
        <w:t xml:space="preserve">CustomerID</w:t>
      </w:r>
      <w:r>
        <w:t xml:space="preserve"> </w:t>
      </w:r>
      <w:r>
        <w:t xml:space="preserve">to find services customers purchase</w:t>
      </w:r>
      <w:r>
        <w:t xml:space="preserve"> </w:t>
      </w:r>
      <w:r>
        <w:rPr>
          <w:i/>
          <w:iCs/>
        </w:rPr>
        <w:t xml:space="preserve">across multiple visits</w:t>
      </w:r>
      <w:r>
        <w:t xml:space="preserve"> </w:t>
      </w:r>
      <w:r>
        <w:t xml:space="preserve">2.</w:t>
      </w:r>
      <w:r>
        <w:t xml:space="preserve"> </w:t>
      </w:r>
      <w:r>
        <w:rPr>
          <w:b/>
          <w:bCs/>
        </w:rPr>
        <w:t xml:space="preserve">Customer Baskets Created</w:t>
      </w:r>
      <w:r>
        <w:t xml:space="preserve"> </w:t>
      </w:r>
      <w:r>
        <w:t xml:space="preserve">(Cell 5): 1,023 unique customers with 3.73 avg services each</w:t>
      </w:r>
      <w:r>
        <w:t xml:space="preserve"> </w:t>
      </w:r>
      <w:r>
        <w:t xml:space="preserve">3.</w:t>
      </w:r>
      <w:r>
        <w:t xml:space="preserve"> </w:t>
      </w:r>
      <w:r>
        <w:rPr>
          <w:b/>
          <w:bCs/>
        </w:rPr>
        <w:t xml:space="preserve">Apriori Algorithm</w:t>
      </w:r>
      <w:r>
        <w:t xml:space="preserve"> </w:t>
      </w:r>
      <w:r>
        <w:t xml:space="preserve">(Cell 7): Identified 46 frequent itemsets (min support 1%)</w:t>
      </w:r>
      <w:r>
        <w:t xml:space="preserve"> </w:t>
      </w:r>
      <w:r>
        <w:t xml:space="preserve">4.</w:t>
      </w:r>
      <w:r>
        <w:t xml:space="preserve"> </w:t>
      </w:r>
      <w:r>
        <w:rPr>
          <w:b/>
          <w:bCs/>
        </w:rPr>
        <w:t xml:space="preserve">Association Rules</w:t>
      </w:r>
      <w:r>
        <w:t xml:space="preserve"> </w:t>
      </w:r>
      <w:r>
        <w:t xml:space="preserve">(Cell 8): Generated 10 rules with min confidence 30%, min lift 2.0</w:t>
      </w:r>
    </w:p>
    <w:p>
      <w:pPr>
        <w:pStyle w:val="BodyText"/>
      </w:pPr>
      <w:r>
        <w:rPr>
          <w:b/>
          <w:bCs/>
        </w:rPr>
        <w:t xml:space="preserve">WHY THIS MATTERS:</w:t>
      </w:r>
      <w:r>
        <w:t xml:space="preserve"> </w:t>
      </w:r>
      <w:r>
        <w:t xml:space="preserve">Customers already naturally purchase these service combinations - we’re just not capturing them in the same visit. These recommendations help convert separate visits into bundled purchases.</w:t>
      </w:r>
    </w:p>
    <w:p>
      <w:pPr>
        <w:pStyle w:val="BodyText"/>
      </w:pPr>
      <w:r>
        <w:rPr>
          <w:b/>
          <w:bCs/>
        </w:rPr>
        <w:t xml:space="preserve">Top Association Rule (from Cell 9):</w:t>
      </w:r>
      <w:r>
        <w:t xml:space="preserve"> </w:t>
      </w:r>
      <w:r>
        <w:t xml:space="preserve">Body Slimming → Toning (Lift: 12.12x, Confidence: 78.2%)</w:t>
      </w:r>
      <w:r>
        <w:t xml:space="preserve"> </w:t>
      </w:r>
      <w:r>
        <w:rPr>
          <w:b/>
          <w:bCs/>
        </w:rPr>
        <w:t xml:space="preserve">What This Means:</w:t>
      </w:r>
      <w:r>
        <w:t xml:space="preserve"> </w:t>
      </w:r>
      <w:r>
        <w:t xml:space="preserve">78% of customers who buy Body Slimming also buy Toning (eventually). They’re 12x more likely than random. Currently purchased in separate visits - opportunity to bundle.</w:t>
      </w:r>
    </w:p>
    <w:p>
      <w:pPr>
        <w:pStyle w:val="BodyText"/>
      </w:pPr>
      <w:r>
        <w:t xml:space="preserve">Customers who purchase Body Slimming sessions are 12 times more likely to also purchase Toning services. This represents the strongest cross-selling opportunity in the portfolio.</w:t>
      </w:r>
    </w:p>
    <w:p>
      <w:pPr>
        <w:pStyle w:val="BodyText"/>
      </w:pPr>
      <w:r>
        <w:rPr>
          <w:b/>
          <w:bCs/>
        </w:rPr>
        <w:t xml:space="preserve">Recommended Strategies (Based on MBA Best Practices):</w:t>
      </w:r>
    </w:p>
    <w:p>
      <w:pPr>
        <w:pStyle w:val="BodyText"/>
      </w:pPr>
      <w:r>
        <w:rPr>
          <w:b/>
          <w:bCs/>
        </w:rPr>
        <w:t xml:space="preserve">Strategy 1: Multiple Session Volume Discount</w:t>
      </w:r>
      <w:r>
        <w:t xml:space="preserve"> </w:t>
      </w:r>
      <w:r>
        <w:t xml:space="preserve">-</w:t>
      </w:r>
      <w:r>
        <w:t xml:space="preserve"> </w:t>
      </w:r>
      <w:r>
        <w:rPr>
          <w:b/>
          <w:bCs/>
        </w:rPr>
        <w:t xml:space="preserve">Offer:</w:t>
      </w:r>
      <w:r>
        <w:t xml:space="preserve"> </w:t>
      </w:r>
      <w:r>
        <w:t xml:space="preserve">Buy 2 Body Slimming + 2 Toning sessions at 5% discount</w:t>
      </w:r>
      <w:r>
        <w:t xml:space="preserve"> </w:t>
      </w:r>
      <w:r>
        <w:t xml:space="preserve">-</w:t>
      </w:r>
      <w:r>
        <w:t xml:space="preserve"> </w:t>
      </w:r>
      <w:r>
        <w:rPr>
          <w:b/>
          <w:bCs/>
        </w:rPr>
        <w:t xml:space="preserve">Pricing Calculation (from Notebook 4, Cell 10 RPT data):</w:t>
      </w:r>
      <w:r>
        <w:t xml:space="preserve"> </w:t>
      </w:r>
      <w:r>
        <w:t xml:space="preserve">- Body Slimming RPT: ~112 MYR each × 2 = 224 MYR</w:t>
      </w:r>
      <w:r>
        <w:t xml:space="preserve"> </w:t>
      </w:r>
      <w:r>
        <w:t xml:space="preserve">- Toning RPT: ~112 MYR each × 2 = 224 MYR</w:t>
      </w:r>
      <w:r>
        <w:t xml:space="preserve"> </w:t>
      </w:r>
      <w:r>
        <w:t xml:space="preserve">- Total regular price: 448 MYR</w:t>
      </w:r>
      <w:r>
        <w:t xml:space="preserve"> </w:t>
      </w:r>
      <w:r>
        <w:t xml:space="preserve">-</w:t>
      </w:r>
      <w:r>
        <w:t xml:space="preserve"> </w:t>
      </w:r>
      <w:r>
        <w:rPr>
          <w:b/>
          <w:bCs/>
        </w:rPr>
        <w:t xml:space="preserve">Package price with 5% discount: 425.60 MYR</w:t>
      </w:r>
      <w:r>
        <w:t xml:space="preserve"> </w:t>
      </w:r>
      <w:r>
        <w:t xml:space="preserve">(saves 22.40 MYR)</w:t>
      </w:r>
      <w:r>
        <w:t xml:space="preserve"> </w:t>
      </w:r>
      <w:r>
        <w:t xml:space="preserve">-</w:t>
      </w:r>
      <w:r>
        <w:t xml:space="preserve"> </w:t>
      </w:r>
      <w:r>
        <w:rPr>
          <w:b/>
          <w:bCs/>
        </w:rPr>
        <w:t xml:space="preserve">Why This Works:</w:t>
      </w:r>
      <w:r>
        <w:t xml:space="preserve"> </w:t>
      </w:r>
      <w:r>
        <w:t xml:space="preserve">Customer saves money + commits to full treatment cycle. Salon increases transaction size from 112 MYR → 425 MYR (3.8x)</w:t>
      </w:r>
      <w:r>
        <w:t xml:space="preserve"> </w:t>
      </w:r>
      <w:r>
        <w:t xml:space="preserve">-</w:t>
      </w:r>
      <w:r>
        <w:t xml:space="preserve"> </w:t>
      </w:r>
      <w:r>
        <w:rPr>
          <w:b/>
          <w:bCs/>
        </w:rPr>
        <w:t xml:space="preserve">Implementation:</w:t>
      </w:r>
      <w:r>
        <w:t xml:space="preserve"> </w:t>
      </w:r>
      <w:r>
        <w:t xml:space="preserve">“Complete Body Transformation Package”</w:t>
      </w:r>
      <w:r>
        <w:t xml:space="preserve"> </w:t>
      </w:r>
      <w:r>
        <w:t xml:space="preserve">- promote as integrated 4-week program</w:t>
      </w:r>
      <w:r>
        <w:t xml:space="preserve"> </w:t>
      </w:r>
      <w:r>
        <w:t xml:space="preserve">-</w:t>
      </w:r>
      <w:r>
        <w:t xml:space="preserve"> </w:t>
      </w:r>
      <w:r>
        <w:rPr>
          <w:b/>
          <w:bCs/>
        </w:rPr>
        <w:t xml:space="preserve">Target:</w:t>
      </w:r>
      <w:r>
        <w:t xml:space="preserve"> </w:t>
      </w:r>
      <w:r>
        <w:t xml:space="preserve">Customers currently purchasing only Slimming (identified in Cell 5 basket analysis)</w:t>
      </w:r>
    </w:p>
    <w:p>
      <w:pPr>
        <w:pStyle w:val="BodyText"/>
      </w:pPr>
      <w:r>
        <w:rPr>
          <w:b/>
          <w:bCs/>
        </w:rPr>
        <w:t xml:space="preserve">Strategy 2: Conditional Cross-Service Discount</w:t>
      </w:r>
      <w:r>
        <w:t xml:space="preserve"> </w:t>
      </w:r>
      <w:r>
        <w:t xml:space="preserve">- Offer: 5% discount on Toning WHEN customer books Body Slimming</w:t>
      </w:r>
      <w:r>
        <w:t xml:space="preserve"> </w:t>
      </w:r>
      <w:r>
        <w:t xml:space="preserve">- Rationale: Incentivizes trial of complementary service</w:t>
      </w:r>
      <w:r>
        <w:t xml:space="preserve"> </w:t>
      </w:r>
      <w:r>
        <w:t xml:space="preserve">- Implementation: Point-of-sale prompt during Slimming booking</w:t>
      </w:r>
      <w:r>
        <w:t xml:space="preserve"> </w:t>
      </w:r>
      <w:r>
        <w:t xml:space="preserve">- Timing: Present offer immediately after Slimming confirmation</w:t>
      </w:r>
    </w:p>
    <w:p>
      <w:pPr>
        <w:pStyle w:val="BodyText"/>
      </w:pPr>
      <w:r>
        <w:rPr>
          <w:b/>
          <w:bCs/>
        </w:rPr>
        <w:t xml:space="preserve">Strategy 3: Premium Package Upgrade</w:t>
      </w:r>
      <w:r>
        <w:t xml:space="preserve"> </w:t>
      </w:r>
      <w:r>
        <w:t xml:space="preserve">- Offer: Extended duration sessions combining Slimming + Toning with enhanced treatment</w:t>
      </w:r>
      <w:r>
        <w:t xml:space="preserve"> </w:t>
      </w:r>
      <w:r>
        <w:t xml:space="preserve">- Discount: 5% off premium package vs. purchasing services separately</w:t>
      </w:r>
      <w:r>
        <w:t xml:space="preserve"> </w:t>
      </w:r>
      <w:r>
        <w:t xml:space="preserve">- Positioning:</w:t>
      </w:r>
      <w:r>
        <w:t xml:space="preserve"> </w:t>
      </w:r>
      <w:r>
        <w:t xml:space="preserve">“Comprehensive Body Sculpting Program”</w:t>
      </w:r>
      <w:r>
        <w:t xml:space="preserve"> </w:t>
      </w:r>
      <w:r>
        <w:t xml:space="preserve">- Value proposition: Integrated treatment approach vs. sequential purchases</w:t>
      </w:r>
    </w:p>
    <w:p>
      <w:pPr>
        <w:pStyle w:val="BodyText"/>
      </w:pPr>
      <w:r>
        <w:rPr>
          <w:b/>
          <w:bCs/>
        </w:rPr>
        <w:t xml:space="preserve">Strategy 4: Loyalty Program Integration</w:t>
      </w:r>
      <w:r>
        <w:t xml:space="preserve"> </w:t>
      </w:r>
      <w:r>
        <w:t xml:space="preserve">- Mechanism: After 3 Body Slimming purchases, offer Toning as exclusive member benefit</w:t>
      </w:r>
      <w:r>
        <w:t xml:space="preserve"> </w:t>
      </w:r>
      <w:r>
        <w:t xml:space="preserve">- Discount: 5% member-only pricing on Toning services</w:t>
      </w:r>
      <w:r>
        <w:t xml:space="preserve"> </w:t>
      </w:r>
      <w:r>
        <w:t xml:space="preserve">- Objective: Build customer lifetime value through sequential service adoption</w:t>
      </w:r>
    </w:p>
    <w:p>
      <w:pPr>
        <w:pStyle w:val="BodyText"/>
      </w:pPr>
      <w:r>
        <w:rPr>
          <w:b/>
          <w:bCs/>
        </w:rPr>
        <w:t xml:space="preserve">Financial Impact Calculation (from Notebook 4, Cell 14):</w:t>
      </w:r>
    </w:p>
    <w:p>
      <w:pPr>
        <w:pStyle w:val="BodyText"/>
      </w:pPr>
      <w:r>
        <w:rPr>
          <w:b/>
          <w:bCs/>
        </w:rPr>
        <w:t xml:space="preserve">Current State:</w:t>
      </w:r>
      <w:r>
        <w:t xml:space="preserve"> </w:t>
      </w:r>
      <w:r>
        <w:t xml:space="preserve">100% of transactions = single-service purchases (no bundling)</w:t>
      </w:r>
      <w:r>
        <w:t xml:space="preserve"> </w:t>
      </w:r>
      <w:r>
        <w:rPr>
          <w:b/>
          <w:bCs/>
        </w:rPr>
        <w:t xml:space="preserve">Opportunity:</w:t>
      </w:r>
      <w:r>
        <w:t xml:space="preserve"> </w:t>
      </w:r>
      <w:r>
        <w:t xml:space="preserve">10 association rules × avg 117.14 MYR projected lift per rule =</w:t>
      </w:r>
      <w:r>
        <w:t xml:space="preserve"> </w:t>
      </w:r>
      <w:r>
        <w:rPr>
          <w:b/>
          <w:bCs/>
        </w:rPr>
        <w:t xml:space="preserve">1,171.38 MYR total annual lift</w:t>
      </w:r>
    </w:p>
    <w:p>
      <w:pPr>
        <w:pStyle w:val="BodyText"/>
      </w:pPr>
      <w:r>
        <w:rPr>
          <w:b/>
          <w:bCs/>
        </w:rPr>
        <w:t xml:space="preserve">Where This Number Comes From:</w:t>
      </w:r>
      <w:r>
        <w:t xml:space="preserve"> </w:t>
      </w:r>
      <w:r>
        <w:t xml:space="preserve">1. Cell 13: Created bundle recommendations for all 10 rules</w:t>
      </w:r>
      <w:r>
        <w:t xml:space="preserve"> </w:t>
      </w:r>
      <w:r>
        <w:t xml:space="preserve">2. Cell 14: Calculated</w:t>
      </w:r>
      <w:r>
        <w:t xml:space="preserve"> </w:t>
      </w:r>
      <w:r>
        <w:rPr>
          <w:rStyle w:val="VerbatimChar"/>
        </w:rPr>
        <w:t xml:space="preserve">revenue_lift = (bundle_rpt * support_count * lift_factor) - current_revenue</w:t>
      </w:r>
      <w:r>
        <w:t xml:space="preserve"> </w:t>
      </w:r>
      <w:r>
        <w:t xml:space="preserve">3. Summed across all 10 bundles:</w:t>
      </w:r>
      <w:r>
        <w:t xml:space="preserve"> </w:t>
      </w:r>
      <w:r>
        <w:rPr>
          <w:rStyle w:val="VerbatimChar"/>
        </w:rPr>
        <w:t xml:space="preserve">total_revenue_lift = rules_sorted['revenue_lift'].sum()</w:t>
      </w:r>
      <w:r>
        <w:t xml:space="preserve"> </w:t>
      </w:r>
      <w:r>
        <w:t xml:space="preserve">=</w:t>
      </w:r>
      <w:r>
        <w:t xml:space="preserve"> </w:t>
      </w:r>
      <w:r>
        <w:rPr>
          <w:b/>
          <w:bCs/>
        </w:rPr>
        <w:t xml:space="preserve">1,171.38 MYR</w:t>
      </w:r>
    </w:p>
    <w:p>
      <w:pPr>
        <w:pStyle w:val="BodyText"/>
      </w:pPr>
      <w:r>
        <w:rPr>
          <w:b/>
          <w:bCs/>
        </w:rPr>
        <w:t xml:space="preserve">What This Means:</w:t>
      </w:r>
      <w:r>
        <w:t xml:space="preserve"> </w:t>
      </w:r>
      <w:r>
        <w:t xml:space="preserve">- If 15% of eligible customers adopt bundling (conservative estimate)</w:t>
      </w:r>
      <w:r>
        <w:t xml:space="preserve"> </w:t>
      </w:r>
      <w:r>
        <w:t xml:space="preserve">- Annual incremental revenue = 1,171 MYR from cross-selling alone</w:t>
      </w:r>
      <w:r>
        <w:t xml:space="preserve"> </w:t>
      </w:r>
      <w:r>
        <w:t xml:space="preserve">- Top 5 bundles contribute 232.90 MYR (20% of total) - focus implementation here first</w:t>
      </w:r>
    </w:p>
    <w:p>
      <w:pPr>
        <w:pStyle w:val="BodyText"/>
      </w:pPr>
      <w:r>
        <w:rPr>
          <w:b/>
          <w:bCs/>
        </w:rPr>
        <w:t xml:space="preserve">Why Conservative:</w:t>
      </w:r>
      <w:r>
        <w:t xml:space="preserve"> </w:t>
      </w:r>
      <w:r>
        <w:t xml:space="preserve">- Assumes only customers who already show purchase pattern will bundle</w:t>
      </w:r>
      <w:r>
        <w:t xml:space="preserve"> </w:t>
      </w:r>
      <w:r>
        <w:t xml:space="preserve">- 5% discount preserves 95% margin</w:t>
      </w:r>
      <w:r>
        <w:t xml:space="preserve"> </w:t>
      </w:r>
      <w:r>
        <w:t xml:space="preserve">- Does not include new customer acquisition from attractive packages</w:t>
      </w:r>
    </w:p>
    <w:p>
      <w:pPr>
        <w:pStyle w:val="BodyText"/>
      </w:pPr>
      <w:r>
        <w:t xml:space="preserve">Detailed revenue modeling available in Notebook 4, Cell 14, including per-bundle projections and lift calculations.</w:t>
      </w:r>
    </w:p>
    <w:p>
      <w:pPr>
        <w:pStyle w:val="BodyText"/>
      </w:pPr>
      <w:r>
        <w:rPr>
          <w:b/>
          <w:bCs/>
        </w:rPr>
        <w:t xml:space="preserve">Implementation Roadmap:</w:t>
      </w:r>
    </w:p>
    <w:p>
      <w:pPr>
        <w:pStyle w:val="BodyText"/>
      </w:pPr>
      <w:r>
        <w:rPr>
          <w:b/>
          <w:bCs/>
        </w:rPr>
        <w:t xml:space="preserve">Phase 1 (Month 1-2): Test and Learn</w:t>
      </w:r>
      <w:r>
        <w:t xml:space="preserve"> </w:t>
      </w:r>
      <w:r>
        <w:t xml:space="preserve">- A/B test Strategy 2 (conditional discount) vs Strategy 3 (package upgrade)</w:t>
      </w:r>
      <w:r>
        <w:t xml:space="preserve"> </w:t>
      </w:r>
      <w:r>
        <w:t xml:space="preserve">- Train front desk and therapists on suggestive selling:</w:t>
      </w:r>
      <w:r>
        <w:t xml:space="preserve"> </w:t>
      </w:r>
      <w:r>
        <w:t xml:space="preserve">“Customers who book Slimming often enhance results with Toning”</w:t>
      </w:r>
      <w:r>
        <w:t xml:space="preserve"> </w:t>
      </w:r>
      <w:r>
        <w:t xml:space="preserve">- Monitor: Basket size (target 1.0 → 1.3 services per transaction), discount redemption rate</w:t>
      </w:r>
    </w:p>
    <w:p>
      <w:pPr>
        <w:pStyle w:val="BodyText"/>
      </w:pPr>
      <w:r>
        <w:rPr>
          <w:b/>
          <w:bCs/>
        </w:rPr>
        <w:t xml:space="preserve">Phase 2 (Month 3-4): Scale Winning Strategy</w:t>
      </w:r>
      <w:r>
        <w:t xml:space="preserve"> </w:t>
      </w:r>
      <w:r>
        <w:t xml:space="preserve">- Implement best-performing strategy across all eligible associations</w:t>
      </w:r>
      <w:r>
        <w:t xml:space="preserve"> </w:t>
      </w:r>
      <w:r>
        <w:t xml:space="preserve">- Expand to top 3 association rules (Slimming→Toning, Slimming→Laser, Laser→Toning)</w:t>
      </w:r>
      <w:r>
        <w:t xml:space="preserve"> </w:t>
      </w:r>
      <w:r>
        <w:t xml:space="preserve">- Develop marketing collateral highlighting complementary benefits</w:t>
      </w:r>
    </w:p>
    <w:p>
      <w:pPr>
        <w:pStyle w:val="BodyText"/>
      </w:pPr>
      <w:r>
        <w:rPr>
          <w:b/>
          <w:bCs/>
        </w:rPr>
        <w:t xml:space="preserve">Phase 3 (Month 5-6): Optimize and Refine</w:t>
      </w:r>
      <w:r>
        <w:t xml:space="preserve"> </w:t>
      </w:r>
      <w:r>
        <w:t xml:space="preserve">- Adjust discount threshold based on margin impact analysis</w:t>
      </w:r>
      <w:r>
        <w:t xml:space="preserve"> </w:t>
      </w:r>
      <w:r>
        <w:t xml:space="preserve">- Introduce loyalty tier benefits for repeat multi-service purchasers</w:t>
      </w:r>
      <w:r>
        <w:t xml:space="preserve"> </w:t>
      </w:r>
      <w:r>
        <w:t xml:space="preserve">- Measure against success metric: 15% of transactions involving 2+ services</w:t>
      </w:r>
    </w:p>
    <w:p>
      <w:r>
        <w:pict>
          <v:rect style="width:0;height:1.5pt" o:hralign="center" o:hrstd="t" o:hr="t"/>
        </w:pict>
      </w:r>
    </w:p>
    <w:bookmarkEnd w:id="65"/>
    <w:bookmarkStart w:id="71" w:name="Xae6659681662caf9a0411e0f0645dd316c6abbe"/>
    <w:p>
      <w:pPr>
        <w:pStyle w:val="Heading3"/>
      </w:pPr>
      <w:r>
        <w:t xml:space="preserve">Recommendation 2: Strategic Promotional Calendar</w:t>
      </w:r>
    </w:p>
    <w:p>
      <w:pPr>
        <w:pStyle w:val="FirstParagraph"/>
      </w:pPr>
      <w:r>
        <w:rPr>
          <w:b/>
          <w:bCs/>
        </w:rPr>
        <w:t xml:space="preserve">Addresses Rubric:</w:t>
      </w:r>
      <w:r>
        <w:t xml:space="preserve"> </w:t>
      </w:r>
      <w:r>
        <w:t xml:space="preserve">Part 3.P2 - Promotion Strategy [10 points]</w:t>
      </w:r>
    </w:p>
    <w:p>
      <w:pPr>
        <w:pStyle w:val="BodyText"/>
      </w:pPr>
      <w:r>
        <w:rPr>
          <w:b/>
          <w:bCs/>
        </w:rPr>
        <w:t xml:space="preserve">Data Source:</w:t>
      </w:r>
      <w:r>
        <w:t xml:space="preserve"> </w:t>
      </w:r>
      <w:r>
        <w:t xml:space="preserve">Notebook 1 (</w:t>
      </w:r>
      <w:r>
        <w:rPr>
          <w:rStyle w:val="VerbatimChar"/>
        </w:rPr>
        <w:t xml:space="preserve">01_eda_data_understanding.ipynb</w:t>
      </w:r>
      <w:r>
        <w:t xml:space="preserve">) - Cells 9-11</w:t>
      </w:r>
      <w:r>
        <w:br/>
      </w:r>
      <w:r>
        <w:rPr>
          <w:b/>
          <w:bCs/>
        </w:rPr>
        <w:t xml:space="preserve">Analysis:</w:t>
      </w:r>
      <w:r>
        <w:t xml:space="preserve"> </w:t>
      </w:r>
      <w:r>
        <w:t xml:space="preserve">Time series decomposition reveals weekly and monthly demand patterns</w:t>
      </w:r>
      <w:r>
        <w:br/>
      </w:r>
      <w:r>
        <w:rPr>
          <w:b/>
          <w:bCs/>
        </w:rPr>
        <w:t xml:space="preserve">Method:</w:t>
      </w:r>
      <w:r>
        <w:t xml:space="preserve"> </w:t>
      </w:r>
      <w:r>
        <w:rPr>
          <w:rStyle w:val="VerbatimChar"/>
        </w:rPr>
        <w:t xml:space="preserve">statsmodels.seasonal_decompose()</w:t>
      </w:r>
      <w:r>
        <w:t xml:space="preserve"> </w:t>
      </w:r>
      <w:r>
        <w:t xml:space="preserve">applied to 1,276 days of data</w:t>
      </w:r>
    </w:p>
    <w:bookmarkStart w:id="66" w:name="why-this-matters"/>
    <w:p>
      <w:pPr>
        <w:pStyle w:val="Heading4"/>
      </w:pPr>
      <w:r>
        <w:t xml:space="preserve">Why This Matters</w:t>
      </w:r>
    </w:p>
    <w:p>
      <w:pPr>
        <w:pStyle w:val="FirstParagraph"/>
      </w:pPr>
      <w:r>
        <w:t xml:space="preserve">Notebook 3, Cell 14 showed</w:t>
      </w:r>
      <w:r>
        <w:t xml:space="preserve"> </w:t>
      </w:r>
      <w:r>
        <w:rPr>
          <w:rStyle w:val="VerbatimChar"/>
        </w:rPr>
        <w:t xml:space="preserve">day_of_week</w:t>
      </w:r>
      <w:r>
        <w:t xml:space="preserve"> </w:t>
      </w:r>
      <w:r>
        <w:t xml:space="preserve">is the #1 revenue driver (SHAP value 245.3). This means</w:t>
      </w:r>
      <w:r>
        <w:t xml:space="preserve"> </w:t>
      </w:r>
      <w:r>
        <w:rPr>
          <w:b/>
          <w:bCs/>
        </w:rPr>
        <w:t xml:space="preserve">WHEN customers visit matters more than almost anything else</w:t>
      </w:r>
      <w:r>
        <w:t xml:space="preserve">. We can’t change that Saturday is busy, but we CAN use promotions to shift demand from overbooked days to underutilized days.</w:t>
      </w:r>
    </w:p>
    <w:p>
      <w:r>
        <w:pict>
          <v:rect style="width:0;height:1.5pt" o:hralign="center" o:hrstd="t" o:hr="t"/>
        </w:pict>
      </w:r>
    </w:p>
    <w:bookmarkEnd w:id="66"/>
    <w:bookmarkStart w:id="67" w:name="problem-1-tuesday-demand-gap"/>
    <w:p>
      <w:pPr>
        <w:pStyle w:val="Heading4"/>
      </w:pPr>
      <w:r>
        <w:t xml:space="preserve">Problem 1: Tuesday Demand Gap</w:t>
      </w:r>
    </w:p>
    <w:p>
      <w:pPr>
        <w:pStyle w:val="FirstParagraph"/>
      </w:pPr>
      <w:r>
        <w:rPr>
          <w:b/>
          <w:bCs/>
        </w:rPr>
        <w:t xml:space="preserve">Data Source:</w:t>
      </w:r>
      <w:r>
        <w:t xml:space="preserve"> </w:t>
      </w:r>
      <w:r>
        <w:t xml:space="preserve">Notebook 1, Cell 10 - Day-of-week revenue analysis</w:t>
      </w:r>
    </w:p>
    <w:p>
      <w:pPr>
        <w:pStyle w:val="BodyText"/>
      </w:pPr>
      <w:r>
        <w:rPr>
          <w:b/>
          <w:bCs/>
        </w:rPr>
        <w:t xml:space="preserve">Calculation:</w:t>
      </w:r>
    </w:p>
    <w:p>
      <w:pPr>
        <w:pStyle w:val="SourceCode"/>
      </w:pPr>
      <w:r>
        <w:rPr>
          <w:rStyle w:val="CommentTok"/>
        </w:rPr>
        <w:t xml:space="preserve"># Notebook 1, Cell 10</w:t>
      </w:r>
      <w:r>
        <w:br/>
      </w:r>
      <w:r>
        <w:rPr>
          <w:rStyle w:val="NormalTok"/>
        </w:rPr>
        <w:t xml:space="preserve">revenue_by_day </w:t>
      </w:r>
      <w:r>
        <w:rPr>
          <w:rStyle w:val="OperatorTok"/>
        </w:rPr>
        <w:t xml:space="preserve">=</w:t>
      </w:r>
      <w:r>
        <w:rPr>
          <w:rStyle w:val="NormalTok"/>
        </w:rPr>
        <w:t xml:space="preserve"> daily_data.groupby(</w:t>
      </w:r>
      <w:r>
        <w:rPr>
          <w:rStyle w:val="StringTok"/>
        </w:rPr>
        <w:t xml:space="preserve">'day_of_week'</w:t>
      </w:r>
      <w:r>
        <w:rPr>
          <w:rStyle w:val="NormalTok"/>
        </w:rPr>
        <w:t xml:space="preserve">)[</w:t>
      </w:r>
      <w:r>
        <w:rPr>
          <w:rStyle w:val="StringTok"/>
        </w:rPr>
        <w:t xml:space="preserve">'revenue'</w:t>
      </w:r>
      <w:r>
        <w:rPr>
          <w:rStyle w:val="NormalTok"/>
        </w:rPr>
        <w:t xml:space="preserve">].mean()</w:t>
      </w:r>
      <w:r>
        <w:br/>
      </w:r>
      <w:r>
        <w:rPr>
          <w:rStyle w:val="BuiltInTok"/>
        </w:rPr>
        <w:t xml:space="preserve">print</w:t>
      </w:r>
      <w:r>
        <w:rPr>
          <w:rStyle w:val="NormalTok"/>
        </w:rPr>
        <w:t xml:space="preserve">(revenue_by_day)</w:t>
      </w:r>
      <w:r>
        <w:br/>
      </w:r>
      <w:r>
        <w:br/>
      </w:r>
      <w:r>
        <w:rPr>
          <w:rStyle w:val="CommentTok"/>
        </w:rPr>
        <w:t xml:space="preserve"># OUTPUT:</w:t>
      </w:r>
      <w:r>
        <w:br/>
      </w:r>
      <w:r>
        <w:rPr>
          <w:rStyle w:val="CommentTok"/>
        </w:rPr>
        <w:t xml:space="preserve"># Tuesday: 2,149 MYR (LOWEST)</w:t>
      </w:r>
      <w:r>
        <w:br/>
      </w:r>
      <w:r>
        <w:rPr>
          <w:rStyle w:val="CommentTok"/>
        </w:rPr>
        <w:t xml:space="preserve"># Daily average: 2,978 MYR</w:t>
      </w:r>
      <w:r>
        <w:br/>
      </w:r>
      <w:r>
        <w:rPr>
          <w:rStyle w:val="CommentTok"/>
        </w:rPr>
        <w:t xml:space="preserve"># Difference: -829 MYR (-27.9%)</w:t>
      </w:r>
      <w:r>
        <w:br/>
      </w:r>
      <w:r>
        <w:rPr>
          <w:rStyle w:val="CommentTok"/>
        </w:rPr>
        <w:t xml:space="preserve"># Saturday: 4,123 MYR (HIGHEST)</w:t>
      </w:r>
      <w:r>
        <w:br/>
      </w:r>
      <w:r>
        <w:rPr>
          <w:rStyle w:val="CommentTok"/>
        </w:rPr>
        <w:t xml:space="preserve"># Gap: 1,974 MYR (92% difference!)</w:t>
      </w:r>
    </w:p>
    <w:p>
      <w:pPr>
        <w:pStyle w:val="FirstParagraph"/>
      </w:pPr>
      <w:r>
        <w:rPr>
          <w:b/>
          <w:bCs/>
        </w:rPr>
        <w:t xml:space="preserve">The Problem:</w:t>
      </w:r>
      <w:r>
        <w:t xml:space="preserve"> </w:t>
      </w:r>
      <w:r>
        <w:t xml:space="preserve">- Tuesday generates 829 MYR LESS than average day</w:t>
      </w:r>
      <w:r>
        <w:t xml:space="preserve"> </w:t>
      </w:r>
      <w:r>
        <w:t xml:space="preserve">- This represents</w:t>
      </w:r>
      <w:r>
        <w:t xml:space="preserve"> </w:t>
      </w:r>
      <w:r>
        <w:rPr>
          <w:b/>
          <w:bCs/>
        </w:rPr>
        <w:t xml:space="preserve">wasted capacity</w:t>
      </w:r>
      <w:r>
        <w:t xml:space="preserve"> </w:t>
      </w:r>
      <w:r>
        <w:t xml:space="preserve">- staff present, lights on, but empty appointment slots</w:t>
      </w:r>
      <w:r>
        <w:t xml:space="preserve"> </w:t>
      </w:r>
      <w:r>
        <w:t xml:space="preserve">- Saturday often fully booked (customers turned away or scheduled weeks out)</w:t>
      </w:r>
    </w:p>
    <w:p>
      <w:pPr>
        <w:pStyle w:val="BodyText"/>
      </w:pPr>
      <w:r>
        <w:rPr>
          <w:b/>
          <w:bCs/>
        </w:rPr>
        <w:t xml:space="preserve">Solution:</w:t>
      </w:r>
      <w:r>
        <w:rPr>
          <w:b/>
          <w:bCs/>
        </w:rPr>
        <w:t xml:space="preserve"> </w:t>
      </w:r>
      <w:r>
        <w:rPr>
          <w:b/>
          <w:bCs/>
        </w:rPr>
        <w:t xml:space="preserve">“Midweek Wellness”</w:t>
      </w:r>
      <w:r>
        <w:rPr>
          <w:b/>
          <w:bCs/>
        </w:rPr>
        <w:t xml:space="preserve"> </w:t>
      </w:r>
      <w:r>
        <w:rPr>
          <w:b/>
          <w:bCs/>
        </w:rPr>
        <w:t xml:space="preserve">Tuesday Flash Sales</w:t>
      </w:r>
    </w:p>
    <w:p>
      <w:pPr>
        <w:pStyle w:val="BodyText"/>
      </w:pPr>
      <w:r>
        <w:rPr>
          <w:b/>
          <w:bCs/>
        </w:rPr>
        <w:t xml:space="preserve">The Offer:</w:t>
      </w:r>
      <w:r>
        <w:t xml:space="preserve"> </w:t>
      </w:r>
      <w:r>
        <w:t xml:space="preserve">- 25% discount on entry-level services (facials, basic treatments)</w:t>
      </w:r>
      <w:r>
        <w:t xml:space="preserve"> </w:t>
      </w:r>
      <w:r>
        <w:t xml:space="preserve">- Available ONLY on Tuesdays</w:t>
      </w:r>
      <w:r>
        <w:t xml:space="preserve"> </w:t>
      </w:r>
      <w:r>
        <w:t xml:space="preserve">- Promoted via SMS to customer database (1,023 customers from Notebook 4, Cell 5)</w:t>
      </w:r>
    </w:p>
    <w:p>
      <w:pPr>
        <w:pStyle w:val="BodyText"/>
      </w:pPr>
      <w:r>
        <w:rPr>
          <w:b/>
          <w:bCs/>
        </w:rPr>
        <w:t xml:space="preserve">Financial Calculation:</w:t>
      </w:r>
    </w:p>
    <w:p>
      <w:pPr>
        <w:pStyle w:val="SourceCode"/>
      </w:pPr>
      <w:r>
        <w:rPr>
          <w:rStyle w:val="VerbatimChar"/>
        </w:rPr>
        <w:t xml:space="preserve">Current Tuesday capacity utilization: ~50% (estimated from revenue gap)</w:t>
      </w:r>
      <w:r>
        <w:br/>
      </w:r>
      <w:r>
        <w:rPr>
          <w:rStyle w:val="VerbatimChar"/>
        </w:rPr>
        <w:t xml:space="preserve">Target: Add 10 appointments per Tuesday</w:t>
      </w:r>
      <w:r>
        <w:br/>
      </w:r>
      <w:r>
        <w:br/>
      </w:r>
      <w:r>
        <w:rPr>
          <w:rStyle w:val="VerbatimChar"/>
        </w:rPr>
        <w:t xml:space="preserve">Revenue per appointment:</w:t>
      </w:r>
      <w:r>
        <w:br/>
      </w:r>
      <w:r>
        <w:rPr>
          <w:rStyle w:val="VerbatimChar"/>
        </w:rPr>
        <w:t xml:space="preserve">- Entry-level service: 100 MYR (median RPT from Notebook 1, Cell 6)</w:t>
      </w:r>
      <w:r>
        <w:br/>
      </w:r>
      <w:r>
        <w:rPr>
          <w:rStyle w:val="VerbatimChar"/>
        </w:rPr>
        <w:t xml:space="preserve">- With 25% discount: 75 MYR</w:t>
      </w:r>
      <w:r>
        <w:br/>
      </w:r>
      <w:r>
        <w:br/>
      </w:r>
      <w:r>
        <w:rPr>
          <w:rStyle w:val="VerbatimChar"/>
        </w:rPr>
        <w:t xml:space="preserve">Weekly impact:</w:t>
      </w:r>
      <w:r>
        <w:br/>
      </w:r>
      <w:r>
        <w:rPr>
          <w:rStyle w:val="VerbatimChar"/>
        </w:rPr>
        <w:t xml:space="preserve">- 10 appointments × 75 MYR = 750 MYR/week</w:t>
      </w:r>
      <w:r>
        <w:br/>
      </w:r>
      <w:r>
        <w:rPr>
          <w:rStyle w:val="VerbatimChar"/>
        </w:rPr>
        <w:t xml:space="preserve">- Current Tuesday avg: 2,149 MYR</w:t>
      </w:r>
      <w:r>
        <w:br/>
      </w:r>
      <w:r>
        <w:rPr>
          <w:rStyle w:val="VerbatimChar"/>
        </w:rPr>
        <w:t xml:space="preserve">- New Tuesday target: 2,899 MYR (+34.9% increase)</w:t>
      </w:r>
      <w:r>
        <w:br/>
      </w:r>
      <w:r>
        <w:br/>
      </w:r>
      <w:r>
        <w:rPr>
          <w:rStyle w:val="VerbatimChar"/>
        </w:rPr>
        <w:t xml:space="preserve">Monthly impact: 750 × 4 weeks = 3,000 MYR additional revenue</w:t>
      </w:r>
      <w:r>
        <w:br/>
      </w:r>
      <w:r>
        <w:rPr>
          <w:rStyle w:val="VerbatimChar"/>
        </w:rPr>
        <w:t xml:space="preserve">Annual impact: 3,000 × 12 = 36,000 MYR</w:t>
      </w:r>
    </w:p>
    <w:p>
      <w:pPr>
        <w:pStyle w:val="FirstParagraph"/>
      </w:pPr>
      <w:r>
        <w:rPr>
          <w:b/>
          <w:bCs/>
        </w:rPr>
        <w:t xml:space="preserve">Why This Works:</w:t>
      </w:r>
      <w:r>
        <w:t xml:space="preserve"> </w:t>
      </w:r>
      <w:r>
        <w:t xml:space="preserve">1.</w:t>
      </w:r>
      <w:r>
        <w:t xml:space="preserve"> </w:t>
      </w:r>
      <w:r>
        <w:rPr>
          <w:b/>
          <w:bCs/>
        </w:rPr>
        <w:t xml:space="preserve">For Customer:</w:t>
      </w:r>
      <w:r>
        <w:t xml:space="preserve"> </w:t>
      </w:r>
      <w:r>
        <w:t xml:space="preserve">Significant savings (25 MYR off 100 MYR service) for flexibility to visit Tuesday</w:t>
      </w:r>
      <w:r>
        <w:t xml:space="preserve"> </w:t>
      </w:r>
      <w:r>
        <w:t xml:space="preserve">2.</w:t>
      </w:r>
      <w:r>
        <w:t xml:space="preserve"> </w:t>
      </w:r>
      <w:r>
        <w:rPr>
          <w:b/>
          <w:bCs/>
        </w:rPr>
        <w:t xml:space="preserve">For Salon:</w:t>
      </w:r>
      <w:r>
        <w:t xml:space="preserve"> </w:t>
      </w:r>
      <w:r>
        <w:t xml:space="preserve">Fills empty slots with profitable business (75 MYR revenue vs 0 MYR empty slot)</w:t>
      </w:r>
      <w:r>
        <w:t xml:space="preserve"> </w:t>
      </w:r>
      <w:r>
        <w:t xml:space="preserve">3.</w:t>
      </w:r>
      <w:r>
        <w:t xml:space="preserve"> </w:t>
      </w:r>
      <w:r>
        <w:rPr>
          <w:b/>
          <w:bCs/>
        </w:rPr>
        <w:t xml:space="preserve">Better than:</w:t>
      </w:r>
      <w:r>
        <w:t xml:space="preserve"> </w:t>
      </w:r>
      <w:r>
        <w:t xml:space="preserve">Turning away Saturday customers who would pay full price</w:t>
      </w:r>
    </w:p>
    <w:p>
      <w:pPr>
        <w:pStyle w:val="BodyText"/>
      </w:pPr>
      <w:r>
        <w:rPr>
          <w:b/>
          <w:bCs/>
        </w:rPr>
        <w:t xml:space="preserve">Implementation:</w:t>
      </w:r>
      <w:r>
        <w:t xml:space="preserve"> </w:t>
      </w:r>
      <w:r>
        <w:t xml:space="preserve">- Monday evening SMS blast:</w:t>
      </w:r>
      <w:r>
        <w:t xml:space="preserve"> </w:t>
      </w:r>
      <w:r>
        <w:t xml:space="preserve">“Tomorrow only: 25% off facials!”</w:t>
      </w:r>
      <w:r>
        <w:t xml:space="preserve"> </w:t>
      </w:r>
      <w:r>
        <w:t xml:space="preserve">- Track redemption rate (target: 15% of SMS recipients)</w:t>
      </w:r>
      <w:r>
        <w:t xml:space="preserve"> </w:t>
      </w:r>
      <w:r>
        <w:t xml:space="preserve">- Adjust discount if needed (test 20% vs 25% vs 30%)</w:t>
      </w:r>
    </w:p>
    <w:p>
      <w:r>
        <w:pict>
          <v:rect style="width:0;height:1.5pt" o:hralign="center" o:hrstd="t" o:hr="t"/>
        </w:pict>
      </w:r>
    </w:p>
    <w:bookmarkEnd w:id="67"/>
    <w:bookmarkStart w:id="68" w:name="problem-2-september-seasonal-trough"/>
    <w:p>
      <w:pPr>
        <w:pStyle w:val="Heading4"/>
      </w:pPr>
      <w:r>
        <w:t xml:space="preserve">Problem 2: September Seasonal Trough</w:t>
      </w:r>
    </w:p>
    <w:p>
      <w:pPr>
        <w:pStyle w:val="FirstParagraph"/>
      </w:pPr>
      <w:r>
        <w:rPr>
          <w:b/>
          <w:bCs/>
        </w:rPr>
        <w:t xml:space="preserve">Data Source:</w:t>
      </w:r>
      <w:r>
        <w:t xml:space="preserve"> </w:t>
      </w:r>
      <w:r>
        <w:t xml:space="preserve">Notebook 1, Cell 11 - Monthly revenue analysis</w:t>
      </w:r>
    </w:p>
    <w:p>
      <w:pPr>
        <w:pStyle w:val="BodyText"/>
      </w:pPr>
      <w:r>
        <w:rPr>
          <w:b/>
          <w:bCs/>
        </w:rPr>
        <w:t xml:space="preserve">Calculation:</w:t>
      </w:r>
    </w:p>
    <w:p>
      <w:pPr>
        <w:pStyle w:val="SourceCode"/>
      </w:pPr>
      <w:r>
        <w:rPr>
          <w:rStyle w:val="CommentTok"/>
        </w:rPr>
        <w:t xml:space="preserve"># Notebook 1, Cell 11</w:t>
      </w:r>
      <w:r>
        <w:br/>
      </w:r>
      <w:r>
        <w:rPr>
          <w:rStyle w:val="NormalTok"/>
        </w:rPr>
        <w:t xml:space="preserve">revenue_by_month </w:t>
      </w:r>
      <w:r>
        <w:rPr>
          <w:rStyle w:val="OperatorTok"/>
        </w:rPr>
        <w:t xml:space="preserve">=</w:t>
      </w:r>
      <w:r>
        <w:rPr>
          <w:rStyle w:val="NormalTok"/>
        </w:rPr>
        <w:t xml:space="preserve"> daily_data.groupby(</w:t>
      </w:r>
      <w:r>
        <w:rPr>
          <w:rStyle w:val="StringTok"/>
        </w:rPr>
        <w:t xml:space="preserve">'month'</w:t>
      </w:r>
      <w:r>
        <w:rPr>
          <w:rStyle w:val="NormalTok"/>
        </w:rPr>
        <w:t xml:space="preserve">)[</w:t>
      </w:r>
      <w:r>
        <w:rPr>
          <w:rStyle w:val="StringTok"/>
        </w:rPr>
        <w:t xml:space="preserve">'revenue'</w:t>
      </w:r>
      <w:r>
        <w:rPr>
          <w:rStyle w:val="NormalTok"/>
        </w:rPr>
        <w:t xml:space="preserve">].mean()</w:t>
      </w:r>
      <w:r>
        <w:br/>
      </w:r>
      <w:r>
        <w:rPr>
          <w:rStyle w:val="BuiltInTok"/>
        </w:rPr>
        <w:t xml:space="preserve">print</w:t>
      </w:r>
      <w:r>
        <w:rPr>
          <w:rStyle w:val="NormalTok"/>
        </w:rPr>
        <w:t xml:space="preserve">(revenue_by_month)</w:t>
      </w:r>
      <w:r>
        <w:br/>
      </w:r>
      <w:r>
        <w:br/>
      </w:r>
      <w:r>
        <w:rPr>
          <w:rStyle w:val="CommentTok"/>
        </w:rPr>
        <w:t xml:space="preserve"># OUTPUT:</w:t>
      </w:r>
      <w:r>
        <w:br/>
      </w:r>
      <w:r>
        <w:rPr>
          <w:rStyle w:val="CommentTok"/>
        </w:rPr>
        <w:t xml:space="preserve"># January: 4,434 MYR (HIGHEST - New Year resolutions)</w:t>
      </w:r>
      <w:r>
        <w:br/>
      </w:r>
      <w:r>
        <w:rPr>
          <w:rStyle w:val="CommentTok"/>
        </w:rPr>
        <w:t xml:space="preserve"># September: 2,030 MYR (LOWEST - back to school period)</w:t>
      </w:r>
      <w:r>
        <w:br/>
      </w:r>
      <w:r>
        <w:rPr>
          <w:rStyle w:val="CommentTok"/>
        </w:rPr>
        <w:t xml:space="preserve"># Difference: -2,404 MYR (-54% drop!)</w:t>
      </w:r>
    </w:p>
    <w:p>
      <w:pPr>
        <w:pStyle w:val="FirstParagraph"/>
      </w:pPr>
      <w:r>
        <w:rPr>
          <w:b/>
          <w:bCs/>
        </w:rPr>
        <w:t xml:space="preserve">The Problem:</w:t>
      </w:r>
      <w:r>
        <w:t xml:space="preserve"> </w:t>
      </w:r>
      <w:r>
        <w:t xml:space="preserve">- September is the weakest month (2,030 MYR avg vs 2,978 MYR overall avg)</w:t>
      </w:r>
      <w:r>
        <w:t xml:space="preserve"> </w:t>
      </w:r>
      <w:r>
        <w:t xml:space="preserve">- Likely causes: Back-to-school expenses, end of summer, pre-holiday savings</w:t>
      </w:r>
      <w:r>
        <w:t xml:space="preserve"> </w:t>
      </w:r>
      <w:r>
        <w:t xml:space="preserve">- Represents 948 MYR LOST per day × 30 days = 28,440 MYR lost revenue potential</w:t>
      </w:r>
    </w:p>
    <w:p>
      <w:pPr>
        <w:pStyle w:val="BodyText"/>
      </w:pPr>
      <w:r>
        <w:rPr>
          <w:b/>
          <w:bCs/>
        </w:rPr>
        <w:t xml:space="preserve">Solution:</w:t>
      </w:r>
      <w:r>
        <w:rPr>
          <w:b/>
          <w:bCs/>
        </w:rPr>
        <w:t xml:space="preserve"> </w:t>
      </w:r>
      <w:r>
        <w:rPr>
          <w:b/>
          <w:bCs/>
        </w:rPr>
        <w:t xml:space="preserve">“Back-to-School Refresh”</w:t>
      </w:r>
      <w:r>
        <w:rPr>
          <w:b/>
          <w:bCs/>
        </w:rPr>
        <w:t xml:space="preserve"> </w:t>
      </w:r>
      <w:r>
        <w:rPr>
          <w:b/>
          <w:bCs/>
        </w:rPr>
        <w:t xml:space="preserve">September Campaign</w:t>
      </w:r>
    </w:p>
    <w:p>
      <w:pPr>
        <w:pStyle w:val="BodyText"/>
      </w:pPr>
      <w:r>
        <w:rPr>
          <w:b/>
          <w:bCs/>
        </w:rPr>
        <w:t xml:space="preserve">The Offer:</w:t>
      </w:r>
      <w:r>
        <w:t xml:space="preserve"> </w:t>
      </w:r>
      <w:r>
        <w:t xml:space="preserve">- Special September packages targeting stress relief and rejuvenation</w:t>
      </w:r>
      <w:r>
        <w:t xml:space="preserve"> </w:t>
      </w:r>
      <w:r>
        <w:t xml:space="preserve">- Bundle: Facial + Massage at 15% discount (vs typical 5% bundle discount)</w:t>
      </w:r>
      <w:r>
        <w:t xml:space="preserve"> </w:t>
      </w:r>
      <w:r>
        <w:t xml:space="preserve">- Positioning:</w:t>
      </w:r>
      <w:r>
        <w:t xml:space="preserve"> </w:t>
      </w:r>
      <w:r>
        <w:t xml:space="preserve">“Treat yourself after busy back-to-school period”</w:t>
      </w:r>
    </w:p>
    <w:p>
      <w:pPr>
        <w:pStyle w:val="BodyText"/>
      </w:pPr>
      <w:r>
        <w:rPr>
          <w:b/>
          <w:bCs/>
        </w:rPr>
        <w:t xml:space="preserve">Financial Calculation:</w:t>
      </w:r>
    </w:p>
    <w:p>
      <w:pPr>
        <w:pStyle w:val="SourceCode"/>
      </w:pPr>
      <w:r>
        <w:rPr>
          <w:rStyle w:val="VerbatimChar"/>
        </w:rPr>
        <w:t xml:space="preserve">Target: Increase September revenue by 20%</w:t>
      </w:r>
      <w:r>
        <w:br/>
      </w:r>
      <w:r>
        <w:br/>
      </w:r>
      <w:r>
        <w:rPr>
          <w:rStyle w:val="VerbatimChar"/>
        </w:rPr>
        <w:t xml:space="preserve">Current September daily avg: 2,030 MYR</w:t>
      </w:r>
      <w:r>
        <w:br/>
      </w:r>
      <w:r>
        <w:rPr>
          <w:rStyle w:val="VerbatimChar"/>
        </w:rPr>
        <w:t xml:space="preserve">Target September daily avg: 2,436 MYR (+406 MYR/day)</w:t>
      </w:r>
      <w:r>
        <w:br/>
      </w:r>
      <w:r>
        <w:br/>
      </w:r>
      <w:r>
        <w:rPr>
          <w:rStyle w:val="VerbatimChar"/>
        </w:rPr>
        <w:t xml:space="preserve">Monthly impact: 406 MYR × 30 days = 12,180 MYR additional September revenue</w:t>
      </w:r>
      <w:r>
        <w:br/>
      </w:r>
      <w:r>
        <w:br/>
      </w:r>
      <w:r>
        <w:rPr>
          <w:rStyle w:val="VerbatimChar"/>
        </w:rPr>
        <w:t xml:space="preserve">Required performance:</w:t>
      </w:r>
      <w:r>
        <w:br/>
      </w:r>
      <w:r>
        <w:rPr>
          <w:rStyle w:val="VerbatimChar"/>
        </w:rPr>
        <w:t xml:space="preserve">- Need ~6 additional appointments per day</w:t>
      </w:r>
      <w:r>
        <w:br/>
      </w:r>
      <w:r>
        <w:rPr>
          <w:rStyle w:val="VerbatimChar"/>
        </w:rPr>
        <w:t xml:space="preserve">- At 200 MYR avg package price (facial + massage bundle)</w:t>
      </w:r>
      <w:r>
        <w:br/>
      </w:r>
      <w:r>
        <w:rPr>
          <w:rStyle w:val="VerbatimChar"/>
        </w:rPr>
        <w:t xml:space="preserve">- 6 × 200 = 1,200 MYR, but with 15% discount = 1,020 MYR</w:t>
      </w:r>
      <w:r>
        <w:br/>
      </w:r>
      <w:r>
        <w:rPr>
          <w:rStyle w:val="VerbatimChar"/>
        </w:rPr>
        <w:t xml:space="preserve">- Still need 406 - gap suggests focus on frequency, not just discounts</w:t>
      </w:r>
    </w:p>
    <w:p>
      <w:pPr>
        <w:pStyle w:val="FirstParagraph"/>
      </w:pPr>
      <w:r>
        <w:rPr>
          <w:b/>
          <w:bCs/>
        </w:rPr>
        <w:t xml:space="preserve">Better Strategy:</w:t>
      </w:r>
      <w:r>
        <w:t xml:space="preserve"> </w:t>
      </w:r>
      <w:r>
        <w:t xml:space="preserve">- Prepaid September packages sold in August (lock in revenue early)</w:t>
      </w:r>
      <w:r>
        <w:t xml:space="preserve"> </w:t>
      </w:r>
      <w:r>
        <w:t xml:space="preserve">-</w:t>
      </w:r>
      <w:r>
        <w:t xml:space="preserve"> </w:t>
      </w:r>
      <w:r>
        <w:t xml:space="preserve">“September Self-Care Pass”</w:t>
      </w:r>
      <w:r>
        <w:t xml:space="preserve">: 4 treatments for price of 3 (25% savings)</w:t>
      </w:r>
      <w:r>
        <w:t xml:space="preserve"> </w:t>
      </w:r>
      <w:r>
        <w:t xml:space="preserve">- Customers buy in August when spending more freely, use in September</w:t>
      </w:r>
    </w:p>
    <w:p>
      <w:pPr>
        <w:pStyle w:val="BodyText"/>
      </w:pPr>
      <w:r>
        <w:rPr>
          <w:b/>
          <w:bCs/>
        </w:rPr>
        <w:t xml:space="preserve">Implementation:</w:t>
      </w:r>
      <w:r>
        <w:t xml:space="preserve"> </w:t>
      </w:r>
      <w:r>
        <w:t xml:space="preserve">- August 15-31: Promote September packages</w:t>
      </w:r>
      <w:r>
        <w:t xml:space="preserve"> </w:t>
      </w:r>
      <w:r>
        <w:t xml:space="preserve">- Target: Sell 50 packages × 800 MYR = 40,000 MYR prepaid revenue</w:t>
      </w:r>
      <w:r>
        <w:t xml:space="preserve"> </w:t>
      </w:r>
      <w:r>
        <w:t xml:space="preserve">- Creates September appointment bookings that fill the calendar</w:t>
      </w:r>
    </w:p>
    <w:p>
      <w:r>
        <w:pict>
          <v:rect style="width:0;height:1.5pt" o:hralign="center" o:hrstd="t" o:hr="t"/>
        </w:pict>
      </w:r>
    </w:p>
    <w:bookmarkEnd w:id="68"/>
    <w:bookmarkStart w:id="69" w:name="opportunity-weekend-premium-positioning"/>
    <w:p>
      <w:pPr>
        <w:pStyle w:val="Heading4"/>
      </w:pPr>
      <w:r>
        <w:t xml:space="preserve">Opportunity: Weekend Premium Positioning</w:t>
      </w:r>
    </w:p>
    <w:p>
      <w:pPr>
        <w:pStyle w:val="FirstParagraph"/>
      </w:pPr>
      <w:r>
        <w:rPr>
          <w:b/>
          <w:bCs/>
        </w:rPr>
        <w:t xml:space="preserve">Data Source:</w:t>
      </w:r>
      <w:r>
        <w:t xml:space="preserve"> </w:t>
      </w:r>
      <w:r>
        <w:t xml:space="preserve">Notebook 1, Cell 10 + Notebook 3, Cell 14</w:t>
      </w:r>
    </w:p>
    <w:p>
      <w:pPr>
        <w:pStyle w:val="BodyText"/>
      </w:pPr>
      <w:r>
        <w:rPr>
          <w:b/>
          <w:bCs/>
        </w:rPr>
        <w:t xml:space="preserve">Finding:</w:t>
      </w:r>
    </w:p>
    <w:p>
      <w:pPr>
        <w:pStyle w:val="SourceCode"/>
      </w:pPr>
      <w:r>
        <w:rPr>
          <w:rStyle w:val="CommentTok"/>
        </w:rPr>
        <w:t xml:space="preserve"># Saturday revenue: 4,123 MYR (38.4% above average)</w:t>
      </w:r>
      <w:r>
        <w:br/>
      </w:r>
      <w:r>
        <w:rPr>
          <w:rStyle w:val="CommentTok"/>
        </w:rPr>
        <w:t xml:space="preserve"># Sunday revenue: 3,789 MYR (27.2% above average)</w:t>
      </w:r>
      <w:r>
        <w:br/>
      </w:r>
      <w:r>
        <w:rPr>
          <w:rStyle w:val="CommentTok"/>
        </w:rPr>
        <w:t xml:space="preserve"># Weekend premium: 29.7% higher than weekdays</w:t>
      </w:r>
    </w:p>
    <w:p>
      <w:pPr>
        <w:pStyle w:val="FirstParagraph"/>
      </w:pPr>
      <w:r>
        <w:rPr>
          <w:b/>
          <w:bCs/>
        </w:rPr>
        <w:t xml:space="preserve">The Insight:</w:t>
      </w:r>
      <w:r>
        <w:t xml:space="preserve"> </w:t>
      </w:r>
      <w:r>
        <w:t xml:space="preserve">- Saturday already at PEAK capacity (often fully booked)</w:t>
      </w:r>
      <w:r>
        <w:t xml:space="preserve"> </w:t>
      </w:r>
      <w:r>
        <w:t xml:space="preserve">-</w:t>
      </w:r>
      <w:r>
        <w:t xml:space="preserve"> </w:t>
      </w:r>
      <w:r>
        <w:rPr>
          <w:b/>
          <w:bCs/>
        </w:rPr>
        <w:t xml:space="preserve">WRONG Strategy:</w:t>
      </w:r>
      <w:r>
        <w:t xml:space="preserve"> </w:t>
      </w:r>
      <w:r>
        <w:t xml:space="preserve">Discount weekends to attract more demand (already have too much!)</w:t>
      </w:r>
      <w:r>
        <w:t xml:space="preserve"> </w:t>
      </w:r>
      <w:r>
        <w:t xml:space="preserve">-</w:t>
      </w:r>
      <w:r>
        <w:t xml:space="preserve"> </w:t>
      </w:r>
      <w:r>
        <w:rPr>
          <w:b/>
          <w:bCs/>
        </w:rPr>
        <w:t xml:space="preserve">RIGHT Strategy:</w:t>
      </w:r>
      <w:r>
        <w:t xml:space="preserve"> </w:t>
      </w:r>
      <w:r>
        <w:t xml:space="preserve">Maximize revenue per slot since demand exceeds supply</w:t>
      </w:r>
    </w:p>
    <w:p>
      <w:pPr>
        <w:pStyle w:val="BodyText"/>
      </w:pPr>
      <w:r>
        <w:rPr>
          <w:b/>
          <w:bCs/>
        </w:rPr>
        <w:t xml:space="preserve">Solution: Premium Weekend Service Mix</w:t>
      </w:r>
    </w:p>
    <w:p>
      <w:pPr>
        <w:pStyle w:val="BodyText"/>
      </w:pPr>
      <w:r>
        <w:rPr>
          <w:b/>
          <w:bCs/>
        </w:rPr>
        <w:t xml:space="preserve">Strategy 1: Upsell to Premium Services</w:t>
      </w:r>
      <w:r>
        <w:t xml:space="preserve"> </w:t>
      </w:r>
      <w:r>
        <w:t xml:space="preserve">- When customer books entry-level service (100 MYR) on Saturday</w:t>
      </w:r>
      <w:r>
        <w:t xml:space="preserve"> </w:t>
      </w:r>
      <w:r>
        <w:t xml:space="preserve">- Offer upgrade to premium version (+50 MYR = 150 MYR total)</w:t>
      </w:r>
      <w:r>
        <w:t xml:space="preserve"> </w:t>
      </w:r>
      <w:r>
        <w:t xml:space="preserve">- Positioning:</w:t>
      </w:r>
      <w:r>
        <w:t xml:space="preserve"> </w:t>
      </w:r>
      <w:r>
        <w:t xml:space="preserve">“Our most experienced therapist works Saturdays - upgrade to premium treatment?”</w:t>
      </w:r>
    </w:p>
    <w:p>
      <w:pPr>
        <w:pStyle w:val="BodyText"/>
      </w:pPr>
      <w:r>
        <w:rPr>
          <w:b/>
          <w:bCs/>
        </w:rPr>
        <w:t xml:space="preserve">Financial Calculation:</w:t>
      </w:r>
    </w:p>
    <w:p>
      <w:pPr>
        <w:pStyle w:val="SourceCode"/>
      </w:pPr>
      <w:r>
        <w:rPr>
          <w:rStyle w:val="VerbatimChar"/>
        </w:rPr>
        <w:t xml:space="preserve">Saturday appointments: ~40 per day (estimated from 4,123 MYR ÷ 100 MYR avg)</w:t>
      </w:r>
      <w:r>
        <w:br/>
      </w:r>
      <w:r>
        <w:rPr>
          <w:rStyle w:val="VerbatimChar"/>
        </w:rPr>
        <w:t xml:space="preserve">If 20% accept premium upgrade (+50 MYR):</w:t>
      </w:r>
      <w:r>
        <w:br/>
      </w:r>
      <w:r>
        <w:rPr>
          <w:rStyle w:val="VerbatimChar"/>
        </w:rPr>
        <w:t xml:space="preserve">- 8 customers × 50 MYR = 400 MYR additional per Saturday</w:t>
      </w:r>
      <w:r>
        <w:br/>
      </w:r>
      <w:r>
        <w:rPr>
          <w:rStyle w:val="VerbatimChar"/>
        </w:rPr>
        <w:t xml:space="preserve">- Weekly: 400 MYR</w:t>
      </w:r>
      <w:r>
        <w:br/>
      </w:r>
      <w:r>
        <w:rPr>
          <w:rStyle w:val="VerbatimChar"/>
        </w:rPr>
        <w:t xml:space="preserve">- Monthly: 400 × 4 = 1,600 MYR</w:t>
      </w:r>
      <w:r>
        <w:br/>
      </w:r>
      <w:r>
        <w:rPr>
          <w:rStyle w:val="VerbatimChar"/>
        </w:rPr>
        <w:t xml:space="preserve">- Annual: 1,600 × 12 = 19,200 MYR</w:t>
      </w:r>
    </w:p>
    <w:p>
      <w:pPr>
        <w:pStyle w:val="FirstParagraph"/>
      </w:pPr>
      <w:r>
        <w:rPr>
          <w:b/>
          <w:bCs/>
        </w:rPr>
        <w:t xml:space="preserve">Strategy 2: Minimum Booking Value on Peak Times</w:t>
      </w:r>
      <w:r>
        <w:t xml:space="preserve"> </w:t>
      </w:r>
      <w:r>
        <w:t xml:space="preserve">- Saturday 10am-4pm (peak hours): Minimum 150 MYR booking</w:t>
      </w:r>
      <w:r>
        <w:t xml:space="preserve"> </w:t>
      </w:r>
      <w:r>
        <w:t xml:space="preserve">- Encourages customers to book bundles or premium services</w:t>
      </w:r>
      <w:r>
        <w:t xml:space="preserve"> </w:t>
      </w:r>
      <w:r>
        <w:t xml:space="preserve">- Entry-level services offered early morning or late afternoon</w:t>
      </w:r>
    </w:p>
    <w:p>
      <w:pPr>
        <w:pStyle w:val="BodyText"/>
      </w:pPr>
      <w:r>
        <w:rPr>
          <w:b/>
          <w:bCs/>
        </w:rPr>
        <w:t xml:space="preserve">Why This Works:</w:t>
      </w:r>
      <w:r>
        <w:t xml:space="preserve"> </w:t>
      </w:r>
      <w:r>
        <w:t xml:space="preserve">-</w:t>
      </w:r>
      <w:r>
        <w:t xml:space="preserve"> </w:t>
      </w:r>
      <w:r>
        <w:rPr>
          <w:b/>
          <w:bCs/>
        </w:rPr>
        <w:t xml:space="preserve">Doesn’t lose customers:</w:t>
      </w:r>
      <w:r>
        <w:t xml:space="preserve"> </w:t>
      </w:r>
      <w:r>
        <w:t xml:space="preserve">They can still get entry-level services at off-peak times</w:t>
      </w:r>
      <w:r>
        <w:t xml:space="preserve"> </w:t>
      </w:r>
      <w:r>
        <w:t xml:space="preserve">-</w:t>
      </w:r>
      <w:r>
        <w:t xml:space="preserve"> </w:t>
      </w:r>
      <w:r>
        <w:rPr>
          <w:b/>
          <w:bCs/>
        </w:rPr>
        <w:t xml:space="preserve">Maximizes capacity value:</w:t>
      </w:r>
      <w:r>
        <w:t xml:space="preserve"> </w:t>
      </w:r>
      <w:r>
        <w:t xml:space="preserve">Limited weekend slots used for highest-revenue services</w:t>
      </w:r>
      <w:r>
        <w:t xml:space="preserve"> </w:t>
      </w:r>
      <w:r>
        <w:t xml:space="preserve">-</w:t>
      </w:r>
      <w:r>
        <w:t xml:space="preserve"> </w:t>
      </w:r>
      <w:r>
        <w:rPr>
          <w:b/>
          <w:bCs/>
        </w:rPr>
        <w:t xml:space="preserve">Based on data:</w:t>
      </w:r>
      <w:r>
        <w:t xml:space="preserve"> </w:t>
      </w:r>
      <w:r>
        <w:t xml:space="preserve">Feature importance shows timing matters - customers WANT weekends, will pay for it</w:t>
      </w:r>
    </w:p>
    <w:p>
      <w:r>
        <w:pict>
          <v:rect style="width:0;height:1.5pt" o:hralign="center" o:hrstd="t" o:hr="t"/>
        </w:pict>
      </w:r>
    </w:p>
    <w:bookmarkEnd w:id="69"/>
    <w:bookmarkStart w:id="70" w:name="combined-promotional-calendar-impact"/>
    <w:p>
      <w:pPr>
        <w:pStyle w:val="Heading4"/>
      </w:pPr>
      <w:r>
        <w:t xml:space="preserve">Combined Promotional Calendar Impact</w:t>
      </w:r>
    </w:p>
    <w:p>
      <w:pPr>
        <w:pStyle w:val="FirstParagraph"/>
      </w:pPr>
      <w:r>
        <w:rPr>
          <w:b/>
          <w:bCs/>
        </w:rPr>
        <w:t xml:space="preserve">Total Annual Impact: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Initiative</w:t>
            </w:r>
          </w:p>
        </w:tc>
        <w:tc>
          <w:tcPr/>
          <w:p>
            <w:pPr>
              <w:pStyle w:val="Compact"/>
            </w:pPr>
            <w:r>
              <w:t xml:space="preserve">Annual Revenue</w:t>
            </w:r>
          </w:p>
        </w:tc>
        <w:tc>
          <w:tcPr/>
          <w:p>
            <w:pPr>
              <w:pStyle w:val="Compact"/>
            </w:pPr>
            <w:r>
              <w:t xml:space="preserve">Source</w:t>
            </w:r>
          </w:p>
        </w:tc>
      </w:tr>
      <w:tr>
        <w:tc>
          <w:tcPr/>
          <w:p>
            <w:pPr>
              <w:pStyle w:val="Compact"/>
            </w:pPr>
            <w:r>
              <w:t xml:space="preserve">Tuesday Flash Sales</w:t>
            </w:r>
          </w:p>
        </w:tc>
        <w:tc>
          <w:tcPr/>
          <w:p>
            <w:pPr>
              <w:pStyle w:val="Compact"/>
            </w:pPr>
            <w:r>
              <w:t xml:space="preserve">+36,000 MYR</w:t>
            </w:r>
          </w:p>
        </w:tc>
        <w:tc>
          <w:tcPr/>
          <w:p>
            <w:pPr>
              <w:pStyle w:val="Compact"/>
            </w:pPr>
            <w:r>
              <w:t xml:space="preserve">3,000/month × 12</w:t>
            </w:r>
          </w:p>
        </w:tc>
      </w:tr>
      <w:tr>
        <w:tc>
          <w:tcPr/>
          <w:p>
            <w:pPr>
              <w:pStyle w:val="Compact"/>
            </w:pPr>
            <w:r>
              <w:t xml:space="preserve">September Campaign</w:t>
            </w:r>
          </w:p>
        </w:tc>
        <w:tc>
          <w:tcPr/>
          <w:p>
            <w:pPr>
              <w:pStyle w:val="Compact"/>
            </w:pPr>
            <w:r>
              <w:t xml:space="preserve">+12,180 MYR</w:t>
            </w:r>
          </w:p>
        </w:tc>
        <w:tc>
          <w:tcPr/>
          <w:p>
            <w:pPr>
              <w:pStyle w:val="Compact"/>
            </w:pPr>
            <w:r>
              <w:t xml:space="preserve">One-time boost in weak month</w:t>
            </w:r>
          </w:p>
        </w:tc>
      </w:tr>
      <w:tr>
        <w:tc>
          <w:tcPr/>
          <w:p>
            <w:pPr>
              <w:pStyle w:val="Compact"/>
            </w:pPr>
            <w:r>
              <w:t xml:space="preserve">Weekend Premium Upsells</w:t>
            </w:r>
          </w:p>
        </w:tc>
        <w:tc>
          <w:tcPr/>
          <w:p>
            <w:pPr>
              <w:pStyle w:val="Compact"/>
            </w:pPr>
            <w:r>
              <w:t xml:space="preserve">+19,200 MYR</w:t>
            </w:r>
          </w:p>
        </w:tc>
        <w:tc>
          <w:tcPr/>
          <w:p>
            <w:pPr>
              <w:pStyle w:val="Compact"/>
            </w:pPr>
            <w:r>
              <w:t xml:space="preserve">1,600/month × 12</w:t>
            </w:r>
          </w:p>
        </w:tc>
      </w:tr>
      <w:tr>
        <w:tc>
          <w:tcPr/>
          <w:p>
            <w:pPr>
              <w:pStyle w:val="Compact"/>
            </w:pPr>
            <w:r>
              <w:rPr>
                <w:b/>
                <w:bCs/>
              </w:rPr>
              <w:t xml:space="preserve">TOTAL</w:t>
            </w:r>
          </w:p>
        </w:tc>
        <w:tc>
          <w:tcPr/>
          <w:p>
            <w:pPr>
              <w:pStyle w:val="Compact"/>
            </w:pPr>
            <w:r>
              <w:rPr>
                <w:b/>
                <w:bCs/>
              </w:rPr>
              <w:t xml:space="preserve">+67,380 MYR</w:t>
            </w:r>
          </w:p>
        </w:tc>
        <w:tc>
          <w:tcPr/>
          <w:p>
            <w:pPr>
              <w:pStyle w:val="Compact"/>
            </w:pPr>
            <w:r>
              <w:rPr>
                <w:b/>
                <w:bCs/>
              </w:rPr>
              <w:t xml:space="preserve">+1.8% of 3.8M base revenue</w:t>
            </w:r>
          </w:p>
        </w:tc>
      </w:tr>
    </w:tbl>
    <w:p>
      <w:pPr>
        <w:pStyle w:val="BodyText"/>
      </w:pPr>
      <w:r>
        <w:rPr>
          <w:b/>
          <w:bCs/>
        </w:rPr>
        <w:t xml:space="preserve">Success Metrics:</w:t>
      </w:r>
      <w:r>
        <w:t xml:space="preserve"> </w:t>
      </w:r>
      <w:r>
        <w:t xml:space="preserve">- Tuesday utilization rate: Target 65% (up from ~50%)</w:t>
      </w:r>
      <w:r>
        <w:t xml:space="preserve"> </w:t>
      </w:r>
      <w:r>
        <w:t xml:space="preserve">- September revenue vs average: Target -10% gap (currently -32%)</w:t>
      </w:r>
      <w:r>
        <w:t xml:space="preserve"> </w:t>
      </w:r>
      <w:r>
        <w:t xml:space="preserve">- Saturday average transaction: Target 150 MYR (up from ~100 MYR)</w:t>
      </w:r>
      <w:r>
        <w:t xml:space="preserve"> </w:t>
      </w:r>
      <w:r>
        <w:t xml:space="preserve">- Monitor monthly in Notebook 1 analysis (re-run with new data)</w:t>
      </w:r>
    </w:p>
    <w:p>
      <w:r>
        <w:pict>
          <v:rect style="width:0;height:1.5pt" o:hralign="center" o:hrstd="t" o:hr="t"/>
        </w:pict>
      </w:r>
    </w:p>
    <w:bookmarkEnd w:id="70"/>
    <w:bookmarkEnd w:id="71"/>
    <w:bookmarkStart w:id="77" w:name="X7f030893ed9ce1d243b53916a02bec26eeb07fa"/>
    <w:p>
      <w:pPr>
        <w:pStyle w:val="Heading3"/>
      </w:pPr>
      <w:r>
        <w:t xml:space="preserve">Recommendation 3: Premium Service Mix Optimization</w:t>
      </w:r>
    </w:p>
    <w:p>
      <w:pPr>
        <w:pStyle w:val="FirstParagraph"/>
      </w:pPr>
      <w:r>
        <w:rPr>
          <w:b/>
          <w:bCs/>
        </w:rPr>
        <w:t xml:space="preserve">Addresses Rubric:</w:t>
      </w:r>
      <w:r>
        <w:t xml:space="preserve"> </w:t>
      </w:r>
      <w:r>
        <w:t xml:space="preserve">Part 3.P1 - Optimal Service Mix (Supporting analysis)</w:t>
      </w:r>
    </w:p>
    <w:p>
      <w:pPr>
        <w:pStyle w:val="BodyText"/>
      </w:pPr>
      <w:r>
        <w:rPr>
          <w:b/>
          <w:bCs/>
        </w:rPr>
        <w:t xml:space="preserve">Data Source:</w:t>
      </w:r>
      <w:r>
        <w:t xml:space="preserve"> </w:t>
      </w:r>
      <w:r>
        <w:t xml:space="preserve">Notebook 1 (</w:t>
      </w:r>
      <w:r>
        <w:rPr>
          <w:rStyle w:val="VerbatimChar"/>
        </w:rPr>
        <w:t xml:space="preserve">01_eda_data_understanding.ipynb</w:t>
      </w:r>
      <w:r>
        <w:t xml:space="preserve">) - Cells 5-7</w:t>
      </w:r>
      <w:r>
        <w:br/>
      </w:r>
      <w:r>
        <w:rPr>
          <w:b/>
          <w:bCs/>
        </w:rPr>
        <w:t xml:space="preserve">Analysis:</w:t>
      </w:r>
      <w:r>
        <w:t xml:space="preserve"> </w:t>
      </w:r>
      <w:r>
        <w:t xml:space="preserve">Revenue Per Treatment (RPT) distribution across 201 services</w:t>
      </w:r>
      <w:r>
        <w:br/>
      </w:r>
      <w:r>
        <w:rPr>
          <w:b/>
          <w:bCs/>
        </w:rPr>
        <w:t xml:space="preserve">Key Finding:</w:t>
      </w:r>
      <w:r>
        <w:t xml:space="preserve"> </w:t>
      </w:r>
      <w:r>
        <w:t xml:space="preserve">Service portfolio heavily skewed toward low-value offerings</w:t>
      </w:r>
    </w:p>
    <w:bookmarkStart w:id="72" w:name="X9ba69c16d5ac3224c51c605a2d2b3facc6f527e"/>
    <w:p>
      <w:pPr>
        <w:pStyle w:val="Heading4"/>
      </w:pPr>
      <w:r>
        <w:t xml:space="preserve">The Problem: Revenue Concentration at Bottom</w:t>
      </w:r>
    </w:p>
    <w:p>
      <w:pPr>
        <w:pStyle w:val="FirstParagraph"/>
      </w:pPr>
      <w:r>
        <w:rPr>
          <w:b/>
          <w:bCs/>
        </w:rPr>
        <w:t xml:space="preserve">From Notebook 1, Cell 6-7:</w:t>
      </w:r>
    </w:p>
    <w:p>
      <w:pPr>
        <w:pStyle w:val="SourceCode"/>
      </w:pPr>
      <w:r>
        <w:rPr>
          <w:rStyle w:val="CommentTok"/>
        </w:rPr>
        <w:t xml:space="preserve"># RPT segmentation analysis</w:t>
      </w:r>
      <w:r>
        <w:br/>
      </w:r>
      <w:r>
        <w:rPr>
          <w:rStyle w:val="NormalTok"/>
        </w:rPr>
        <w:t xml:space="preserve">entry_level </w:t>
      </w:r>
      <w:r>
        <w:rPr>
          <w:rStyle w:val="OperatorTok"/>
        </w:rPr>
        <w:t xml:space="preserve">=</w:t>
      </w:r>
      <w:r>
        <w:rPr>
          <w:rStyle w:val="NormalTok"/>
        </w:rPr>
        <w:t xml:space="preserve"> services[services[</w:t>
      </w:r>
      <w:r>
        <w:rPr>
          <w:rStyle w:val="StringTok"/>
        </w:rPr>
        <w:t xml:space="preserve">'RPT'</w:t>
      </w:r>
      <w:r>
        <w:rPr>
          <w:rStyle w:val="NormalTok"/>
        </w:rPr>
        <w:t xml:space="preserve">] </w:t>
      </w:r>
      <w:r>
        <w:rPr>
          <w:rStyle w:val="OperatorTok"/>
        </w:rPr>
        <w:t xml:space="preserve">&lt;</w:t>
      </w:r>
      <w:r>
        <w:rPr>
          <w:rStyle w:val="NormalTok"/>
        </w:rPr>
        <w:t xml:space="preserve"> </w:t>
      </w:r>
      <w:r>
        <w:rPr>
          <w:rStyle w:val="DecValTok"/>
        </w:rPr>
        <w:t xml:space="preserve">300</w:t>
      </w:r>
      <w:r>
        <w:rPr>
          <w:rStyle w:val="NormalTok"/>
        </w:rPr>
        <w:t xml:space="preserve">]  </w:t>
      </w:r>
      <w:r>
        <w:rPr>
          <w:rStyle w:val="CommentTok"/>
        </w:rPr>
        <w:t xml:space="preserve"># &lt; 300 MYR</w:t>
      </w:r>
      <w:r>
        <w:br/>
      </w:r>
      <w:r>
        <w:rPr>
          <w:rStyle w:val="NormalTok"/>
        </w:rPr>
        <w:t xml:space="preserve">mid_tier </w:t>
      </w:r>
      <w:r>
        <w:rPr>
          <w:rStyle w:val="OperatorTok"/>
        </w:rPr>
        <w:t xml:space="preserve">=</w:t>
      </w:r>
      <w:r>
        <w:rPr>
          <w:rStyle w:val="NormalTok"/>
        </w:rPr>
        <w:t xml:space="preserve"> services[(services[</w:t>
      </w:r>
      <w:r>
        <w:rPr>
          <w:rStyle w:val="StringTok"/>
        </w:rPr>
        <w:t xml:space="preserve">'RPT'</w:t>
      </w:r>
      <w:r>
        <w:rPr>
          <w:rStyle w:val="NormalTok"/>
        </w:rPr>
        <w:t xml:space="preserve">] </w:t>
      </w:r>
      <w:r>
        <w:rPr>
          <w:rStyle w:val="OperatorTok"/>
        </w:rPr>
        <w:t xml:space="preserve">&gt;=</w:t>
      </w:r>
      <w:r>
        <w:rPr>
          <w:rStyle w:val="NormalTok"/>
        </w:rPr>
        <w:t xml:space="preserve"> </w:t>
      </w:r>
      <w:r>
        <w:rPr>
          <w:rStyle w:val="DecValTok"/>
        </w:rPr>
        <w:t xml:space="preserve">300</w:t>
      </w:r>
      <w:r>
        <w:rPr>
          <w:rStyle w:val="NormalTok"/>
        </w:rPr>
        <w:t xml:space="preserve">) </w:t>
      </w:r>
      <w:r>
        <w:rPr>
          <w:rStyle w:val="OperatorTok"/>
        </w:rPr>
        <w:t xml:space="preserve">&amp;</w:t>
      </w:r>
      <w:r>
        <w:rPr>
          <w:rStyle w:val="NormalTok"/>
        </w:rPr>
        <w:t xml:space="preserve"> (services[</w:t>
      </w:r>
      <w:r>
        <w:rPr>
          <w:rStyle w:val="StringTok"/>
        </w:rPr>
        <w:t xml:space="preserve">'RPT'</w:t>
      </w:r>
      <w:r>
        <w:rPr>
          <w:rStyle w:val="NormalTok"/>
        </w:rPr>
        <w:t xml:space="preserve">] </w:t>
      </w:r>
      <w:r>
        <w:rPr>
          <w:rStyle w:val="OperatorTok"/>
        </w:rPr>
        <w:t xml:space="preserve">&lt;=</w:t>
      </w:r>
      <w:r>
        <w:rPr>
          <w:rStyle w:val="NormalTok"/>
        </w:rPr>
        <w:t xml:space="preserve"> </w:t>
      </w:r>
      <w:r>
        <w:rPr>
          <w:rStyle w:val="DecValTok"/>
        </w:rPr>
        <w:t xml:space="preserve">800</w:t>
      </w:r>
      <w:r>
        <w:rPr>
          <w:rStyle w:val="NormalTok"/>
        </w:rPr>
        <w:t xml:space="preserve">)]</w:t>
      </w:r>
      <w:r>
        <w:br/>
      </w:r>
      <w:r>
        <w:rPr>
          <w:rStyle w:val="NormalTok"/>
        </w:rPr>
        <w:t xml:space="preserve">premium </w:t>
      </w:r>
      <w:r>
        <w:rPr>
          <w:rStyle w:val="OperatorTok"/>
        </w:rPr>
        <w:t xml:space="preserve">=</w:t>
      </w:r>
      <w:r>
        <w:rPr>
          <w:rStyle w:val="NormalTok"/>
        </w:rPr>
        <w:t xml:space="preserve"> services[services[</w:t>
      </w:r>
      <w:r>
        <w:rPr>
          <w:rStyle w:val="StringTok"/>
        </w:rPr>
        <w:t xml:space="preserve">'RPT'</w:t>
      </w:r>
      <w:r>
        <w:rPr>
          <w:rStyle w:val="NormalTok"/>
        </w:rPr>
        <w:t xml:space="preserve">] </w:t>
      </w:r>
      <w:r>
        <w:rPr>
          <w:rStyle w:val="OperatorTok"/>
        </w:rPr>
        <w:t xml:space="preserve">&gt;</w:t>
      </w:r>
      <w:r>
        <w:rPr>
          <w:rStyle w:val="NormalTok"/>
        </w:rPr>
        <w:t xml:space="preserve"> </w:t>
      </w:r>
      <w:r>
        <w:rPr>
          <w:rStyle w:val="DecValTok"/>
        </w:rPr>
        <w:t xml:space="preserve">800</w:t>
      </w:r>
      <w:r>
        <w:rPr>
          <w:rStyle w:val="NormalTok"/>
        </w:rPr>
        <w:t xml:space="preserve">]  </w:t>
      </w:r>
      <w:r>
        <w:rPr>
          <w:rStyle w:val="CommentTok"/>
        </w:rPr>
        <w:t xml:space="preserve"># &gt; 800 MYR</w:t>
      </w:r>
      <w:r>
        <w:br/>
      </w:r>
      <w:r>
        <w:br/>
      </w:r>
      <w:r>
        <w:rPr>
          <w:rStyle w:val="BuiltInTok"/>
        </w:rPr>
        <w:t xml:space="preserve">print</w:t>
      </w:r>
      <w:r>
        <w:rPr>
          <w:rStyle w:val="NormalTok"/>
        </w:rPr>
        <w:t xml:space="preserve">(</w:t>
      </w:r>
      <w:r>
        <w:rPr>
          <w:rStyle w:val="SpecialStringTok"/>
        </w:rPr>
        <w:t xml:space="preserve">f"Entry-level: </w:t>
      </w:r>
      <w:r>
        <w:rPr>
          <w:rStyle w:val="SpecialCharTok"/>
        </w:rPr>
        <w:t xml:space="preserve">{</w:t>
      </w:r>
      <w:r>
        <w:rPr>
          <w:rStyle w:val="BuiltInTok"/>
        </w:rPr>
        <w:t xml:space="preserve">len</w:t>
      </w:r>
      <w:r>
        <w:rPr>
          <w:rStyle w:val="NormalTok"/>
        </w:rPr>
        <w:t xml:space="preserve">(entry_level)</w:t>
      </w:r>
      <w:r>
        <w:rPr>
          <w:rStyle w:val="SpecialCharTok"/>
        </w:rPr>
        <w:t xml:space="preserve">}</w:t>
      </w:r>
      <w:r>
        <w:rPr>
          <w:rStyle w:val="SpecialStringTok"/>
        </w:rPr>
        <w:t xml:space="preserve"> services (</w:t>
      </w:r>
      <w:r>
        <w:rPr>
          <w:rStyle w:val="SpecialCharTok"/>
        </w:rPr>
        <w:t xml:space="preserve">{</w:t>
      </w:r>
      <w:r>
        <w:rPr>
          <w:rStyle w:val="BuiltInTok"/>
        </w:rPr>
        <w:t xml:space="preserve">len</w:t>
      </w:r>
      <w:r>
        <w:rPr>
          <w:rStyle w:val="NormalTok"/>
        </w:rPr>
        <w:t xml:space="preserve">(entry_level)</w:t>
      </w:r>
      <w:r>
        <w:rPr>
          <w:rStyle w:val="OperatorTok"/>
        </w:rPr>
        <w:t xml:space="preserve">/</w:t>
      </w:r>
      <w:r>
        <w:rPr>
          <w:rStyle w:val="BuiltInTok"/>
        </w:rPr>
        <w:t xml:space="preserve">len</w:t>
      </w:r>
      <w:r>
        <w:rPr>
          <w:rStyle w:val="NormalTok"/>
        </w:rPr>
        <w:t xml:space="preserve">(services)</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f"Mid-tier: </w:t>
      </w:r>
      <w:r>
        <w:rPr>
          <w:rStyle w:val="SpecialCharTok"/>
        </w:rPr>
        <w:t xml:space="preserve">{</w:t>
      </w:r>
      <w:r>
        <w:rPr>
          <w:rStyle w:val="BuiltInTok"/>
        </w:rPr>
        <w:t xml:space="preserve">len</w:t>
      </w:r>
      <w:r>
        <w:rPr>
          <w:rStyle w:val="NormalTok"/>
        </w:rPr>
        <w:t xml:space="preserve">(mid_tier)</w:t>
      </w:r>
      <w:r>
        <w:rPr>
          <w:rStyle w:val="SpecialCharTok"/>
        </w:rPr>
        <w:t xml:space="preserve">}</w:t>
      </w:r>
      <w:r>
        <w:rPr>
          <w:rStyle w:val="SpecialStringTok"/>
        </w:rPr>
        <w:t xml:space="preserve"> services (</w:t>
      </w:r>
      <w:r>
        <w:rPr>
          <w:rStyle w:val="SpecialCharTok"/>
        </w:rPr>
        <w:t xml:space="preserve">{</w:t>
      </w:r>
      <w:r>
        <w:rPr>
          <w:rStyle w:val="BuiltInTok"/>
        </w:rPr>
        <w:t xml:space="preserve">len</w:t>
      </w:r>
      <w:r>
        <w:rPr>
          <w:rStyle w:val="NormalTok"/>
        </w:rPr>
        <w:t xml:space="preserve">(mid_tier)</w:t>
      </w:r>
      <w:r>
        <w:rPr>
          <w:rStyle w:val="OperatorTok"/>
        </w:rPr>
        <w:t xml:space="preserve">/</w:t>
      </w:r>
      <w:r>
        <w:rPr>
          <w:rStyle w:val="BuiltInTok"/>
        </w:rPr>
        <w:t xml:space="preserve">len</w:t>
      </w:r>
      <w:r>
        <w:rPr>
          <w:rStyle w:val="NormalTok"/>
        </w:rPr>
        <w:t xml:space="preserve">(services)</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f"Premium: </w:t>
      </w:r>
      <w:r>
        <w:rPr>
          <w:rStyle w:val="SpecialCharTok"/>
        </w:rPr>
        <w:t xml:space="preserve">{</w:t>
      </w:r>
      <w:r>
        <w:rPr>
          <w:rStyle w:val="BuiltInTok"/>
        </w:rPr>
        <w:t xml:space="preserve">len</w:t>
      </w:r>
      <w:r>
        <w:rPr>
          <w:rStyle w:val="NormalTok"/>
        </w:rPr>
        <w:t xml:space="preserve">(premium)</w:t>
      </w:r>
      <w:r>
        <w:rPr>
          <w:rStyle w:val="SpecialCharTok"/>
        </w:rPr>
        <w:t xml:space="preserve">}</w:t>
      </w:r>
      <w:r>
        <w:rPr>
          <w:rStyle w:val="SpecialStringTok"/>
        </w:rPr>
        <w:t xml:space="preserve"> services (</w:t>
      </w:r>
      <w:r>
        <w:rPr>
          <w:rStyle w:val="SpecialCharTok"/>
        </w:rPr>
        <w:t xml:space="preserve">{</w:t>
      </w:r>
      <w:r>
        <w:rPr>
          <w:rStyle w:val="BuiltInTok"/>
        </w:rPr>
        <w:t xml:space="preserve">len</w:t>
      </w:r>
      <w:r>
        <w:rPr>
          <w:rStyle w:val="NormalTok"/>
        </w:rPr>
        <w:t xml:space="preserve">(premium)</w:t>
      </w:r>
      <w:r>
        <w:rPr>
          <w:rStyle w:val="OperatorTok"/>
        </w:rPr>
        <w:t xml:space="preserve">/</w:t>
      </w:r>
      <w:r>
        <w:rPr>
          <w:rStyle w:val="BuiltInTok"/>
        </w:rPr>
        <w:t xml:space="preserve">len</w:t>
      </w:r>
      <w:r>
        <w:rPr>
          <w:rStyle w:val="NormalTok"/>
        </w:rPr>
        <w:t xml:space="preserve">(services)</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CommentTok"/>
        </w:rPr>
        <w:t xml:space="preserve"># OUTPUT:</w:t>
      </w:r>
      <w:r>
        <w:br/>
      </w:r>
      <w:r>
        <w:rPr>
          <w:rStyle w:val="CommentTok"/>
        </w:rPr>
        <w:t xml:space="preserve"># Entry-level: 157 services (78.1%) - dominates catalog</w:t>
      </w:r>
      <w:r>
        <w:br/>
      </w:r>
      <w:r>
        <w:rPr>
          <w:rStyle w:val="CommentTok"/>
        </w:rPr>
        <w:t xml:space="preserve"># Mid-tier: 28 services (14.1%) - underrepresented</w:t>
      </w:r>
      <w:r>
        <w:br/>
      </w:r>
      <w:r>
        <w:rPr>
          <w:rStyle w:val="CommentTok"/>
        </w:rPr>
        <w:t xml:space="preserve"># Premium: 16 services (7.8%) - rare but high-value</w:t>
      </w:r>
    </w:p>
    <w:p>
      <w:pPr>
        <w:pStyle w:val="FirstParagraph"/>
      </w:pPr>
      <w:r>
        <w:rPr>
          <w:b/>
          <w:bCs/>
        </w:rPr>
        <w:t xml:space="preserve">What This Means:</w:t>
      </w:r>
      <w:r>
        <w:t xml:space="preserve"> </w:t>
      </w:r>
      <w:r>
        <w:t xml:space="preserve">-</w:t>
      </w:r>
      <w:r>
        <w:t xml:space="preserve"> </w:t>
      </w:r>
      <w:r>
        <w:rPr>
          <w:b/>
          <w:bCs/>
        </w:rPr>
        <w:t xml:space="preserve">78% of services generate &lt; 300 MYR</w:t>
      </w:r>
      <w:r>
        <w:t xml:space="preserve"> </w:t>
      </w:r>
      <w:r>
        <w:t xml:space="preserve">per treatment</w:t>
      </w:r>
      <w:r>
        <w:t xml:space="preserve"> </w:t>
      </w:r>
      <w:r>
        <w:t xml:space="preserve">- Average transaction = 118.32 MYR (from Notebook 1, Cell 4)</w:t>
      </w:r>
      <w:r>
        <w:t xml:space="preserve"> </w:t>
      </w:r>
      <w:r>
        <w:t xml:space="preserve">- To hit revenue targets, need HIGH VOLUME of low-value transactions</w:t>
      </w:r>
      <w:r>
        <w:t xml:space="preserve"> </w:t>
      </w:r>
      <w:r>
        <w:t xml:space="preserve">-</w:t>
      </w:r>
      <w:r>
        <w:t xml:space="preserve"> </w:t>
      </w:r>
      <w:r>
        <w:rPr>
          <w:b/>
          <w:bCs/>
        </w:rPr>
        <w:t xml:space="preserve">Better strategy:</w:t>
      </w:r>
      <w:r>
        <w:t xml:space="preserve"> </w:t>
      </w:r>
      <w:r>
        <w:t xml:space="preserve">Shift mix toward mid-tier (300-800 MYR) = same revenue with fewer appointments</w:t>
      </w:r>
    </w:p>
    <w:p>
      <w:pPr>
        <w:pStyle w:val="BodyText"/>
      </w:pPr>
      <w:r>
        <w:rPr>
          <w:b/>
          <w:bCs/>
        </w:rPr>
        <w:t xml:space="preserve">Business Impact:</w:t>
      </w:r>
      <w:r>
        <w:t xml:space="preserve"> </w:t>
      </w:r>
      <w:r>
        <w:t xml:space="preserve">- Current: Need 100 appointments at 118 MYR = 11,800 MYR revenue</w:t>
      </w:r>
      <w:r>
        <w:t xml:space="preserve"> </w:t>
      </w:r>
      <w:r>
        <w:t xml:space="preserve">- Target: 50 appointments at 236 MYR (mid-tier focus) = same 11,800 MYR</w:t>
      </w:r>
      <w:r>
        <w:t xml:space="preserve"> </w:t>
      </w:r>
      <w:r>
        <w:t xml:space="preserve">-</w:t>
      </w:r>
      <w:r>
        <w:t xml:space="preserve"> </w:t>
      </w:r>
      <w:r>
        <w:rPr>
          <w:b/>
          <w:bCs/>
        </w:rPr>
        <w:t xml:space="preserve">Benefit:</w:t>
      </w:r>
      <w:r>
        <w:t xml:space="preserve"> </w:t>
      </w:r>
      <w:r>
        <w:t xml:space="preserve">Same revenue, 50% less operational load (less laundry, supplies, staff hours)</w:t>
      </w:r>
    </w:p>
    <w:p>
      <w:r>
        <w:pict>
          <v:rect style="width:0;height:1.5pt" o:hralign="center" o:hrstd="t" o:hr="t"/>
        </w:pict>
      </w:r>
    </w:p>
    <w:bookmarkEnd w:id="72"/>
    <w:bookmarkStart w:id="73" w:name="Xc4199682e7c56338984bd1ccd44a7efee384eda"/>
    <w:p>
      <w:pPr>
        <w:pStyle w:val="Heading4"/>
      </w:pPr>
      <w:r>
        <w:t xml:space="preserve">Strategy 1: Promote Mid-Tier Services (300-800 MYR)</w:t>
      </w:r>
    </w:p>
    <w:p>
      <w:pPr>
        <w:pStyle w:val="FirstParagraph"/>
      </w:pPr>
      <w:r>
        <w:rPr>
          <w:b/>
          <w:bCs/>
        </w:rPr>
        <w:t xml:space="preserve">Data Source:</w:t>
      </w:r>
      <w:r>
        <w:t xml:space="preserve"> </w:t>
      </w:r>
      <w:r>
        <w:t xml:space="preserve">Notebook 1, Cell 7 - Mid-tier service examples</w:t>
      </w:r>
    </w:p>
    <w:p>
      <w:pPr>
        <w:pStyle w:val="BodyText"/>
      </w:pPr>
      <w:r>
        <w:rPr>
          <w:b/>
          <w:bCs/>
        </w:rPr>
        <w:t xml:space="preserve">Current Mid-Tier Portfolio (14.1% of offerings):</w:t>
      </w:r>
      <w:r>
        <w:t xml:space="preserve"> </w:t>
      </w:r>
      <w:r>
        <w:t xml:space="preserve">- Flexi Budget packages: 269 MYR average RPT</w:t>
      </w:r>
      <w:r>
        <w:t xml:space="preserve"> </w:t>
      </w:r>
      <w:r>
        <w:t xml:space="preserve">- Enhanced facial treatments: 350-450 MYR</w:t>
      </w:r>
      <w:r>
        <w:t xml:space="preserve"> </w:t>
      </w:r>
      <w:r>
        <w:t xml:space="preserve">- Multi-area body treatments: 400-600 MYR</w:t>
      </w:r>
    </w:p>
    <w:p>
      <w:pPr>
        <w:pStyle w:val="BodyText"/>
      </w:pPr>
      <w:r>
        <w:rPr>
          <w:b/>
          <w:bCs/>
        </w:rPr>
        <w:t xml:space="preserve">Target Shift:</w:t>
      </w:r>
    </w:p>
    <w:p>
      <w:pPr>
        <w:pStyle w:val="SourceCode"/>
      </w:pPr>
      <w:r>
        <w:rPr>
          <w:rStyle w:val="VerbatimChar"/>
        </w:rPr>
        <w:t xml:space="preserve">Current revenue mix (estimated from RPT distribution):</w:t>
      </w:r>
      <w:r>
        <w:br/>
      </w:r>
      <w:r>
        <w:rPr>
          <w:rStyle w:val="VerbatimChar"/>
        </w:rPr>
        <w:t xml:space="preserve">- Entry-level: 60% of revenue</w:t>
      </w:r>
      <w:r>
        <w:br/>
      </w:r>
      <w:r>
        <w:rPr>
          <w:rStyle w:val="VerbatimChar"/>
        </w:rPr>
        <w:t xml:space="preserve">- Mid-tier: 30% of revenue  </w:t>
      </w:r>
      <w:r>
        <w:br/>
      </w:r>
      <w:r>
        <w:rPr>
          <w:rStyle w:val="VerbatimChar"/>
        </w:rPr>
        <w:t xml:space="preserve">- Premium: 10% of revenue</w:t>
      </w:r>
      <w:r>
        <w:br/>
      </w:r>
      <w:r>
        <w:br/>
      </w:r>
      <w:r>
        <w:rPr>
          <w:rStyle w:val="VerbatimChar"/>
        </w:rPr>
        <w:t xml:space="preserve">Target revenue mix:</w:t>
      </w:r>
      <w:r>
        <w:br/>
      </w:r>
      <w:r>
        <w:rPr>
          <w:rStyle w:val="VerbatimChar"/>
        </w:rPr>
        <w:t xml:space="preserve">- Entry-level: 50% of revenue (-10 percentage points)</w:t>
      </w:r>
      <w:r>
        <w:br/>
      </w:r>
      <w:r>
        <w:rPr>
          <w:rStyle w:val="VerbatimChar"/>
        </w:rPr>
        <w:t xml:space="preserve">- Mid-tier: 40% of revenue (+10 percentage points)</w:t>
      </w:r>
      <w:r>
        <w:br/>
      </w:r>
      <w:r>
        <w:rPr>
          <w:rStyle w:val="VerbatimChar"/>
        </w:rPr>
        <w:t xml:space="preserve">- Premium: 10% of revenue (maintain)</w:t>
      </w:r>
      <w:r>
        <w:br/>
      </w:r>
      <w:r>
        <w:br/>
      </w:r>
      <w:r>
        <w:rPr>
          <w:rStyle w:val="VerbatimChar"/>
        </w:rPr>
        <w:t xml:space="preserve">Annual impact on 3.8M MYR base:</w:t>
      </w:r>
      <w:r>
        <w:br/>
      </w:r>
      <w:r>
        <w:rPr>
          <w:rStyle w:val="VerbatimChar"/>
        </w:rPr>
        <w:t xml:space="preserve">- Shift 10% of revenue = 380,000 MYR</w:t>
      </w:r>
      <w:r>
        <w:br/>
      </w:r>
      <w:r>
        <w:rPr>
          <w:rStyle w:val="VerbatimChar"/>
        </w:rPr>
        <w:t xml:space="preserve">- From avg 118 MYR services → avg 450 MYR services</w:t>
      </w:r>
      <w:r>
        <w:br/>
      </w:r>
      <w:r>
        <w:rPr>
          <w:rStyle w:val="VerbatimChar"/>
        </w:rPr>
        <w:t xml:space="preserve">- Same revenue, fewer appointments = lower operational costs</w:t>
      </w:r>
    </w:p>
    <w:p>
      <w:pPr>
        <w:pStyle w:val="FirstParagraph"/>
      </w:pPr>
      <w:r>
        <w:rPr>
          <w:b/>
          <w:bCs/>
        </w:rPr>
        <w:t xml:space="preserve">How To Achieve This:</w:t>
      </w:r>
    </w:p>
    <w:p>
      <w:pPr>
        <w:pStyle w:val="BodyText"/>
      </w:pPr>
      <w:r>
        <w:rPr>
          <w:b/>
          <w:bCs/>
        </w:rPr>
        <w:t xml:space="preserve">Tactic 1: Menu Redesign</w:t>
      </w:r>
      <w:r>
        <w:t xml:space="preserve"> </w:t>
      </w:r>
      <w:r>
        <w:t xml:space="preserve">- Currently: All services listed alphabetically (entry-level mixed with premium)</w:t>
      </w:r>
      <w:r>
        <w:t xml:space="preserve"> </w:t>
      </w:r>
      <w:r>
        <w:t xml:space="preserve">- New: Group by</w:t>
      </w:r>
      <w:r>
        <w:t xml:space="preserve"> </w:t>
      </w:r>
      <w:r>
        <w:t xml:space="preserve">“Good/Better/Best”</w:t>
      </w:r>
      <w:r>
        <w:t xml:space="preserve"> </w:t>
      </w:r>
      <w:r>
        <w:t xml:space="preserve">tiers</w:t>
      </w:r>
      <w:r>
        <w:t xml:space="preserve"> </w:t>
      </w:r>
      <w:r>
        <w:t xml:space="preserve">-</w:t>
      </w:r>
      <w:r>
        <w:t xml:space="preserve"> </w:t>
      </w:r>
      <w:r>
        <w:rPr>
          <w:b/>
          <w:bCs/>
        </w:rPr>
        <w:t xml:space="preserve">Good:</w:t>
      </w:r>
      <w:r>
        <w:t xml:space="preserve"> </w:t>
      </w:r>
      <w:r>
        <w:t xml:space="preserve">Entry-level (100-150 MYR) -</w:t>
      </w:r>
      <w:r>
        <w:t xml:space="preserve"> </w:t>
      </w:r>
      <w:r>
        <w:t xml:space="preserve">“Perfect for first-time guests”</w:t>
      </w:r>
      <w:r>
        <w:t xml:space="preserve"> </w:t>
      </w:r>
      <w:r>
        <w:t xml:space="preserve">-</w:t>
      </w:r>
      <w:r>
        <w:t xml:space="preserve"> </w:t>
      </w:r>
      <w:r>
        <w:rPr>
          <w:b/>
          <w:bCs/>
        </w:rPr>
        <w:t xml:space="preserve">Better:</w:t>
      </w:r>
      <w:r>
        <w:t xml:space="preserve"> </w:t>
      </w:r>
      <w:r>
        <w:t xml:space="preserve">Mid-tier (300-450 MYR) -</w:t>
      </w:r>
      <w:r>
        <w:t xml:space="preserve"> </w:t>
      </w:r>
      <w:r>
        <w:t xml:space="preserve">“Most popular choice”</w:t>
      </w:r>
      <w:r>
        <w:t xml:space="preserve"> </w:t>
      </w:r>
      <w:r>
        <w:t xml:space="preserve">← Make this prominent</w:t>
      </w:r>
      <w:r>
        <w:t xml:space="preserve"> </w:t>
      </w:r>
      <w:r>
        <w:t xml:space="preserve">-</w:t>
      </w:r>
      <w:r>
        <w:t xml:space="preserve"> </w:t>
      </w:r>
      <w:r>
        <w:rPr>
          <w:b/>
          <w:bCs/>
        </w:rPr>
        <w:t xml:space="preserve">Best:</w:t>
      </w:r>
      <w:r>
        <w:t xml:space="preserve"> </w:t>
      </w:r>
      <w:r>
        <w:t xml:space="preserve">Premium (800+ MYR) -</w:t>
      </w:r>
      <w:r>
        <w:t xml:space="preserve"> </w:t>
      </w:r>
      <w:r>
        <w:t xml:space="preserve">“Ultimate experience”</w:t>
      </w:r>
      <w:r>
        <w:t xml:space="preserve"> </w:t>
      </w:r>
      <w:r>
        <w:t xml:space="preserve">-</w:t>
      </w:r>
      <w:r>
        <w:t xml:space="preserve"> </w:t>
      </w:r>
      <w:r>
        <w:rPr>
          <w:b/>
          <w:bCs/>
        </w:rPr>
        <w:t xml:space="preserve">Psychology:</w:t>
      </w:r>
      <w:r>
        <w:t xml:space="preserve"> </w:t>
      </w:r>
      <w:r>
        <w:t xml:space="preserve">Most customers choose middle option when presented with 3 tiers</w:t>
      </w:r>
    </w:p>
    <w:p>
      <w:pPr>
        <w:pStyle w:val="BodyText"/>
      </w:pPr>
      <w:r>
        <w:rPr>
          <w:b/>
          <w:bCs/>
        </w:rPr>
        <w:t xml:space="preserve">Tactic 2: Default Mid-Tier in Marketing</w:t>
      </w:r>
      <w:r>
        <w:t xml:space="preserve"> </w:t>
      </w:r>
      <w:r>
        <w:t xml:space="preserve">- Social media posts feature mid-tier services (not entry-level)</w:t>
      </w:r>
      <w:r>
        <w:t xml:space="preserve"> </w:t>
      </w:r>
      <w:r>
        <w:t xml:space="preserve">- Website homepage highlights</w:t>
      </w:r>
      <w:r>
        <w:t xml:space="preserve"> </w:t>
      </w:r>
      <w:r>
        <w:t xml:space="preserve">“Signature Treatments”</w:t>
      </w:r>
      <w:r>
        <w:t xml:space="preserve"> </w:t>
      </w:r>
      <w:r>
        <w:t xml:space="preserve">(300-450 MYR range)</w:t>
      </w:r>
      <w:r>
        <w:t xml:space="preserve"> </w:t>
      </w:r>
      <w:r>
        <w:t xml:space="preserve">- Email campaigns showcase mid-tier packages with testimonials</w:t>
      </w:r>
    </w:p>
    <w:p>
      <w:pPr>
        <w:pStyle w:val="BodyText"/>
      </w:pPr>
      <w:r>
        <w:rPr>
          <w:b/>
          <w:bCs/>
        </w:rPr>
        <w:t xml:space="preserve">Tactic 3: Post-Treatment Upsell</w:t>
      </w:r>
      <w:r>
        <w:t xml:space="preserve"> </w:t>
      </w:r>
      <w:r>
        <w:t xml:space="preserve">- After entry-level service, therapist provides consultation</w:t>
      </w:r>
      <w:r>
        <w:t xml:space="preserve"> </w:t>
      </w:r>
      <w:r>
        <w:t xml:space="preserve">-</w:t>
      </w:r>
      <w:r>
        <w:t xml:space="preserve"> </w:t>
      </w:r>
      <w:r>
        <w:t xml:space="preserve">“Based on your skin/body type, I recommend [mid-tier service] for optimal results”</w:t>
      </w:r>
      <w:r>
        <w:t xml:space="preserve"> </w:t>
      </w:r>
      <w:r>
        <w:t xml:space="preserve">- Offer 10% discount if booked before leaving (creates urgency)</w:t>
      </w:r>
    </w:p>
    <w:p>
      <w:r>
        <w:pict>
          <v:rect style="width:0;height:1.5pt" o:hralign="center" o:hrstd="t" o:hr="t"/>
        </w:pict>
      </w:r>
    </w:p>
    <w:bookmarkEnd w:id="73"/>
    <w:bookmarkStart w:id="74" w:name="strategy-2-customer-journey-upsell-path"/>
    <w:p>
      <w:pPr>
        <w:pStyle w:val="Heading4"/>
      </w:pPr>
      <w:r>
        <w:t xml:space="preserve">Strategy 2: Customer Journey Upsell Path</w:t>
      </w:r>
    </w:p>
    <w:p>
      <w:pPr>
        <w:pStyle w:val="FirstParagraph"/>
      </w:pPr>
      <w:r>
        <w:rPr>
          <w:b/>
          <w:bCs/>
        </w:rPr>
        <w:t xml:space="preserve">Data Source:</w:t>
      </w:r>
      <w:r>
        <w:t xml:space="preserve"> </w:t>
      </w:r>
      <w:r>
        <w:t xml:space="preserve">Notebook 4, Cell 5 - Customer lifetime data shows 3.73 avg services per customer</w:t>
      </w:r>
    </w:p>
    <w:p>
      <w:pPr>
        <w:pStyle w:val="BodyText"/>
      </w:pPr>
      <w:r>
        <w:rPr>
          <w:b/>
          <w:bCs/>
        </w:rPr>
        <w:t xml:space="preserve">The Insight:</w:t>
      </w:r>
      <w:r>
        <w:t xml:space="preserve"> </w:t>
      </w:r>
      <w:r>
        <w:t xml:space="preserve">- Customers already</w:t>
      </w:r>
      <w:r>
        <w:t xml:space="preserve"> </w:t>
      </w:r>
      <w:r>
        <w:t xml:space="preserve">“upgrade”</w:t>
      </w:r>
      <w:r>
        <w:t xml:space="preserve"> </w:t>
      </w:r>
      <w:r>
        <w:t xml:space="preserve">naturally over multiple visits</w:t>
      </w:r>
      <w:r>
        <w:t xml:space="preserve"> </w:t>
      </w:r>
      <w:r>
        <w:t xml:space="preserve">- Current: Unguided - they randomly try different services</w:t>
      </w:r>
      <w:r>
        <w:t xml:space="preserve"> </w:t>
      </w:r>
      <w:r>
        <w:t xml:space="preserve">-</w:t>
      </w:r>
      <w:r>
        <w:t xml:space="preserve"> </w:t>
      </w:r>
      <w:r>
        <w:rPr>
          <w:b/>
          <w:bCs/>
        </w:rPr>
        <w:t xml:space="preserve">Opportunity:</w:t>
      </w:r>
      <w:r>
        <w:t xml:space="preserve"> </w:t>
      </w:r>
      <w:r>
        <w:t xml:space="preserve">Design intentional upgrade path</w:t>
      </w:r>
    </w:p>
    <w:p>
      <w:pPr>
        <w:pStyle w:val="BodyText"/>
      </w:pPr>
      <w:r>
        <w:rPr>
          <w:b/>
          <w:bCs/>
        </w:rPr>
        <w:t xml:space="preserve">Proposed Journey:</w:t>
      </w:r>
    </w:p>
    <w:p>
      <w:pPr>
        <w:pStyle w:val="BodyText"/>
      </w:pPr>
      <w:r>
        <w:rPr>
          <w:b/>
          <w:bCs/>
        </w:rPr>
        <w:t xml:space="preserve">Visit 1: Entry-Level Acquisition (100-150 MYR)</w:t>
      </w:r>
      <w:r>
        <w:t xml:space="preserve"> </w:t>
      </w:r>
      <w:r>
        <w:t xml:space="preserve">-</w:t>
      </w:r>
      <w:r>
        <w:t xml:space="preserve"> </w:t>
      </w:r>
      <w:r>
        <w:t xml:space="preserve">“1st Trial”</w:t>
      </w:r>
      <w:r>
        <w:t xml:space="preserve"> </w:t>
      </w:r>
      <w:r>
        <w:t xml:space="preserve">packages from Notebook 1 data</w:t>
      </w:r>
      <w:r>
        <w:t xml:space="preserve"> </w:t>
      </w:r>
      <w:r>
        <w:t xml:space="preserve">- Goal: Get customer in the door, build trust</w:t>
      </w:r>
      <w:r>
        <w:t xml:space="preserve"> </w:t>
      </w:r>
      <w:r>
        <w:t xml:space="preserve">- Example: Basic Facial (100 MYR)</w:t>
      </w:r>
    </w:p>
    <w:p>
      <w:pPr>
        <w:pStyle w:val="BodyText"/>
      </w:pPr>
      <w:r>
        <w:rPr>
          <w:b/>
          <w:bCs/>
        </w:rPr>
        <w:t xml:space="preserve">Visit 2-3: Mid-Tier Engagement (300-450 MYR)</w:t>
      </w:r>
      <w:r>
        <w:br/>
      </w:r>
      <w:r>
        <w:t xml:space="preserve">- Offer</w:t>
      </w:r>
      <w:r>
        <w:t xml:space="preserve"> </w:t>
      </w:r>
      <w:r>
        <w:t xml:space="preserve">“next level”</w:t>
      </w:r>
      <w:r>
        <w:t xml:space="preserve"> </w:t>
      </w:r>
      <w:r>
        <w:t xml:space="preserve">treatment based on Visit 1 results</w:t>
      </w:r>
      <w:r>
        <w:t xml:space="preserve"> </w:t>
      </w:r>
      <w:r>
        <w:t xml:space="preserve">- Position as</w:t>
      </w:r>
      <w:r>
        <w:t xml:space="preserve"> </w:t>
      </w:r>
      <w:r>
        <w:t xml:space="preserve">“enhanced version”</w:t>
      </w:r>
      <w:r>
        <w:t xml:space="preserve"> </w:t>
      </w:r>
      <w:r>
        <w:t xml:space="preserve">of what they already tried</w:t>
      </w:r>
      <w:r>
        <w:t xml:space="preserve"> </w:t>
      </w:r>
      <w:r>
        <w:t xml:space="preserve">- Example: After Basic Facial →</w:t>
      </w:r>
      <w:r>
        <w:t xml:space="preserve"> </w:t>
      </w:r>
      <w:r>
        <w:t xml:space="preserve">“Advanced Anti-Aging Facial”</w:t>
      </w:r>
      <w:r>
        <w:t xml:space="preserve"> </w:t>
      </w:r>
      <w:r>
        <w:t xml:space="preserve">(350 MYR)</w:t>
      </w:r>
      <w:r>
        <w:t xml:space="preserve"> </w:t>
      </w:r>
      <w:r>
        <w:t xml:space="preserve">- Discount: 15% off for</w:t>
      </w:r>
      <w:r>
        <w:t xml:space="preserve"> </w:t>
      </w:r>
      <w:r>
        <w:t xml:space="preserve">“returning customer”</w:t>
      </w:r>
      <w:r>
        <w:t xml:space="preserve"> </w:t>
      </w:r>
      <w:r>
        <w:t xml:space="preserve">(makes it 297.50 MYR - easier mental jump)</w:t>
      </w:r>
    </w:p>
    <w:p>
      <w:pPr>
        <w:pStyle w:val="BodyText"/>
      </w:pPr>
      <w:r>
        <w:rPr>
          <w:b/>
          <w:bCs/>
        </w:rPr>
        <w:t xml:space="preserve">Visit 4+: Premium Loyalty (800+ MYR)</w:t>
      </w:r>
      <w:r>
        <w:t xml:space="preserve"> </w:t>
      </w:r>
      <w:r>
        <w:t xml:space="preserve">- Once customer has 3+ visits, introduce premium options</w:t>
      </w:r>
      <w:r>
        <w:t xml:space="preserve"> </w:t>
      </w:r>
      <w:r>
        <w:t xml:space="preserve">- Position as</w:t>
      </w:r>
      <w:r>
        <w:t xml:space="preserve"> </w:t>
      </w:r>
      <w:r>
        <w:t xml:space="preserve">“exclusive access”</w:t>
      </w:r>
      <w:r>
        <w:t xml:space="preserve"> </w:t>
      </w:r>
      <w:r>
        <w:t xml:space="preserve">- not available to everyone</w:t>
      </w:r>
      <w:r>
        <w:t xml:space="preserve"> </w:t>
      </w:r>
      <w:r>
        <w:t xml:space="preserve">- Example: After multiple facials →</w:t>
      </w:r>
      <w:r>
        <w:t xml:space="preserve"> </w:t>
      </w:r>
      <w:r>
        <w:t xml:space="preserve">“Platinum Flexi Budget Package”</w:t>
      </w:r>
      <w:r>
        <w:t xml:space="preserve"> </w:t>
      </w:r>
      <w:r>
        <w:t xml:space="preserve">(8,500 MYR = ~10 sessions)</w:t>
      </w:r>
      <w:r>
        <w:t xml:space="preserve"> </w:t>
      </w:r>
      <w:r>
        <w:t xml:space="preserve">- Benefit: Locks in long-term revenue, customer gets discount on bulk purchase</w:t>
      </w:r>
    </w:p>
    <w:p>
      <w:pPr>
        <w:pStyle w:val="BodyText"/>
      </w:pPr>
      <w:r>
        <w:rPr>
          <w:b/>
          <w:bCs/>
        </w:rPr>
        <w:t xml:space="preserve">Financial Impact:</w:t>
      </w:r>
    </w:p>
    <w:p>
      <w:pPr>
        <w:pStyle w:val="SourceCode"/>
      </w:pPr>
      <w:r>
        <w:rPr>
          <w:rStyle w:val="VerbatimChar"/>
        </w:rPr>
        <w:t xml:space="preserve">Current average customer lifetime value (CLV):</w:t>
      </w:r>
      <w:r>
        <w:br/>
      </w:r>
      <w:r>
        <w:rPr>
          <w:rStyle w:val="VerbatimChar"/>
        </w:rPr>
        <w:t xml:space="preserve">- 3.73 visits × 118.32 MYR = 441 MYR per customer</w:t>
      </w:r>
      <w:r>
        <w:br/>
      </w:r>
      <w:r>
        <w:br/>
      </w:r>
      <w:r>
        <w:rPr>
          <w:rStyle w:val="VerbatimChar"/>
        </w:rPr>
        <w:t xml:space="preserve">Target CLV with upsell path:</w:t>
      </w:r>
      <w:r>
        <w:br/>
      </w:r>
      <w:r>
        <w:rPr>
          <w:rStyle w:val="VerbatimChar"/>
        </w:rPr>
        <w:t xml:space="preserve">- Visit 1: 100 MYR (entry)</w:t>
      </w:r>
      <w:r>
        <w:br/>
      </w:r>
      <w:r>
        <w:rPr>
          <w:rStyle w:val="VerbatimChar"/>
        </w:rPr>
        <w:t xml:space="preserve">- Visit 2-3: 300 MYR × 2 = 600 MYR (mid-tier)</w:t>
      </w:r>
      <w:r>
        <w:br/>
      </w:r>
      <w:r>
        <w:rPr>
          <w:rStyle w:val="VerbatimChar"/>
        </w:rPr>
        <w:t xml:space="preserve">- Visit 4: 800 MYR (premium package)</w:t>
      </w:r>
      <w:r>
        <w:br/>
      </w:r>
      <w:r>
        <w:rPr>
          <w:rStyle w:val="VerbatimChar"/>
        </w:rPr>
        <w:t xml:space="preserve">- Total: 1,500 MYR per customer (+240% increase!)</w:t>
      </w:r>
      <w:r>
        <w:br/>
      </w:r>
      <w:r>
        <w:br/>
      </w:r>
      <w:r>
        <w:rPr>
          <w:rStyle w:val="VerbatimChar"/>
        </w:rPr>
        <w:t xml:space="preserve">Conservative target (only 25% of customers follow full path):</w:t>
      </w:r>
      <w:r>
        <w:br/>
      </w:r>
      <w:r>
        <w:rPr>
          <w:rStyle w:val="VerbatimChar"/>
        </w:rPr>
        <w:t xml:space="preserve">- 25% × 1,500 MYR = 375 MYR</w:t>
      </w:r>
      <w:r>
        <w:br/>
      </w:r>
      <w:r>
        <w:rPr>
          <w:rStyle w:val="VerbatimChar"/>
        </w:rPr>
        <w:t xml:space="preserve">- 75% × 441 MYR = 331 MYR</w:t>
      </w:r>
      <w:r>
        <w:br/>
      </w:r>
      <w:r>
        <w:rPr>
          <w:rStyle w:val="VerbatimChar"/>
        </w:rPr>
        <w:t xml:space="preserve">- Weighted avg: 706 MYR per customer CLV (+60% vs current 441 MYR)</w:t>
      </w:r>
      <w:r>
        <w:br/>
      </w:r>
      <w:r>
        <w:br/>
      </w:r>
      <w:r>
        <w:rPr>
          <w:rStyle w:val="VerbatimChar"/>
        </w:rPr>
        <w:t xml:space="preserve">Impact on 1,023 customers (from Notebook 4, Cell 5):</w:t>
      </w:r>
      <w:r>
        <w:br/>
      </w:r>
      <w:r>
        <w:rPr>
          <w:rStyle w:val="VerbatimChar"/>
        </w:rPr>
        <w:t xml:space="preserve">- Current CLV: 1,023 × 441 = 451,143 MYR</w:t>
      </w:r>
      <w:r>
        <w:br/>
      </w:r>
      <w:r>
        <w:rPr>
          <w:rStyle w:val="VerbatimChar"/>
        </w:rPr>
        <w:t xml:space="preserve">- Target CLV: 1,023 × 706 = 722,238 MYR</w:t>
      </w:r>
      <w:r>
        <w:br/>
      </w:r>
      <w:r>
        <w:rPr>
          <w:rStyle w:val="VerbatimChar"/>
        </w:rPr>
        <w:t xml:space="preserve">- Increase: 271,095 MYR additional lifetime revenue</w:t>
      </w:r>
    </w:p>
    <w:p>
      <w:r>
        <w:pict>
          <v:rect style="width:0;height:1.5pt" o:hralign="center" o:hrstd="t" o:hr="t"/>
        </w:pict>
      </w:r>
    </w:p>
    <w:bookmarkEnd w:id="74"/>
    <w:bookmarkStart w:id="75" w:name="strategy-3-staff-incentive-alignment"/>
    <w:p>
      <w:pPr>
        <w:pStyle w:val="Heading4"/>
      </w:pPr>
      <w:r>
        <w:t xml:space="preserve">Strategy 3: Staff Incentive Alignment</w:t>
      </w:r>
    </w:p>
    <w:p>
      <w:pPr>
        <w:pStyle w:val="FirstParagraph"/>
      </w:pPr>
      <w:r>
        <w:rPr>
          <w:b/>
          <w:bCs/>
        </w:rPr>
        <w:t xml:space="preserve">Rationale:</w:t>
      </w:r>
      <w:r>
        <w:t xml:space="preserve"> </w:t>
      </w:r>
      <w:r>
        <w:t xml:space="preserve">Staff behavior drives customer booking patterns</w:t>
      </w:r>
    </w:p>
    <w:p>
      <w:pPr>
        <w:pStyle w:val="BodyText"/>
      </w:pPr>
      <w:r>
        <w:rPr>
          <w:b/>
          <w:bCs/>
        </w:rPr>
        <w:t xml:space="preserve">Current Problem (assumed):</w:t>
      </w:r>
      <w:r>
        <w:t xml:space="preserve"> </w:t>
      </w:r>
      <w:r>
        <w:t xml:space="preserve">- If staff earn flat commission (e.g., 10% of any service)</w:t>
      </w:r>
      <w:r>
        <w:t xml:space="preserve"> </w:t>
      </w:r>
      <w:r>
        <w:t xml:space="preserve">- No incentive to suggest mid-tier vs entry-level</w:t>
      </w:r>
      <w:r>
        <w:t xml:space="preserve"> </w:t>
      </w:r>
      <w:r>
        <w:t xml:space="preserve">- Easier to book quick entry-level service than explain premium options</w:t>
      </w:r>
    </w:p>
    <w:p>
      <w:pPr>
        <w:pStyle w:val="BodyText"/>
      </w:pPr>
      <w:r>
        <w:rPr>
          <w:b/>
          <w:bCs/>
        </w:rPr>
        <w:t xml:space="preserve">Solution: Tiered Commission Structure</w:t>
      </w:r>
    </w:p>
    <w:p>
      <w:pPr>
        <w:pStyle w:val="BodyText"/>
      </w:pPr>
      <w:r>
        <w:rPr>
          <w:b/>
          <w:bCs/>
        </w:rPr>
        <w:t xml:space="preserve">Proposed Commission Rates:</w:t>
      </w:r>
    </w:p>
    <w:p>
      <w:pPr>
        <w:pStyle w:val="SourceCode"/>
      </w:pPr>
      <w:r>
        <w:rPr>
          <w:rStyle w:val="VerbatimChar"/>
        </w:rPr>
        <w:t xml:space="preserve">Entry-level services (&lt; 300 MYR):</w:t>
      </w:r>
      <w:r>
        <w:br/>
      </w:r>
      <w:r>
        <w:rPr>
          <w:rStyle w:val="VerbatimChar"/>
        </w:rPr>
        <w:t xml:space="preserve">- Commission: 10% of service price</w:t>
      </w:r>
      <w:r>
        <w:br/>
      </w:r>
      <w:r>
        <w:rPr>
          <w:rStyle w:val="VerbatimChar"/>
        </w:rPr>
        <w:t xml:space="preserve">- Example: 100 MYR service = 10 MYR commission</w:t>
      </w:r>
      <w:r>
        <w:br/>
      </w:r>
      <w:r>
        <w:br/>
      </w:r>
      <w:r>
        <w:rPr>
          <w:rStyle w:val="VerbatimChar"/>
        </w:rPr>
        <w:t xml:space="preserve">Mid-tier services (300-800 MYR):</w:t>
      </w:r>
      <w:r>
        <w:br/>
      </w:r>
      <w:r>
        <w:rPr>
          <w:rStyle w:val="VerbatimChar"/>
        </w:rPr>
        <w:t xml:space="preserve">- Commission: 15% of service price ← INCENTIVE</w:t>
      </w:r>
      <w:r>
        <w:br/>
      </w:r>
      <w:r>
        <w:rPr>
          <w:rStyle w:val="VerbatimChar"/>
        </w:rPr>
        <w:t xml:space="preserve">- Example: 450 MYR service = 67.50 MYR commission</w:t>
      </w:r>
      <w:r>
        <w:br/>
      </w:r>
      <w:r>
        <w:rPr>
          <w:rStyle w:val="VerbatimChar"/>
        </w:rPr>
        <w:t xml:space="preserve">- 6.75x more earnings than entry-level for slightly longer service</w:t>
      </w:r>
      <w:r>
        <w:br/>
      </w:r>
      <w:r>
        <w:br/>
      </w:r>
      <w:r>
        <w:rPr>
          <w:rStyle w:val="VerbatimChar"/>
        </w:rPr>
        <w:t xml:space="preserve">Premium services (&gt; 800 MYR):</w:t>
      </w:r>
      <w:r>
        <w:br/>
      </w:r>
      <w:r>
        <w:rPr>
          <w:rStyle w:val="VerbatimChar"/>
        </w:rPr>
        <w:t xml:space="preserve">- Commission: 12% of service price</w:t>
      </w:r>
      <w:r>
        <w:br/>
      </w:r>
      <w:r>
        <w:rPr>
          <w:rStyle w:val="VerbatimChar"/>
        </w:rPr>
        <w:t xml:space="preserve">- Example: 800 MYR package = 96 MYR commission</w:t>
      </w:r>
      <w:r>
        <w:br/>
      </w:r>
      <w:r>
        <w:rPr>
          <w:rStyle w:val="VerbatimChar"/>
        </w:rPr>
        <w:t xml:space="preserve">- Lower % than mid-tier, but still high absolute value</w:t>
      </w:r>
    </w:p>
    <w:p>
      <w:pPr>
        <w:pStyle w:val="FirstParagraph"/>
      </w:pPr>
      <w:r>
        <w:rPr>
          <w:b/>
          <w:bCs/>
        </w:rPr>
        <w:t xml:space="preserve">Why This Works:</w:t>
      </w:r>
      <w:r>
        <w:t xml:space="preserve"> </w:t>
      </w:r>
      <w:r>
        <w:t xml:space="preserve">-</w:t>
      </w:r>
      <w:r>
        <w:t xml:space="preserve"> </w:t>
      </w:r>
      <w:r>
        <w:rPr>
          <w:b/>
          <w:bCs/>
        </w:rPr>
        <w:t xml:space="preserve">For Staff:</w:t>
      </w:r>
      <w:r>
        <w:t xml:space="preserve"> </w:t>
      </w:r>
      <w:r>
        <w:t xml:space="preserve">Earning 67.50 MYR (mid-tier) is much better than 10 MYR (entry-level)</w:t>
      </w:r>
      <w:r>
        <w:t xml:space="preserve"> </w:t>
      </w:r>
      <w:r>
        <w:t xml:space="preserve">-</w:t>
      </w:r>
      <w:r>
        <w:t xml:space="preserve"> </w:t>
      </w:r>
      <w:r>
        <w:rPr>
          <w:b/>
          <w:bCs/>
        </w:rPr>
        <w:t xml:space="preserve">For Salon:</w:t>
      </w:r>
      <w:r>
        <w:t xml:space="preserve"> </w:t>
      </w:r>
      <w:r>
        <w:t xml:space="preserve">Mid-tier generates more profit per appointment slot</w:t>
      </w:r>
      <w:r>
        <w:t xml:space="preserve"> </w:t>
      </w:r>
      <w:r>
        <w:t xml:space="preserve">-</w:t>
      </w:r>
      <w:r>
        <w:t xml:space="preserve"> </w:t>
      </w:r>
      <w:r>
        <w:rPr>
          <w:b/>
          <w:bCs/>
        </w:rPr>
        <w:t xml:space="preserve">For Customer:</w:t>
      </w:r>
      <w:r>
        <w:t xml:space="preserve"> </w:t>
      </w:r>
      <w:r>
        <w:t xml:space="preserve">Gets consultative service (staff genuinely recommends best option)</w:t>
      </w:r>
    </w:p>
    <w:p>
      <w:pPr>
        <w:pStyle w:val="BodyText"/>
      </w:pPr>
      <w:r>
        <w:rPr>
          <w:b/>
          <w:bCs/>
        </w:rPr>
        <w:t xml:space="preserve">Implementation:</w:t>
      </w:r>
      <w:r>
        <w:t xml:space="preserve"> </w:t>
      </w:r>
      <w:r>
        <w:t xml:space="preserve">- Month 1: Train staff on consultative selling (</w:t>
      </w:r>
      <w:r>
        <w:t xml:space="preserve">“What are your wellness goals?”</w:t>
      </w:r>
      <w:r>
        <w:t xml:space="preserve">)</w:t>
      </w:r>
      <w:r>
        <w:t xml:space="preserve"> </w:t>
      </w:r>
      <w:r>
        <w:t xml:space="preserve">- Month 2: Launch new commission structure</w:t>
      </w:r>
      <w:r>
        <w:t xml:space="preserve"> </w:t>
      </w:r>
      <w:r>
        <w:t xml:space="preserve">- Track: % of appointments by service tier (target 40% mid-tier within 3 months)</w:t>
      </w:r>
    </w:p>
    <w:p>
      <w:r>
        <w:pict>
          <v:rect style="width:0;height:1.5pt" o:hralign="center" o:hrstd="t" o:hr="t"/>
        </w:pict>
      </w:r>
    </w:p>
    <w:bookmarkEnd w:id="75"/>
    <w:bookmarkStart w:id="76" w:name="combined-impact-premium-mix-optimization"/>
    <w:p>
      <w:pPr>
        <w:pStyle w:val="Heading4"/>
      </w:pPr>
      <w:r>
        <w:t xml:space="preserve">Combined Impact: Premium Mix Optimization</w:t>
      </w:r>
    </w:p>
    <w:p>
      <w:pPr>
        <w:pStyle w:val="FirstParagraph"/>
      </w:pPr>
      <w:r>
        <w:rPr>
          <w:b/>
          <w:bCs/>
        </w:rPr>
        <w:t xml:space="preserve">Total Annual Impact:</w:t>
      </w:r>
    </w:p>
    <w:tbl>
      <w:tblPr>
        <w:tblStyle w:val="Table"/>
        <w:tblW w:type="pct" w:w="5000"/>
        <w:tblLayout w:type="fixed"/>
        <w:tblLook w:firstRow="1" w:lastRow="0" w:firstColumn="0" w:lastColumn="0" w:noHBand="0" w:noVBand="0" w:val="0020"/>
      </w:tblPr>
      <w:tblGrid>
        <w:gridCol w:w="2200"/>
        <w:gridCol w:w="2420"/>
        <w:gridCol w:w="3300"/>
      </w:tblGrid>
      <w:tr>
        <w:trPr>
          <w:tblHeader w:val="on"/>
        </w:trPr>
        <w:tc>
          <w:tcPr/>
          <w:p>
            <w:pPr>
              <w:pStyle w:val="Compact"/>
            </w:pPr>
            <w:r>
              <w:t xml:space="preserve">Strategy</w:t>
            </w:r>
          </w:p>
        </w:tc>
        <w:tc>
          <w:tcPr/>
          <w:p>
            <w:pPr>
              <w:pStyle w:val="Compact"/>
            </w:pPr>
            <w:r>
              <w:t xml:space="preserve">Mechanism</w:t>
            </w:r>
          </w:p>
        </w:tc>
        <w:tc>
          <w:tcPr/>
          <w:p>
            <w:pPr>
              <w:pStyle w:val="Compact"/>
            </w:pPr>
            <w:r>
              <w:t xml:space="preserve">Annual Impact</w:t>
            </w:r>
          </w:p>
        </w:tc>
      </w:tr>
      <w:tr>
        <w:tc>
          <w:tcPr/>
          <w:p>
            <w:pPr>
              <w:pStyle w:val="Compact"/>
            </w:pPr>
            <w:r>
              <w:t xml:space="preserve">Menu redesign</w:t>
            </w:r>
          </w:p>
        </w:tc>
        <w:tc>
          <w:tcPr/>
          <w:p>
            <w:pPr>
              <w:pStyle w:val="Compact"/>
            </w:pPr>
            <w:r>
              <w:t xml:space="preserve">Shift 10% of bookings to mid-tier</w:t>
            </w:r>
          </w:p>
        </w:tc>
        <w:tc>
          <w:tcPr/>
          <w:p>
            <w:pPr>
              <w:pStyle w:val="Compact"/>
            </w:pPr>
            <w:r>
              <w:t xml:space="preserve">+380,000 MYR revenue in higher-value tier</w:t>
            </w:r>
          </w:p>
        </w:tc>
      </w:tr>
      <w:tr>
        <w:tc>
          <w:tcPr/>
          <w:p>
            <w:pPr>
              <w:pStyle w:val="Compact"/>
            </w:pPr>
            <w:r>
              <w:t xml:space="preserve">Customer journey</w:t>
            </w:r>
          </w:p>
        </w:tc>
        <w:tc>
          <w:tcPr/>
          <w:p>
            <w:pPr>
              <w:pStyle w:val="Compact"/>
            </w:pPr>
            <w:r>
              <w:t xml:space="preserve">Increase CLV from 441 → 706 MYR</w:t>
            </w:r>
          </w:p>
        </w:tc>
        <w:tc>
          <w:tcPr/>
          <w:p>
            <w:pPr>
              <w:pStyle w:val="Compact"/>
            </w:pPr>
            <w:r>
              <w:t xml:space="preserve">+271,095 MYR over customer lifetimes</w:t>
            </w:r>
          </w:p>
        </w:tc>
      </w:tr>
      <w:tr>
        <w:tc>
          <w:tcPr/>
          <w:p>
            <w:pPr>
              <w:pStyle w:val="Compact"/>
            </w:pPr>
            <w:r>
              <w:t xml:space="preserve">Staff incentives</w:t>
            </w:r>
          </w:p>
        </w:tc>
        <w:tc>
          <w:tcPr/>
          <w:p>
            <w:pPr>
              <w:pStyle w:val="Compact"/>
            </w:pPr>
            <w:r>
              <w:t xml:space="preserve">40% of appointments at mid-tier</w:t>
            </w:r>
          </w:p>
        </w:tc>
        <w:tc>
          <w:tcPr/>
          <w:p>
            <w:pPr>
              <w:pStyle w:val="Compact"/>
            </w:pPr>
            <w:r>
              <w:t xml:space="preserve">Achieved through above strategies</w:t>
            </w:r>
          </w:p>
        </w:tc>
      </w:tr>
    </w:tbl>
    <w:p>
      <w:pPr>
        <w:pStyle w:val="BodyText"/>
      </w:pPr>
      <w:r>
        <w:rPr>
          <w:b/>
          <w:bCs/>
        </w:rPr>
        <w:t xml:space="preserve">Key Success Metric:</w:t>
      </w:r>
      <w:r>
        <w:t xml:space="preserve"> </w:t>
      </w:r>
      <w:r>
        <w:t xml:space="preserve">-</w:t>
      </w:r>
      <w:r>
        <w:t xml:space="preserve"> </w:t>
      </w:r>
      <w:r>
        <w:rPr>
          <w:b/>
          <w:bCs/>
        </w:rPr>
        <w:t xml:space="preserve">Average RPT:</w:t>
      </w:r>
      <w:r>
        <w:t xml:space="preserve"> </w:t>
      </w:r>
      <w:r>
        <w:t xml:space="preserve">Track in monthly Notebook 1 re-runs</w:t>
      </w:r>
      <w:r>
        <w:t xml:space="preserve"> </w:t>
      </w:r>
      <w:r>
        <w:t xml:space="preserve">-</w:t>
      </w:r>
      <w:r>
        <w:t xml:space="preserve"> </w:t>
      </w:r>
      <w:r>
        <w:rPr>
          <w:b/>
          <w:bCs/>
        </w:rPr>
        <w:t xml:space="preserve">Current:</w:t>
      </w:r>
      <w:r>
        <w:t xml:space="preserve"> </w:t>
      </w:r>
      <w:r>
        <w:t xml:space="preserve">118.32 MYR</w:t>
      </w:r>
      <w:r>
        <w:t xml:space="preserve"> </w:t>
      </w:r>
      <w:r>
        <w:t xml:space="preserve">-</w:t>
      </w:r>
      <w:r>
        <w:t xml:space="preserve"> </w:t>
      </w:r>
      <w:r>
        <w:rPr>
          <w:b/>
          <w:bCs/>
        </w:rPr>
        <w:t xml:space="preserve">Target:</w:t>
      </w:r>
      <w:r>
        <w:t xml:space="preserve"> </w:t>
      </w:r>
      <w:r>
        <w:t xml:space="preserve">175 MYR (+48% increase)</w:t>
      </w:r>
      <w:r>
        <w:t xml:space="preserve"> </w:t>
      </w:r>
      <w:r>
        <w:t xml:space="preserve">-</w:t>
      </w:r>
      <w:r>
        <w:t xml:space="preserve"> </w:t>
      </w:r>
      <w:r>
        <w:rPr>
          <w:b/>
          <w:bCs/>
        </w:rPr>
        <w:t xml:space="preserve">Timeline:</w:t>
      </w:r>
      <w:r>
        <w:t xml:space="preserve"> </w:t>
      </w:r>
      <w:r>
        <w:t xml:space="preserve">6 months to achieve full shift</w:t>
      </w:r>
    </w:p>
    <w:p>
      <w:r>
        <w:pict>
          <v:rect style="width:0;height:1.5pt" o:hralign="center" o:hrstd="t" o:hr="t"/>
        </w:pict>
      </w:r>
    </w:p>
    <w:bookmarkEnd w:id="76"/>
    <w:bookmarkEnd w:id="77"/>
    <w:bookmarkStart w:id="83" w:name="X82139476865fee2f399cb6ec313219199f43e41"/>
    <w:p>
      <w:pPr>
        <w:pStyle w:val="Heading3"/>
      </w:pPr>
      <w:r>
        <w:t xml:space="preserve">Recommendation 4: Demand-Based Staffing Optimization</w:t>
      </w:r>
    </w:p>
    <w:p>
      <w:pPr>
        <w:pStyle w:val="FirstParagraph"/>
      </w:pPr>
      <w:r>
        <w:rPr>
          <w:b/>
          <w:bCs/>
        </w:rPr>
        <w:t xml:space="preserve">Addresses Rubric:</w:t>
      </w:r>
      <w:r>
        <w:t xml:space="preserve"> </w:t>
      </w:r>
      <w:r>
        <w:t xml:space="preserve">Part 3.P4 - Scheduling Optimization (Optional) [5 points]</w:t>
      </w:r>
    </w:p>
    <w:p>
      <w:pPr>
        <w:pStyle w:val="BodyText"/>
      </w:pPr>
      <w:r>
        <w:rPr>
          <w:b/>
          <w:bCs/>
        </w:rPr>
        <w:t xml:space="preserve">Data Source:</w:t>
      </w:r>
      <w:r>
        <w:t xml:space="preserve"> </w:t>
      </w:r>
      <w:r>
        <w:t xml:space="preserve">Notebook 1, Cell 10 (day-of-week patterns) + Notebook 3, Cell 14 (feature importance)</w:t>
      </w:r>
      <w:r>
        <w:br/>
      </w:r>
      <w:r>
        <w:rPr>
          <w:b/>
          <w:bCs/>
        </w:rPr>
        <w:t xml:space="preserve">Key Finding:</w:t>
      </w:r>
      <w:r>
        <w:t xml:space="preserve"> </w:t>
      </w:r>
      <w:r>
        <w:rPr>
          <w:rStyle w:val="VerbatimChar"/>
        </w:rPr>
        <w:t xml:space="preserve">day_of_week</w:t>
      </w:r>
      <w:r>
        <w:t xml:space="preserve"> </w:t>
      </w:r>
      <w:r>
        <w:t xml:space="preserve">ranks #1 in XGBoost feature importance (SHAP value 245.3)</w:t>
      </w:r>
      <w:r>
        <w:br/>
      </w:r>
      <w:r>
        <w:rPr>
          <w:b/>
          <w:bCs/>
        </w:rPr>
        <w:t xml:space="preserve">Implication:</w:t>
      </w:r>
      <w:r>
        <w:t xml:space="preserve"> </w:t>
      </w:r>
      <w:r>
        <w:t xml:space="preserve">Demand varies 92% between lowest day (Tuesday 2,149 MYR) and highest day (Saturday 4,123 MYR)</w:t>
      </w:r>
    </w:p>
    <w:bookmarkStart w:id="78" w:name="Xcd0f275e3ed0c0c64eeb292b12cce02f3ffc039"/>
    <w:p>
      <w:pPr>
        <w:pStyle w:val="Heading4"/>
      </w:pPr>
      <w:r>
        <w:t xml:space="preserve">The Problem: Fixed Staffing for Variable Demand</w:t>
      </w:r>
    </w:p>
    <w:p>
      <w:pPr>
        <w:pStyle w:val="FirstParagraph"/>
      </w:pPr>
      <w:r>
        <w:rPr>
          <w:b/>
          <w:bCs/>
        </w:rPr>
        <w:t xml:space="preserve">Current Model (assumed):</w:t>
      </w:r>
      <w:r>
        <w:t xml:space="preserve"> </w:t>
      </w:r>
      <w:r>
        <w:t xml:space="preserve">- Same number of staff every day (e.g., 6 therapists Monday-Sunday)</w:t>
      </w:r>
      <w:r>
        <w:t xml:space="preserve"> </w:t>
      </w:r>
      <w:r>
        <w:t xml:space="preserve">-</w:t>
      </w:r>
      <w:r>
        <w:t xml:space="preserve"> </w:t>
      </w:r>
      <w:r>
        <w:rPr>
          <w:b/>
          <w:bCs/>
        </w:rPr>
        <w:t xml:space="preserve">Problem on Saturday:</w:t>
      </w:r>
      <w:r>
        <w:t xml:space="preserve"> </w:t>
      </w:r>
      <w:r>
        <w:t xml:space="preserve">Not enough staff → turn away customers or overwork team</w:t>
      </w:r>
      <w:r>
        <w:t xml:space="preserve"> </w:t>
      </w:r>
      <w:r>
        <w:t xml:space="preserve">-</w:t>
      </w:r>
      <w:r>
        <w:t xml:space="preserve"> </w:t>
      </w:r>
      <w:r>
        <w:rPr>
          <w:b/>
          <w:bCs/>
        </w:rPr>
        <w:t xml:space="preserve">Problem on Tuesday:</w:t>
      </w:r>
      <w:r>
        <w:t xml:space="preserve"> </w:t>
      </w:r>
      <w:r>
        <w:t xml:space="preserve">Too many staff → idle time, wasted labor cost</w:t>
      </w:r>
    </w:p>
    <w:p>
      <w:pPr>
        <w:pStyle w:val="BodyText"/>
      </w:pPr>
      <w:r>
        <w:rPr>
          <w:b/>
          <w:bCs/>
        </w:rPr>
        <w:t xml:space="preserve">Cost of Misalignment:</w:t>
      </w:r>
    </w:p>
    <w:p>
      <w:pPr>
        <w:pStyle w:val="SourceCode"/>
      </w:pPr>
      <w:r>
        <w:rPr>
          <w:rStyle w:val="VerbatimChar"/>
        </w:rPr>
        <w:t xml:space="preserve">Assumed staff cost: 3,000 MYR/month per therapist</w:t>
      </w:r>
      <w:r>
        <w:br/>
      </w:r>
      <w:r>
        <w:rPr>
          <w:rStyle w:val="VerbatimChar"/>
        </w:rPr>
        <w:t xml:space="preserve">Daily cost: 3,000 ÷ 26 working days = 115 MYR per therapist per day</w:t>
      </w:r>
      <w:r>
        <w:br/>
      </w:r>
      <w:r>
        <w:br/>
      </w:r>
      <w:r>
        <w:rPr>
          <w:rStyle w:val="VerbatimChar"/>
        </w:rPr>
        <w:t xml:space="preserve">Scenario: 6 therapists every day</w:t>
      </w:r>
      <w:r>
        <w:br/>
      </w:r>
      <w:r>
        <w:rPr>
          <w:rStyle w:val="VerbatimChar"/>
        </w:rPr>
        <w:t xml:space="preserve">Tuesday (low demand):</w:t>
      </w:r>
      <w:r>
        <w:br/>
      </w:r>
      <w:r>
        <w:rPr>
          <w:rStyle w:val="VerbatimChar"/>
        </w:rPr>
        <w:t xml:space="preserve">- Daily labor: 6 × 115 = 690 MYR</w:t>
      </w:r>
      <w:r>
        <w:br/>
      </w:r>
      <w:r>
        <w:rPr>
          <w:rStyle w:val="VerbatimChar"/>
        </w:rPr>
        <w:t xml:space="preserve">- Revenue: 2,149 MYR  </w:t>
      </w:r>
      <w:r>
        <w:br/>
      </w:r>
      <w:r>
        <w:rPr>
          <w:rStyle w:val="VerbatimChar"/>
        </w:rPr>
        <w:t xml:space="preserve">- Labor as % of revenue: 32.1% ← TOO HIGH (industry standard 20-25%)</w:t>
      </w:r>
      <w:r>
        <w:br/>
      </w:r>
      <w:r>
        <w:br/>
      </w:r>
      <w:r>
        <w:rPr>
          <w:rStyle w:val="VerbatimChar"/>
        </w:rPr>
        <w:t xml:space="preserve">Saturday (high demand):</w:t>
      </w:r>
      <w:r>
        <w:br/>
      </w:r>
      <w:r>
        <w:rPr>
          <w:rStyle w:val="VerbatimChar"/>
        </w:rPr>
        <w:t xml:space="preserve">- Daily labor: 6 × 115 = 690 MYR</w:t>
      </w:r>
      <w:r>
        <w:br/>
      </w:r>
      <w:r>
        <w:rPr>
          <w:rStyle w:val="VerbatimChar"/>
        </w:rPr>
        <w:t xml:space="preserve">- Revenue: 4,123 MYR</w:t>
      </w:r>
      <w:r>
        <w:br/>
      </w:r>
      <w:r>
        <w:rPr>
          <w:rStyle w:val="VerbatimChar"/>
        </w:rPr>
        <w:t xml:space="preserve">- Labor as % of revenue: 16.7% ← Good, but may be understaffed (turning away customers)</w:t>
      </w:r>
    </w:p>
    <w:p>
      <w:pPr>
        <w:pStyle w:val="FirstParagraph"/>
      </w:pPr>
      <w:r>
        <w:rPr>
          <w:b/>
          <w:bCs/>
        </w:rPr>
        <w:t xml:space="preserve">Opportunity:</w:t>
      </w:r>
      <w:r>
        <w:t xml:space="preserve"> </w:t>
      </w:r>
      <w:r>
        <w:t xml:space="preserve">- Reduce Tuesday staff → cut costs on low-demand days</w:t>
      </w:r>
      <w:r>
        <w:t xml:space="preserve"> </w:t>
      </w:r>
      <w:r>
        <w:t xml:space="preserve">- Increase Saturday staff → capture more revenue on high-demand days</w:t>
      </w:r>
      <w:r>
        <w:t xml:space="preserve"> </w:t>
      </w:r>
      <w:r>
        <w:t xml:space="preserve">-</w:t>
      </w:r>
      <w:r>
        <w:t xml:space="preserve"> </w:t>
      </w:r>
      <w:r>
        <w:rPr>
          <w:b/>
          <w:bCs/>
        </w:rPr>
        <w:t xml:space="preserve">Result:</w:t>
      </w:r>
      <w:r>
        <w:t xml:space="preserve"> </w:t>
      </w:r>
      <w:r>
        <w:t xml:space="preserve">Lower costs + higher revenue = better margins</w:t>
      </w:r>
    </w:p>
    <w:p>
      <w:r>
        <w:pict>
          <v:rect style="width:0;height:1.5pt" o:hralign="center" o:hrstd="t" o:hr="t"/>
        </w:pict>
      </w:r>
    </w:p>
    <w:bookmarkEnd w:id="78"/>
    <w:bookmarkStart w:id="79" w:name="X2af5a0254e559c9379cc48d8a02d2f125a3ae0b"/>
    <w:p>
      <w:pPr>
        <w:pStyle w:val="Heading4"/>
      </w:pPr>
      <w:r>
        <w:t xml:space="preserve">Strategy 1: Variable Scheduling Based on Demand Forecast</w:t>
      </w:r>
    </w:p>
    <w:p>
      <w:pPr>
        <w:pStyle w:val="FirstParagraph"/>
      </w:pPr>
      <w:r>
        <w:rPr>
          <w:b/>
          <w:bCs/>
        </w:rPr>
        <w:t xml:space="preserve">Data Source:</w:t>
      </w:r>
      <w:r>
        <w:t xml:space="preserve"> </w:t>
      </w:r>
      <w:r>
        <w:t xml:space="preserve">Notebook 3, Cell 16 - 90-day XGBoost forecast with daily granularity</w:t>
      </w:r>
    </w:p>
    <w:p>
      <w:pPr>
        <w:pStyle w:val="BodyText"/>
      </w:pPr>
      <w:r>
        <w:rPr>
          <w:b/>
          <w:bCs/>
        </w:rPr>
        <w:t xml:space="preserve">How It Works:</w:t>
      </w:r>
      <w:r>
        <w:t xml:space="preserve"> </w:t>
      </w:r>
      <w:r>
        <w:t xml:space="preserve">- XGBoost model predicts revenue for each day (see outputs/figures/90day_forecast.png)</w:t>
      </w:r>
      <w:r>
        <w:t xml:space="preserve"> </w:t>
      </w:r>
      <w:r>
        <w:t xml:space="preserve">- Convert revenue forecast → staffing needs</w:t>
      </w:r>
      <w:r>
        <w:t xml:space="preserve"> </w:t>
      </w:r>
      <w:r>
        <w:t xml:space="preserve">-</w:t>
      </w:r>
      <w:r>
        <w:t xml:space="preserve"> </w:t>
      </w:r>
      <w:r>
        <w:rPr>
          <w:b/>
          <w:bCs/>
        </w:rPr>
        <w:t xml:space="preserve">Rule:</w:t>
      </w:r>
      <w:r>
        <w:t xml:space="preserve"> </w:t>
      </w:r>
      <w:r>
        <w:t xml:space="preserve">1 therapist can generate ~650 MYR revenue/day (based on 5-6 appointments × 100-120 MYR avg)</w:t>
      </w:r>
    </w:p>
    <w:p>
      <w:pPr>
        <w:pStyle w:val="BodyText"/>
      </w:pPr>
      <w:r>
        <w:rPr>
          <w:b/>
          <w:bCs/>
        </w:rPr>
        <w:t xml:space="preserve">Staffing Formula:</w:t>
      </w:r>
    </w:p>
    <w:p>
      <w:pPr>
        <w:pStyle w:val="SourceCode"/>
      </w:pPr>
      <w:r>
        <w:rPr>
          <w:rStyle w:val="CommentTok"/>
        </w:rPr>
        <w:t xml:space="preserve"># From Notebook 3, Cell 16 forecast</w:t>
      </w:r>
      <w:r>
        <w:br/>
      </w:r>
      <w:r>
        <w:rPr>
          <w:rStyle w:val="NormalTok"/>
        </w:rPr>
        <w:t xml:space="preserve">forecasted_revenue </w:t>
      </w:r>
      <w:r>
        <w:rPr>
          <w:rStyle w:val="OperatorTok"/>
        </w:rPr>
        <w:t xml:space="preserve">=</w:t>
      </w:r>
      <w:r>
        <w:rPr>
          <w:rStyle w:val="NormalTok"/>
        </w:rPr>
        <w:t xml:space="preserve"> model.predict(future_features)  </w:t>
      </w:r>
      <w:r>
        <w:rPr>
          <w:rStyle w:val="CommentTok"/>
        </w:rPr>
        <w:t xml:space="preserve"># Daily predictions</w:t>
      </w:r>
      <w:r>
        <w:br/>
      </w:r>
      <w:r>
        <w:br/>
      </w:r>
      <w:r>
        <w:rPr>
          <w:rStyle w:val="CommentTok"/>
        </w:rPr>
        <w:t xml:space="preserve"># Calculate staff needed</w:t>
      </w:r>
      <w:r>
        <w:br/>
      </w:r>
      <w:r>
        <w:rPr>
          <w:rStyle w:val="NormalTok"/>
        </w:rPr>
        <w:t xml:space="preserve">revenue_per_therapist </w:t>
      </w:r>
      <w:r>
        <w:rPr>
          <w:rStyle w:val="OperatorTok"/>
        </w:rPr>
        <w:t xml:space="preserve">=</w:t>
      </w:r>
      <w:r>
        <w:rPr>
          <w:rStyle w:val="NormalTok"/>
        </w:rPr>
        <w:t xml:space="preserve"> </w:t>
      </w:r>
      <w:r>
        <w:rPr>
          <w:rStyle w:val="DecValTok"/>
        </w:rPr>
        <w:t xml:space="preserve">650</w:t>
      </w:r>
      <w:r>
        <w:rPr>
          <w:rStyle w:val="NormalTok"/>
        </w:rPr>
        <w:t xml:space="preserve">  </w:t>
      </w:r>
      <w:r>
        <w:rPr>
          <w:rStyle w:val="CommentTok"/>
        </w:rPr>
        <w:t xml:space="preserve"># MYR per day</w:t>
      </w:r>
      <w:r>
        <w:br/>
      </w:r>
      <w:r>
        <w:rPr>
          <w:rStyle w:val="NormalTok"/>
        </w:rPr>
        <w:t xml:space="preserve">staff_needed </w:t>
      </w:r>
      <w:r>
        <w:rPr>
          <w:rStyle w:val="OperatorTok"/>
        </w:rPr>
        <w:t xml:space="preserve">=</w:t>
      </w:r>
      <w:r>
        <w:rPr>
          <w:rStyle w:val="NormalTok"/>
        </w:rPr>
        <w:t xml:space="preserve"> ceil(forecasted_revenue </w:t>
      </w:r>
      <w:r>
        <w:rPr>
          <w:rStyle w:val="OperatorTok"/>
        </w:rPr>
        <w:t xml:space="preserve">/</w:t>
      </w:r>
      <w:r>
        <w:rPr>
          <w:rStyle w:val="NormalTok"/>
        </w:rPr>
        <w:t xml:space="preserve"> revenue_per_therapist)</w:t>
      </w:r>
      <w:r>
        <w:br/>
      </w:r>
      <w:r>
        <w:br/>
      </w:r>
      <w:r>
        <w:rPr>
          <w:rStyle w:val="CommentTok"/>
        </w:rPr>
        <w:t xml:space="preserve"># Add 1 buffer for flexibility</w:t>
      </w:r>
      <w:r>
        <w:br/>
      </w:r>
      <w:r>
        <w:rPr>
          <w:rStyle w:val="NormalTok"/>
        </w:rPr>
        <w:t xml:space="preserve">recommended_staff </w:t>
      </w:r>
      <w:r>
        <w:rPr>
          <w:rStyle w:val="OperatorTok"/>
        </w:rPr>
        <w:t xml:space="preserve">=</w:t>
      </w:r>
      <w:r>
        <w:rPr>
          <w:rStyle w:val="NormalTok"/>
        </w:rPr>
        <w:t xml:space="preserve"> staff_needed </w:t>
      </w:r>
      <w:r>
        <w:rPr>
          <w:rStyle w:val="OperatorTok"/>
        </w:rPr>
        <w:t xml:space="preserve">+</w:t>
      </w:r>
      <w:r>
        <w:rPr>
          <w:rStyle w:val="NormalTok"/>
        </w:rPr>
        <w:t xml:space="preserve"> </w:t>
      </w:r>
      <w:r>
        <w:rPr>
          <w:rStyle w:val="DecValTok"/>
        </w:rPr>
        <w:t xml:space="preserve">1</w:t>
      </w:r>
    </w:p>
    <w:p>
      <w:pPr>
        <w:pStyle w:val="FirstParagraph"/>
      </w:pPr>
      <w:r>
        <w:rPr>
          <w:b/>
          <w:bCs/>
        </w:rPr>
        <w:t xml:space="preserve">Recommended Staffing Model:</w:t>
      </w:r>
    </w:p>
    <w:tbl>
      <w:tblPr>
        <w:tblStyle w:val="Table"/>
        <w:tblW w:type="pct" w:w="5000"/>
        <w:tblLayout w:type="fixed"/>
        <w:tblLook w:firstRow="1" w:lastRow="0" w:firstColumn="0" w:lastColumn="0" w:noHBand="0" w:noVBand="0" w:val="0020"/>
      </w:tblPr>
      <w:tblGrid>
        <w:gridCol w:w="808"/>
        <w:gridCol w:w="3071"/>
        <w:gridCol w:w="2262"/>
        <w:gridCol w:w="1777"/>
      </w:tblGrid>
      <w:tr>
        <w:trPr>
          <w:tblHeader w:val="on"/>
        </w:trPr>
        <w:tc>
          <w:tcPr/>
          <w:p>
            <w:pPr>
              <w:pStyle w:val="Compact"/>
            </w:pPr>
            <w:r>
              <w:t xml:space="preserve">Day</w:t>
            </w:r>
          </w:p>
        </w:tc>
        <w:tc>
          <w:tcPr/>
          <w:p>
            <w:pPr>
              <w:pStyle w:val="Compact"/>
            </w:pPr>
            <w:r>
              <w:t xml:space="preserve">Forecasted Revenue</w:t>
            </w:r>
          </w:p>
        </w:tc>
        <w:tc>
          <w:tcPr/>
          <w:p>
            <w:pPr>
              <w:pStyle w:val="Compact"/>
            </w:pPr>
            <w:r>
              <w:t xml:space="preserve">Staff Needed</w:t>
            </w:r>
          </w:p>
        </w:tc>
        <w:tc>
          <w:tcPr/>
          <w:p>
            <w:pPr>
              <w:pStyle w:val="Compact"/>
            </w:pPr>
            <w:r>
              <w:t xml:space="preserve">Rationale</w:t>
            </w:r>
          </w:p>
        </w:tc>
      </w:tr>
      <w:tr>
        <w:tc>
          <w:tcPr/>
          <w:p>
            <w:pPr>
              <w:pStyle w:val="Compact"/>
            </w:pPr>
            <w:r>
              <w:rPr>
                <w:b/>
                <w:bCs/>
              </w:rPr>
              <w:t xml:space="preserve">Monday</w:t>
            </w:r>
          </w:p>
        </w:tc>
        <w:tc>
          <w:tcPr/>
          <w:p>
            <w:pPr>
              <w:pStyle w:val="Compact"/>
            </w:pPr>
            <w:r>
              <w:t xml:space="preserve">2,456 MYR</w:t>
            </w:r>
          </w:p>
        </w:tc>
        <w:tc>
          <w:tcPr/>
          <w:p>
            <w:pPr>
              <w:pStyle w:val="Compact"/>
            </w:pPr>
            <w:r>
              <w:t xml:space="preserve">4-5 staff</w:t>
            </w:r>
          </w:p>
        </w:tc>
        <w:tc>
          <w:tcPr/>
          <w:p>
            <w:pPr>
              <w:pStyle w:val="Compact"/>
            </w:pPr>
            <w:r>
              <w:t xml:space="preserve">Post-weekend recovery, moderate demand</w:t>
            </w:r>
          </w:p>
        </w:tc>
      </w:tr>
      <w:tr>
        <w:tc>
          <w:tcPr/>
          <w:p>
            <w:pPr>
              <w:pStyle w:val="Compact"/>
            </w:pPr>
            <w:r>
              <w:rPr>
                <w:b/>
                <w:bCs/>
              </w:rPr>
              <w:t xml:space="preserve">Tuesday</w:t>
            </w:r>
          </w:p>
        </w:tc>
        <w:tc>
          <w:tcPr/>
          <w:p>
            <w:pPr>
              <w:pStyle w:val="Compact"/>
            </w:pPr>
            <w:r>
              <w:t xml:space="preserve">2,149 MYR</w:t>
            </w:r>
          </w:p>
        </w:tc>
        <w:tc>
          <w:tcPr/>
          <w:p>
            <w:pPr>
              <w:pStyle w:val="Compact"/>
            </w:pPr>
            <w:r>
              <w:t xml:space="preserve">3-4 staff</w:t>
            </w:r>
          </w:p>
        </w:tc>
        <w:tc>
          <w:tcPr/>
          <w:p>
            <w:pPr>
              <w:pStyle w:val="Compact"/>
            </w:pPr>
            <w:r>
              <w:t xml:space="preserve">Lowest demand - minimum viable team</w:t>
            </w:r>
          </w:p>
        </w:tc>
      </w:tr>
      <w:tr>
        <w:tc>
          <w:tcPr/>
          <w:p>
            <w:pPr>
              <w:pStyle w:val="Compact"/>
            </w:pPr>
            <w:r>
              <w:rPr>
                <w:b/>
                <w:bCs/>
              </w:rPr>
              <w:t xml:space="preserve">Wednesday</w:t>
            </w:r>
          </w:p>
        </w:tc>
        <w:tc>
          <w:tcPr/>
          <w:p>
            <w:pPr>
              <w:pStyle w:val="Compact"/>
            </w:pPr>
            <w:r>
              <w:t xml:space="preserve">2,678 MYR</w:t>
            </w:r>
          </w:p>
        </w:tc>
        <w:tc>
          <w:tcPr/>
          <w:p>
            <w:pPr>
              <w:pStyle w:val="Compact"/>
            </w:pPr>
            <w:r>
              <w:t xml:space="preserve">4-5 staff</w:t>
            </w:r>
          </w:p>
        </w:tc>
        <w:tc>
          <w:tcPr/>
          <w:p>
            <w:pPr>
              <w:pStyle w:val="Compact"/>
            </w:pPr>
            <w:r>
              <w:t xml:space="preserve">Mid-week transition</w:t>
            </w:r>
          </w:p>
        </w:tc>
      </w:tr>
      <w:tr>
        <w:tc>
          <w:tcPr/>
          <w:p>
            <w:pPr>
              <w:pStyle w:val="Compact"/>
            </w:pPr>
            <w:r>
              <w:rPr>
                <w:b/>
                <w:bCs/>
              </w:rPr>
              <w:t xml:space="preserve">Thursday</w:t>
            </w:r>
          </w:p>
        </w:tc>
        <w:tc>
          <w:tcPr/>
          <w:p>
            <w:pPr>
              <w:pStyle w:val="Compact"/>
            </w:pPr>
            <w:r>
              <w:t xml:space="preserve">2,834 MYR</w:t>
            </w:r>
          </w:p>
        </w:tc>
        <w:tc>
          <w:tcPr/>
          <w:p>
            <w:pPr>
              <w:pStyle w:val="Compact"/>
            </w:pPr>
            <w:r>
              <w:t xml:space="preserve">5 staff</w:t>
            </w:r>
          </w:p>
        </w:tc>
        <w:tc>
          <w:tcPr/>
          <w:p>
            <w:pPr>
              <w:pStyle w:val="Compact"/>
            </w:pPr>
            <w:r>
              <w:t xml:space="preserve">Building toward weekend</w:t>
            </w:r>
          </w:p>
        </w:tc>
      </w:tr>
      <w:tr>
        <w:tc>
          <w:tcPr/>
          <w:p>
            <w:pPr>
              <w:pStyle w:val="Compact"/>
            </w:pPr>
            <w:r>
              <w:rPr>
                <w:b/>
                <w:bCs/>
              </w:rPr>
              <w:t xml:space="preserve">Friday</w:t>
            </w:r>
          </w:p>
        </w:tc>
        <w:tc>
          <w:tcPr/>
          <w:p>
            <w:pPr>
              <w:pStyle w:val="Compact"/>
            </w:pPr>
            <w:r>
              <w:t xml:space="preserve">3,421 MYR</w:t>
            </w:r>
          </w:p>
        </w:tc>
        <w:tc>
          <w:tcPr/>
          <w:p>
            <w:pPr>
              <w:pStyle w:val="Compact"/>
            </w:pPr>
            <w:r>
              <w:t xml:space="preserve">6 staff</w:t>
            </w:r>
          </w:p>
        </w:tc>
        <w:tc>
          <w:tcPr/>
          <w:p>
            <w:pPr>
              <w:pStyle w:val="Compact"/>
            </w:pPr>
            <w:r>
              <w:t xml:space="preserve">Pre-weekend surge begins</w:t>
            </w:r>
          </w:p>
        </w:tc>
      </w:tr>
      <w:tr>
        <w:tc>
          <w:tcPr/>
          <w:p>
            <w:pPr>
              <w:pStyle w:val="Compact"/>
            </w:pPr>
            <w:r>
              <w:rPr>
                <w:b/>
                <w:bCs/>
              </w:rPr>
              <w:t xml:space="preserve">Saturday</w:t>
            </w:r>
          </w:p>
        </w:tc>
        <w:tc>
          <w:tcPr/>
          <w:p>
            <w:pPr>
              <w:pStyle w:val="Compact"/>
            </w:pPr>
            <w:r>
              <w:t xml:space="preserve">4,123 MYR</w:t>
            </w:r>
          </w:p>
        </w:tc>
        <w:tc>
          <w:tcPr/>
          <w:p>
            <w:pPr>
              <w:pStyle w:val="Compact"/>
            </w:pPr>
            <w:r>
              <w:t xml:space="preserve">7-8 staff</w:t>
            </w:r>
          </w:p>
        </w:tc>
        <w:tc>
          <w:tcPr/>
          <w:p>
            <w:pPr>
              <w:pStyle w:val="Compact"/>
            </w:pPr>
            <w:r>
              <w:t xml:space="preserve">Peak demand - maximize capacity</w:t>
            </w:r>
          </w:p>
        </w:tc>
      </w:tr>
      <w:tr>
        <w:tc>
          <w:tcPr/>
          <w:p>
            <w:pPr>
              <w:pStyle w:val="Compact"/>
            </w:pPr>
            <w:r>
              <w:rPr>
                <w:b/>
                <w:bCs/>
              </w:rPr>
              <w:t xml:space="preserve">Sunday</w:t>
            </w:r>
          </w:p>
        </w:tc>
        <w:tc>
          <w:tcPr/>
          <w:p>
            <w:pPr>
              <w:pStyle w:val="Compact"/>
            </w:pPr>
            <w:r>
              <w:t xml:space="preserve">3,789 MYR</w:t>
            </w:r>
          </w:p>
        </w:tc>
        <w:tc>
          <w:tcPr/>
          <w:p>
            <w:pPr>
              <w:pStyle w:val="Compact"/>
            </w:pPr>
            <w:r>
              <w:t xml:space="preserve">6-7 staff</w:t>
            </w:r>
          </w:p>
        </w:tc>
        <w:tc>
          <w:tcPr/>
          <w:p>
            <w:pPr>
              <w:pStyle w:val="Compact"/>
            </w:pPr>
            <w:r>
              <w:t xml:space="preserve">Strong weekend demand</w:t>
            </w:r>
          </w:p>
        </w:tc>
      </w:tr>
    </w:tbl>
    <w:p>
      <w:pPr>
        <w:pStyle w:val="BodyText"/>
      </w:pPr>
      <w:r>
        <w:rPr>
          <w:b/>
          <w:bCs/>
        </w:rPr>
        <w:t xml:space="preserve">Cost Savings Calculation:</w:t>
      </w:r>
    </w:p>
    <w:p>
      <w:pPr>
        <w:pStyle w:val="SourceCode"/>
      </w:pPr>
      <w:r>
        <w:rPr>
          <w:rStyle w:val="VerbatimChar"/>
        </w:rPr>
        <w:t xml:space="preserve">Current model (fixed 6 staff daily):</w:t>
      </w:r>
      <w:r>
        <w:br/>
      </w:r>
      <w:r>
        <w:rPr>
          <w:rStyle w:val="VerbatimChar"/>
        </w:rPr>
        <w:t xml:space="preserve">- Weekly labor: 6 staff × 7 days × 115 MYR = 4,830 MYR/week</w:t>
      </w:r>
      <w:r>
        <w:br/>
      </w:r>
      <w:r>
        <w:rPr>
          <w:rStyle w:val="VerbatimChar"/>
        </w:rPr>
        <w:t xml:space="preserve">- Annual: 4,830 × 52 = 251,160 MYR</w:t>
      </w:r>
      <w:r>
        <w:br/>
      </w:r>
      <w:r>
        <w:br/>
      </w:r>
      <w:r>
        <w:rPr>
          <w:rStyle w:val="VerbatimChar"/>
        </w:rPr>
        <w:t xml:space="preserve">Proposed model (variable staffing):</w:t>
      </w:r>
      <w:r>
        <w:br/>
      </w:r>
      <w:r>
        <w:rPr>
          <w:rStyle w:val="VerbatimChar"/>
        </w:rPr>
        <w:t xml:space="preserve">- Monday: 4.5 avg × 115 = 518 MYR</w:t>
      </w:r>
      <w:r>
        <w:br/>
      </w:r>
      <w:r>
        <w:rPr>
          <w:rStyle w:val="VerbatimChar"/>
        </w:rPr>
        <w:t xml:space="preserve">- Tuesday: 3.5 avg × 115 = 403 MYR ← 230 MYR saved vs fixed model</w:t>
      </w:r>
      <w:r>
        <w:br/>
      </w:r>
      <w:r>
        <w:rPr>
          <w:rStyle w:val="VerbatimChar"/>
        </w:rPr>
        <w:t xml:space="preserve">- Wednesday: 4.5 avg × 115 = 518 MYR</w:t>
      </w:r>
      <w:r>
        <w:br/>
      </w:r>
      <w:r>
        <w:rPr>
          <w:rStyle w:val="VerbatimChar"/>
        </w:rPr>
        <w:t xml:space="preserve">- Thursday: 5 avg × 115 = 575 MYR  </w:t>
      </w:r>
      <w:r>
        <w:br/>
      </w:r>
      <w:r>
        <w:rPr>
          <w:rStyle w:val="VerbatimChar"/>
        </w:rPr>
        <w:t xml:space="preserve">- Friday: 6 avg × 115 = 690 MYR</w:t>
      </w:r>
      <w:r>
        <w:br/>
      </w:r>
      <w:r>
        <w:rPr>
          <w:rStyle w:val="VerbatimChar"/>
        </w:rPr>
        <w:t xml:space="preserve">- Saturday: 7.5 avg × 115 = 863 MYR ← 173 MYR added cost, but captures more revenue</w:t>
      </w:r>
      <w:r>
        <w:br/>
      </w:r>
      <w:r>
        <w:rPr>
          <w:rStyle w:val="VerbatimChar"/>
        </w:rPr>
        <w:t xml:space="preserve">- Sunday: 6.5 avg × 115 = 748 MYR</w:t>
      </w:r>
      <w:r>
        <w:br/>
      </w:r>
      <w:r>
        <w:rPr>
          <w:rStyle w:val="VerbatimChar"/>
        </w:rPr>
        <w:t xml:space="preserve">- Weekly total: 4,315 MYR (vs 4,830 fixed)</w:t>
      </w:r>
      <w:r>
        <w:br/>
      </w:r>
      <w:r>
        <w:rPr>
          <w:rStyle w:val="VerbatimChar"/>
        </w:rPr>
        <w:t xml:space="preserve">- Annual savings: (4,830 - 4,315) × 52 = 26,780 MYR labor cost reduction</w:t>
      </w:r>
      <w:r>
        <w:br/>
      </w:r>
      <w:r>
        <w:br/>
      </w:r>
      <w:r>
        <w:rPr>
          <w:rStyle w:val="VerbatimChar"/>
        </w:rPr>
        <w:t xml:space="preserve">BUT ALSO revenue increase on Saturday:</w:t>
      </w:r>
      <w:r>
        <w:br/>
      </w:r>
      <w:r>
        <w:rPr>
          <w:rStyle w:val="VerbatimChar"/>
        </w:rPr>
        <w:t xml:space="preserve">- Added 1.5 staff → can serve 9-10 more appointments</w:t>
      </w:r>
      <w:r>
        <w:br/>
      </w:r>
      <w:r>
        <w:rPr>
          <w:rStyle w:val="VerbatimChar"/>
        </w:rPr>
        <w:t xml:space="preserve">- 10 appointments × 118 MYR avg = 1,180 MYR additional Saturday revenue</w:t>
      </w:r>
      <w:r>
        <w:br/>
      </w:r>
      <w:r>
        <w:rPr>
          <w:rStyle w:val="VerbatimChar"/>
        </w:rPr>
        <w:t xml:space="preserve">- Annual: 1,180 × 52 = 61,360 MYR additional revenue</w:t>
      </w:r>
      <w:r>
        <w:br/>
      </w:r>
      <w:r>
        <w:br/>
      </w:r>
      <w:r>
        <w:rPr>
          <w:rStyle w:val="VerbatimChar"/>
        </w:rPr>
        <w:t xml:space="preserve">Total impact: 26,780 savings + 61,360 revenue = 88,140 MYR annual improvement</w:t>
      </w:r>
    </w:p>
    <w:p>
      <w:r>
        <w:pict>
          <v:rect style="width:0;height:1.5pt" o:hralign="center" o:hrstd="t" o:hr="t"/>
        </w:pict>
      </w:r>
    </w:p>
    <w:bookmarkEnd w:id="79"/>
    <w:bookmarkStart w:id="80" w:name="strategy-2-advance-booking-incentives"/>
    <w:p>
      <w:pPr>
        <w:pStyle w:val="Heading4"/>
      </w:pPr>
      <w:r>
        <w:t xml:space="preserve">Strategy 2: Advance Booking Incentives</w:t>
      </w:r>
    </w:p>
    <w:p>
      <w:pPr>
        <w:pStyle w:val="FirstParagraph"/>
      </w:pPr>
      <w:r>
        <w:rPr>
          <w:b/>
          <w:bCs/>
        </w:rPr>
        <w:t xml:space="preserve">Rationale:</w:t>
      </w:r>
      <w:r>
        <w:t xml:space="preserve"> </w:t>
      </w:r>
      <w:r>
        <w:t xml:space="preserve">Notebook 3 XGBoost model is most accurate with more lead time</w:t>
      </w:r>
    </w:p>
    <w:p>
      <w:pPr>
        <w:pStyle w:val="BodyText"/>
      </w:pPr>
      <w:r>
        <w:rPr>
          <w:b/>
          <w:bCs/>
        </w:rPr>
        <w:t xml:space="preserve">The Problem:</w:t>
      </w:r>
      <w:r>
        <w:t xml:space="preserve"> </w:t>
      </w:r>
      <w:r>
        <w:t xml:space="preserve">- Walk-in customers → hard to predict demand → hard to schedule staff efficiently</w:t>
      </w:r>
      <w:r>
        <w:t xml:space="preserve"> </w:t>
      </w:r>
      <w:r>
        <w:t xml:space="preserve">- Last-minute bookings → scramble to add staff or turn away customers</w:t>
      </w:r>
      <w:r>
        <w:t xml:space="preserve"> </w:t>
      </w:r>
      <w:r>
        <w:t xml:space="preserve">-</w:t>
      </w:r>
      <w:r>
        <w:t xml:space="preserve"> </w:t>
      </w:r>
      <w:r>
        <w:rPr>
          <w:b/>
          <w:bCs/>
        </w:rPr>
        <w:t xml:space="preserve">Better:</w:t>
      </w:r>
      <w:r>
        <w:t xml:space="preserve"> </w:t>
      </w:r>
      <w:r>
        <w:t xml:space="preserve">Encourage advance bookings so forecast is more accurate</w:t>
      </w:r>
    </w:p>
    <w:p>
      <w:pPr>
        <w:pStyle w:val="BodyText"/>
      </w:pPr>
      <w:r>
        <w:rPr>
          <w:b/>
          <w:bCs/>
        </w:rPr>
        <w:t xml:space="preserve">Solution: Early Booking Discount</w:t>
      </w:r>
    </w:p>
    <w:p>
      <w:pPr>
        <w:pStyle w:val="BodyText"/>
      </w:pPr>
      <w:r>
        <w:rPr>
          <w:b/>
          <w:bCs/>
        </w:rPr>
        <w:t xml:space="preserve">The Offer:</w:t>
      </w:r>
      <w:r>
        <w:t xml:space="preserve"> </w:t>
      </w:r>
      <w:r>
        <w:t xml:space="preserve">- Book ≥ 14 days in advance: Get 10% discount</w:t>
      </w:r>
      <w:r>
        <w:t xml:space="preserve"> </w:t>
      </w:r>
      <w:r>
        <w:t xml:space="preserve">- Book 7-13 days in advance: Get 5% discount</w:t>
      </w:r>
      <w:r>
        <w:br/>
      </w:r>
      <w:r>
        <w:t xml:space="preserve">- Book &lt; 7 days: Full price</w:t>
      </w:r>
    </w:p>
    <w:p>
      <w:pPr>
        <w:pStyle w:val="BodyText"/>
      </w:pPr>
      <w:r>
        <w:rPr>
          <w:b/>
          <w:bCs/>
        </w:rPr>
        <w:t xml:space="preserve">Financial Logic:</w:t>
      </w:r>
    </w:p>
    <w:p>
      <w:pPr>
        <w:pStyle w:val="SourceCode"/>
      </w:pPr>
      <w:r>
        <w:rPr>
          <w:rStyle w:val="VerbatimChar"/>
        </w:rPr>
        <w:t xml:space="preserve">Value to customer:</w:t>
      </w:r>
      <w:r>
        <w:br/>
      </w:r>
      <w:r>
        <w:rPr>
          <w:rStyle w:val="VerbatimChar"/>
        </w:rPr>
        <w:t xml:space="preserve">- 14-day advance: Save 11.83 MYR on 118.32 MYR service (10% discount)</w:t>
      </w:r>
      <w:r>
        <w:br/>
      </w:r>
      <w:r>
        <w:br/>
      </w:r>
      <w:r>
        <w:rPr>
          <w:rStyle w:val="VerbatimChar"/>
        </w:rPr>
        <w:t xml:space="preserve">Value to salon:</w:t>
      </w:r>
      <w:r>
        <w:br/>
      </w:r>
      <w:r>
        <w:rPr>
          <w:rStyle w:val="VerbatimChar"/>
        </w:rPr>
        <w:t xml:space="preserve">- Booking visibility enables optimal staffing</w:t>
      </w:r>
      <w:r>
        <w:br/>
      </w:r>
      <w:r>
        <w:rPr>
          <w:rStyle w:val="VerbatimChar"/>
        </w:rPr>
        <w:t xml:space="preserve">- Reduce labor waste on slow days (worth 26,780 MYR/year from Strategy 1)</w:t>
      </w:r>
      <w:r>
        <w:br/>
      </w:r>
      <w:r>
        <w:rPr>
          <w:rStyle w:val="VerbatimChar"/>
        </w:rPr>
        <w:t xml:space="preserve">- Avoid turning away Saturday customers (worth 61,360 MYR/year)</w:t>
      </w:r>
      <w:r>
        <w:br/>
      </w:r>
      <w:r>
        <w:rPr>
          <w:rStyle w:val="VerbatimChar"/>
        </w:rPr>
        <w:t xml:space="preserve">- 10% discount cost: ~11.83 MYR per booking</w:t>
      </w:r>
      <w:r>
        <w:br/>
      </w:r>
      <w:r>
        <w:rPr>
          <w:rStyle w:val="VerbatimChar"/>
        </w:rPr>
        <w:t xml:space="preserve">- Break-even: If advance booking enables just 1 extra Saturday customer per week, it pays for itself</w:t>
      </w:r>
    </w:p>
    <w:p>
      <w:pPr>
        <w:pStyle w:val="FirstParagraph"/>
      </w:pPr>
      <w:r>
        <w:rPr>
          <w:b/>
          <w:bCs/>
        </w:rPr>
        <w:t xml:space="preserve">Implementation:</w:t>
      </w:r>
      <w:r>
        <w:t xml:space="preserve"> </w:t>
      </w:r>
      <w:r>
        <w:t xml:space="preserve">- Email campaign:</w:t>
      </w:r>
      <w:r>
        <w:t xml:space="preserve"> </w:t>
      </w:r>
      <w:r>
        <w:t xml:space="preserve">“Book your next appointment now and save 10%”</w:t>
      </w:r>
      <w:r>
        <w:t xml:space="preserve"> </w:t>
      </w:r>
      <w:r>
        <w:t xml:space="preserve">- Online booking system: Automatically applies discount for advance bookings</w:t>
      </w:r>
      <w:r>
        <w:t xml:space="preserve"> </w:t>
      </w:r>
      <w:r>
        <w:t xml:space="preserve">- Track: % of bookings made ≥14 days advance (target 40% within 3 months)</w:t>
      </w:r>
    </w:p>
    <w:p>
      <w:r>
        <w:pict>
          <v:rect style="width:0;height:1.5pt" o:hralign="center" o:hrstd="t" o:hr="t"/>
        </w:pict>
      </w:r>
    </w:p>
    <w:bookmarkEnd w:id="80"/>
    <w:bookmarkStart w:id="81" w:name="strategy-3-capacity-planning-dashboard"/>
    <w:p>
      <w:pPr>
        <w:pStyle w:val="Heading4"/>
      </w:pPr>
      <w:r>
        <w:t xml:space="preserve">Strategy 3: Capacity Planning Dashboard</w:t>
      </w:r>
    </w:p>
    <w:p>
      <w:pPr>
        <w:pStyle w:val="FirstParagraph"/>
      </w:pPr>
      <w:r>
        <w:rPr>
          <w:b/>
          <w:bCs/>
        </w:rPr>
        <w:t xml:space="preserve">Data Source:</w:t>
      </w:r>
      <w:r>
        <w:t xml:space="preserve"> </w:t>
      </w:r>
      <w:r>
        <w:t xml:space="preserve">Notebook 3, Cell 16 - 90-day rolling forecast updated weekly</w:t>
      </w:r>
    </w:p>
    <w:p>
      <w:pPr>
        <w:pStyle w:val="BodyText"/>
      </w:pPr>
      <w:r>
        <w:rPr>
          <w:b/>
          <w:bCs/>
        </w:rPr>
        <w:t xml:space="preserve">How It Works:</w:t>
      </w:r>
    </w:p>
    <w:p>
      <w:pPr>
        <w:pStyle w:val="BodyText"/>
      </w:pPr>
      <w:r>
        <w:rPr>
          <w:b/>
          <w:bCs/>
        </w:rPr>
        <w:t xml:space="preserve">Step 1: Weekly Forecast Update</w:t>
      </w:r>
    </w:p>
    <w:p>
      <w:pPr>
        <w:pStyle w:val="SourceCode"/>
      </w:pPr>
      <w:r>
        <w:rPr>
          <w:rStyle w:val="CommentTok"/>
        </w:rPr>
        <w:t xml:space="preserve"># Every Monday morning, run Notebook 3</w:t>
      </w:r>
      <w:r>
        <w:br/>
      </w:r>
      <w:r>
        <w:rPr>
          <w:rStyle w:val="ImportTok"/>
        </w:rPr>
        <w:t xml:space="preserve">import</w:t>
      </w:r>
      <w:r>
        <w:rPr>
          <w:rStyle w:val="NormalTok"/>
        </w:rPr>
        <w:t xml:space="preserve"> pickle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'models/xgboost_model.pkl'</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model </w:t>
      </w:r>
      <w:r>
        <w:rPr>
          <w:rStyle w:val="OperatorTok"/>
        </w:rPr>
        <w:t xml:space="preserve">=</w:t>
      </w:r>
      <w:r>
        <w:rPr>
          <w:rStyle w:val="NormalTok"/>
        </w:rPr>
        <w:t xml:space="preserve"> pickle.load(f)</w:t>
      </w:r>
      <w:r>
        <w:br/>
      </w:r>
      <w:r>
        <w:br/>
      </w:r>
      <w:r>
        <w:rPr>
          <w:rStyle w:val="CommentTok"/>
        </w:rPr>
        <w:t xml:space="preserve"># Generate next 7 days forecast</w:t>
      </w:r>
      <w:r>
        <w:br/>
      </w:r>
      <w:r>
        <w:rPr>
          <w:rStyle w:val="NormalTok"/>
        </w:rPr>
        <w:t xml:space="preserve">forecasted_revenue </w:t>
      </w:r>
      <w:r>
        <w:rPr>
          <w:rStyle w:val="OperatorTok"/>
        </w:rPr>
        <w:t xml:space="preserve">=</w:t>
      </w:r>
      <w:r>
        <w:rPr>
          <w:rStyle w:val="NormalTok"/>
        </w:rPr>
        <w:t xml:space="preserve"> model.predict(next_7_days_features)</w:t>
      </w:r>
      <w:r>
        <w:br/>
      </w:r>
      <w:r>
        <w:rPr>
          <w:rStyle w:val="BuiltInTok"/>
        </w:rPr>
        <w:t xml:space="preserve">print</w:t>
      </w:r>
      <w:r>
        <w:rPr>
          <w:rStyle w:val="NormalTok"/>
        </w:rPr>
        <w:t xml:space="preserve">(</w:t>
      </w:r>
      <w:r>
        <w:rPr>
          <w:rStyle w:val="StringTok"/>
        </w:rPr>
        <w:t xml:space="preserve">"Expected revenue this week: "</w:t>
      </w:r>
      <w:r>
        <w:rPr>
          <w:rStyle w:val="NormalTok"/>
        </w:rPr>
        <w:t xml:space="preserve">, forecasted_revenue.</w:t>
      </w:r>
      <w:r>
        <w:rPr>
          <w:rStyle w:val="BuiltInTok"/>
        </w:rPr>
        <w:t xml:space="preserve">sum</w:t>
      </w:r>
      <w:r>
        <w:rPr>
          <w:rStyle w:val="NormalTok"/>
        </w:rPr>
        <w:t xml:space="preserve">())</w:t>
      </w:r>
    </w:p>
    <w:p>
      <w:pPr>
        <w:pStyle w:val="FirstParagraph"/>
      </w:pPr>
      <w:r>
        <w:rPr>
          <w:b/>
          <w:bCs/>
        </w:rPr>
        <w:t xml:space="preserve">Step 2: Staff Scheduling</w:t>
      </w:r>
      <w:r>
        <w:t xml:space="preserve"> </w:t>
      </w:r>
      <w:r>
        <w:t xml:space="preserve">- Manager reviews forecast Monday morning</w:t>
      </w:r>
      <w:r>
        <w:t xml:space="preserve"> </w:t>
      </w:r>
      <w:r>
        <w:t xml:space="preserve">- Adjusts staff schedule for the week based on predictions</w:t>
      </w:r>
      <w:r>
        <w:t xml:space="preserve"> </w:t>
      </w:r>
      <w:r>
        <w:t xml:space="preserve">- Calls in part-time staff for high-demand days</w:t>
      </w:r>
      <w:r>
        <w:t xml:space="preserve"> </w:t>
      </w:r>
      <w:r>
        <w:t xml:space="preserve">- Offers days off on low-demand days</w:t>
      </w:r>
    </w:p>
    <w:p>
      <w:pPr>
        <w:pStyle w:val="BodyText"/>
      </w:pPr>
      <w:r>
        <w:rPr>
          <w:b/>
          <w:bCs/>
        </w:rPr>
        <w:t xml:space="preserve">Step 3: Real-Time Monitoring</w:t>
      </w:r>
      <w:r>
        <w:t xml:space="preserve"> </w:t>
      </w:r>
      <w:r>
        <w:t xml:space="preserve">- Track actual vs forecasted revenue daily</w:t>
      </w:r>
      <w:r>
        <w:t xml:space="preserve"> </w:t>
      </w:r>
      <w:r>
        <w:t xml:space="preserve">- If Saturday forecast is 4,000 MYR but bookings reach 3,500 MYR by Friday evening:</w:t>
      </w:r>
      <w:r>
        <w:t xml:space="preserve"> </w:t>
      </w:r>
      <w:r>
        <w:t xml:space="preserve">-</w:t>
      </w:r>
      <w:r>
        <w:t xml:space="preserve"> </w:t>
      </w:r>
      <w:r>
        <w:rPr>
          <w:b/>
          <w:bCs/>
        </w:rPr>
        <w:t xml:space="preserve">Action:</w:t>
      </w:r>
      <w:r>
        <w:t xml:space="preserve"> </w:t>
      </w:r>
      <w:r>
        <w:t xml:space="preserve">Send SMS promotion Friday night for Saturday slots</w:t>
      </w:r>
      <w:r>
        <w:t xml:space="preserve"> </w:t>
      </w:r>
      <w:r>
        <w:t xml:space="preserve">-</w:t>
      </w:r>
      <w:r>
        <w:t xml:space="preserve"> </w:t>
      </w:r>
      <w:r>
        <w:rPr>
          <w:b/>
          <w:bCs/>
        </w:rPr>
        <w:t xml:space="preserve">Offer:</w:t>
      </w:r>
      <w:r>
        <w:t xml:space="preserve"> </w:t>
      </w:r>
      <w:r>
        <w:t xml:space="preserve">“Last-minute availability tomorrow - book now!”</w:t>
      </w:r>
      <w:r>
        <w:t xml:space="preserve"> </w:t>
      </w:r>
      <w:r>
        <w:t xml:space="preserve">- If Tuesday forecast is 2,149 MYR but only 1,500 MYR booked:</w:t>
      </w:r>
      <w:r>
        <w:t xml:space="preserve"> </w:t>
      </w:r>
      <w:r>
        <w:t xml:space="preserve">-</w:t>
      </w:r>
      <w:r>
        <w:t xml:space="preserve"> </w:t>
      </w:r>
      <w:r>
        <w:rPr>
          <w:b/>
          <w:bCs/>
        </w:rPr>
        <w:t xml:space="preserve">Action:</w:t>
      </w:r>
      <w:r>
        <w:t xml:space="preserve"> </w:t>
      </w:r>
      <w:r>
        <w:t xml:space="preserve">Monday evening flash sale to fill Tuesday slots (see Recommendation 2)</w:t>
      </w:r>
    </w:p>
    <w:p>
      <w:pPr>
        <w:pStyle w:val="BodyText"/>
      </w:pPr>
      <w:r>
        <w:rPr>
          <w:b/>
          <w:bCs/>
        </w:rPr>
        <w:t xml:space="preserve">Expected Impact:</w:t>
      </w:r>
      <w:r>
        <w:t xml:space="preserve"> </w:t>
      </w:r>
      <w:r>
        <w:t xml:space="preserve">- Reduce forecast error from ~2,120 MYR RMSE (Notebook 3, Cell 11) to &lt;1,500 MYR with advance bookings</w:t>
      </w:r>
      <w:r>
        <w:t xml:space="preserve"> </w:t>
      </w:r>
      <w:r>
        <w:t xml:space="preserve">- Better staffing alignment = 26,780 MYR annual labor savings</w:t>
      </w:r>
      <w:r>
        <w:t xml:space="preserve"> </w:t>
      </w:r>
      <w:r>
        <w:t xml:space="preserve">- Better capacity utilization = 61,360 MYR annual revenue gain</w:t>
      </w:r>
      <w:r>
        <w:t xml:space="preserve"> </w:t>
      </w:r>
      <w:r>
        <w:t xml:space="preserve">-</w:t>
      </w:r>
      <w:r>
        <w:t xml:space="preserve"> </w:t>
      </w:r>
      <w:r>
        <w:rPr>
          <w:b/>
          <w:bCs/>
        </w:rPr>
        <w:t xml:space="preserve">Total:</w:t>
      </w:r>
      <w:r>
        <w:t xml:space="preserve"> </w:t>
      </w:r>
      <w:r>
        <w:t xml:space="preserve">88,140 MYR annual impact from optimized scheduling</w:t>
      </w:r>
    </w:p>
    <w:p>
      <w:r>
        <w:pict>
          <v:rect style="width:0;height:1.5pt" o:hralign="center" o:hrstd="t" o:hr="t"/>
        </w:pict>
      </w:r>
    </w:p>
    <w:bookmarkEnd w:id="81"/>
    <w:bookmarkStart w:id="82" w:name="implementation-roadmap"/>
    <w:p>
      <w:pPr>
        <w:pStyle w:val="Heading4"/>
      </w:pPr>
      <w:r>
        <w:t xml:space="preserve">Implementation Roadmap</w:t>
      </w:r>
    </w:p>
    <w:p>
      <w:pPr>
        <w:pStyle w:val="FirstParagraph"/>
      </w:pPr>
      <w:r>
        <w:rPr>
          <w:b/>
          <w:bCs/>
        </w:rPr>
        <w:t xml:space="preserve">Month 1: Pilot Variable Staffing</w:t>
      </w:r>
      <w:r>
        <w:t xml:space="preserve"> </w:t>
      </w:r>
      <w:r>
        <w:t xml:space="preserve">- Implement Tuesday reduced staffing (6 → 4 therapists)</w:t>
      </w:r>
      <w:r>
        <w:t xml:space="preserve"> </w:t>
      </w:r>
      <w:r>
        <w:t xml:space="preserve">- Implement Saturday enhanced staffing (6 → 8 therapists)</w:t>
      </w:r>
      <w:r>
        <w:br/>
      </w:r>
      <w:r>
        <w:t xml:space="preserve">- Monitor: Customer wait times, staff utilization, revenue per therapist</w:t>
      </w:r>
      <w:r>
        <w:t xml:space="preserve"> </w:t>
      </w:r>
      <w:r>
        <w:t xml:space="preserve">-</w:t>
      </w:r>
      <w:r>
        <w:t xml:space="preserve"> </w:t>
      </w:r>
      <w:r>
        <w:rPr>
          <w:b/>
          <w:bCs/>
        </w:rPr>
        <w:t xml:space="preserve">Goal:</w:t>
      </w:r>
      <w:r>
        <w:t xml:space="preserve"> </w:t>
      </w:r>
      <w:r>
        <w:t xml:space="preserve">Validate that 4 Tuesday staff is sufficient, 8 Saturday staff increases revenue</w:t>
      </w:r>
    </w:p>
    <w:p>
      <w:pPr>
        <w:pStyle w:val="BodyText"/>
      </w:pPr>
      <w:r>
        <w:rPr>
          <w:b/>
          <w:bCs/>
        </w:rPr>
        <w:t xml:space="preserve">Month 2: Launch Advance Booking Program</w:t>
      </w:r>
      <w:r>
        <w:t xml:space="preserve"> </w:t>
      </w:r>
      <w:r>
        <w:t xml:space="preserve">- Email campaign announcing 10% advance booking discount</w:t>
      </w:r>
      <w:r>
        <w:t xml:space="preserve"> </w:t>
      </w:r>
      <w:r>
        <w:t xml:space="preserve">- Update online booking system with automatic discount application</w:t>
      </w:r>
      <w:r>
        <w:t xml:space="preserve"> </w:t>
      </w:r>
      <w:r>
        <w:t xml:space="preserve">-</w:t>
      </w:r>
      <w:r>
        <w:t xml:space="preserve"> </w:t>
      </w:r>
      <w:r>
        <w:rPr>
          <w:b/>
          <w:bCs/>
        </w:rPr>
        <w:t xml:space="preserve">Goal:</w:t>
      </w:r>
      <w:r>
        <w:t xml:space="preserve"> </w:t>
      </w:r>
      <w:r>
        <w:t xml:space="preserve">Achieve 25% of bookings made ≥14 days in advance</w:t>
      </w:r>
    </w:p>
    <w:p>
      <w:pPr>
        <w:pStyle w:val="BodyText"/>
      </w:pPr>
      <w:r>
        <w:rPr>
          <w:b/>
          <w:bCs/>
        </w:rPr>
        <w:t xml:space="preserve">Month 3: Full Variable Scheduling</w:t>
      </w:r>
      <w:r>
        <w:t xml:space="preserve"> </w:t>
      </w:r>
      <w:r>
        <w:t xml:space="preserve">- Roll out day-specific staffing across all 7 days</w:t>
      </w:r>
      <w:r>
        <w:t xml:space="preserve"> </w:t>
      </w:r>
      <w:r>
        <w:t xml:space="preserve">- Train staff on flexible schedules (rotating weekends, variable hours)</w:t>
      </w:r>
      <w:r>
        <w:t xml:space="preserve"> </w:t>
      </w:r>
      <w:r>
        <w:t xml:space="preserve">-</w:t>
      </w:r>
      <w:r>
        <w:t xml:space="preserve"> </w:t>
      </w:r>
      <w:r>
        <w:rPr>
          <w:b/>
          <w:bCs/>
        </w:rPr>
        <w:t xml:space="preserve">Goal:</w:t>
      </w:r>
      <w:r>
        <w:t xml:space="preserve"> </w:t>
      </w:r>
      <w:r>
        <w:t xml:space="preserve">Achieve labor cost ratio of 20-25% across all days</w:t>
      </w:r>
    </w:p>
    <w:p>
      <w:pPr>
        <w:pStyle w:val="BodyText"/>
      </w:pPr>
      <w:r>
        <w:rPr>
          <w:b/>
          <w:bCs/>
        </w:rPr>
        <w:t xml:space="preserve">Month 4+: Continuous Optimization</w:t>
      </w:r>
      <w:r>
        <w:t xml:space="preserve"> </w:t>
      </w:r>
      <w:r>
        <w:t xml:space="preserve">- Weekly forecast review every Monday</w:t>
      </w:r>
      <w:r>
        <w:t xml:space="preserve"> </w:t>
      </w:r>
      <w:r>
        <w:t xml:space="preserve">- Adjust staffing based on rolling forecast</w:t>
      </w:r>
      <w:r>
        <w:t xml:space="preserve"> </w:t>
      </w:r>
      <w:r>
        <w:t xml:space="preserve">- A/B test different advance booking discount levels (test 8% vs 10% vs 12%)</w:t>
      </w:r>
      <w:r>
        <w:t xml:space="preserve"> </w:t>
      </w:r>
      <w:r>
        <w:t xml:space="preserve">-</w:t>
      </w:r>
      <w:r>
        <w:t xml:space="preserve"> </w:t>
      </w:r>
      <w:r>
        <w:rPr>
          <w:b/>
          <w:bCs/>
        </w:rPr>
        <w:t xml:space="preserve">Goal:</w:t>
      </w:r>
      <w:r>
        <w:t xml:space="preserve"> </w:t>
      </w:r>
      <w:r>
        <w:t xml:space="preserve">Maintain 88,000+ MYR annual impact</w:t>
      </w:r>
    </w:p>
    <w:p>
      <w:r>
        <w:pict>
          <v:rect style="width:0;height:1.5pt" o:hralign="center" o:hrstd="t" o:hr="t"/>
        </w:pict>
      </w:r>
    </w:p>
    <w:bookmarkEnd w:id="82"/>
    <w:bookmarkEnd w:id="83"/>
    <w:bookmarkStart w:id="89" w:name="Xb06faa6af40c9ab3e9bae305d2e85d0250bf68f"/>
    <w:p>
      <w:pPr>
        <w:pStyle w:val="Heading3"/>
      </w:pPr>
      <w:r>
        <w:t xml:space="preserve">Recommendation 5: Customer Retention Program</w:t>
      </w:r>
    </w:p>
    <w:p>
      <w:pPr>
        <w:pStyle w:val="FirstParagraph"/>
      </w:pPr>
      <w:r>
        <w:rPr>
          <w:b/>
          <w:bCs/>
        </w:rPr>
        <w:t xml:space="preserve">Addresses Rubric:</w:t>
      </w:r>
      <w:r>
        <w:t xml:space="preserve"> </w:t>
      </w:r>
      <w:r>
        <w:t xml:space="preserve">Part 3.P1 - Optimal Service Mix (Supporting strategy for bundle adoption)</w:t>
      </w:r>
    </w:p>
    <w:p>
      <w:pPr>
        <w:pStyle w:val="BodyText"/>
      </w:pPr>
      <w:r>
        <w:rPr>
          <w:b/>
          <w:bCs/>
        </w:rPr>
        <w:t xml:space="preserve">Data Source:</w:t>
      </w:r>
      <w:r>
        <w:t xml:space="preserve"> </w:t>
      </w:r>
      <w:r>
        <w:t xml:space="preserve">Notebook 4, Cell 5 - Customer-level basket analysis</w:t>
      </w:r>
      <w:r>
        <w:br/>
      </w:r>
      <w:r>
        <w:rPr>
          <w:b/>
          <w:bCs/>
        </w:rPr>
        <w:t xml:space="preserve">Key Finding:</w:t>
      </w:r>
      <w:r>
        <w:t xml:space="preserve"> </w:t>
      </w:r>
      <w:r>
        <w:t xml:space="preserve">1,023 unique customers with 3.73 average services per customer</w:t>
      </w:r>
      <w:r>
        <w:br/>
      </w:r>
      <w:r>
        <w:rPr>
          <w:b/>
          <w:bCs/>
        </w:rPr>
        <w:t xml:space="preserve">Problem:</w:t>
      </w:r>
      <w:r>
        <w:t xml:space="preserve"> </w:t>
      </w:r>
      <w:r>
        <w:t xml:space="preserve">Low repeat rate suggests retention opportunity</w:t>
      </w:r>
    </w:p>
    <w:bookmarkStart w:id="84" w:name="the-customer-retention-problem"/>
    <w:p>
      <w:pPr>
        <w:pStyle w:val="Heading4"/>
      </w:pPr>
      <w:r>
        <w:t xml:space="preserve">The Customer Retention Problem</w:t>
      </w:r>
    </w:p>
    <w:p>
      <w:pPr>
        <w:pStyle w:val="FirstParagraph"/>
      </w:pPr>
      <w:r>
        <w:rPr>
          <w:b/>
          <w:bCs/>
        </w:rPr>
        <w:t xml:space="preserve">From Notebook 4, Cell 4-5:</w:t>
      </w:r>
    </w:p>
    <w:p>
      <w:pPr>
        <w:pStyle w:val="SourceCode"/>
      </w:pPr>
      <w:r>
        <w:rPr>
          <w:rStyle w:val="CommentTok"/>
        </w:rPr>
        <w:t xml:space="preserve"># Cell 5: Customer-level analysis</w:t>
      </w:r>
      <w:r>
        <w:br/>
      </w:r>
      <w:r>
        <w:rPr>
          <w:rStyle w:val="NormalTok"/>
        </w:rPr>
        <w:t xml:space="preserve">customer_baskets </w:t>
      </w:r>
      <w:r>
        <w:rPr>
          <w:rStyle w:val="OperatorTok"/>
        </w:rPr>
        <w:t xml:space="preserve">=</w:t>
      </w:r>
      <w:r>
        <w:rPr>
          <w:rStyle w:val="NormalTok"/>
        </w:rPr>
        <w:t xml:space="preserve"> sale_ticket.groupby(</w:t>
      </w:r>
      <w:r>
        <w:rPr>
          <w:rStyle w:val="StringTok"/>
        </w:rPr>
        <w:t xml:space="preserve">'CustomerID'</w:t>
      </w:r>
      <w:r>
        <w:rPr>
          <w:rStyle w:val="NormalTok"/>
        </w:rPr>
        <w:t xml:space="preserve">)[</w:t>
      </w:r>
      <w:r>
        <w:rPr>
          <w:rStyle w:val="StringTok"/>
        </w:rPr>
        <w:t xml:space="preserve">'Service'</w:t>
      </w:r>
      <w:r>
        <w:rPr>
          <w:rStyle w:val="NormalTok"/>
        </w:rPr>
        <w:t xml:space="preserve">].</w:t>
      </w:r>
      <w:r>
        <w:rPr>
          <w:rStyle w:val="BuiltInTok"/>
        </w:rPr>
        <w:t xml:space="preserve">apply</w:t>
      </w:r>
      <w:r>
        <w:rPr>
          <w:rStyle w:val="NormalTok"/>
        </w:rPr>
        <w:t xml:space="preserve">(</w:t>
      </w:r>
      <w:r>
        <w:rPr>
          <w:rStyle w:val="BuiltInTok"/>
        </w:rPr>
        <w:t xml:space="preserve">list</w:t>
      </w:r>
      <w:r>
        <w:rPr>
          <w:rStyle w:val="NormalTok"/>
        </w:rPr>
        <w:t xml:space="preserve">)</w:t>
      </w:r>
      <w:r>
        <w:br/>
      </w:r>
      <w:r>
        <w:rPr>
          <w:rStyle w:val="BuiltInTok"/>
        </w:rPr>
        <w:t xml:space="preserve">print</w:t>
      </w:r>
      <w:r>
        <w:rPr>
          <w:rStyle w:val="NormalTok"/>
        </w:rPr>
        <w:t xml:space="preserve">(</w:t>
      </w:r>
      <w:r>
        <w:rPr>
          <w:rStyle w:val="SpecialStringTok"/>
        </w:rPr>
        <w:t xml:space="preserve">f"Unique customers: </w:t>
      </w:r>
      <w:r>
        <w:rPr>
          <w:rStyle w:val="SpecialCharTok"/>
        </w:rPr>
        <w:t xml:space="preserve">{</w:t>
      </w:r>
      <w:r>
        <w:rPr>
          <w:rStyle w:val="BuiltInTok"/>
        </w:rPr>
        <w:t xml:space="preserve">len</w:t>
      </w:r>
      <w:r>
        <w:rPr>
          <w:rStyle w:val="NormalTok"/>
        </w:rPr>
        <w:t xml:space="preserve">(customer_baskets)</w:t>
      </w:r>
      <w:r>
        <w:rPr>
          <w:rStyle w:val="SpecialCharTok"/>
        </w:rPr>
        <w:t xml:space="preserve">}</w:t>
      </w:r>
      <w:r>
        <w:rPr>
          <w:rStyle w:val="SpecialStringTok"/>
        </w:rPr>
        <w:t xml:space="preserve">"</w:t>
      </w:r>
      <w:r>
        <w:rPr>
          <w:rStyle w:val="NormalTok"/>
        </w:rPr>
        <w:t xml:space="preserve">)  </w:t>
      </w:r>
      <w:r>
        <w:rPr>
          <w:rStyle w:val="CommentTok"/>
        </w:rPr>
        <w:t xml:space="preserve"># 1,023</w:t>
      </w:r>
      <w:r>
        <w:br/>
      </w:r>
      <w:r>
        <w:rPr>
          <w:rStyle w:val="BuiltInTok"/>
        </w:rPr>
        <w:t xml:space="preserve">print</w:t>
      </w:r>
      <w:r>
        <w:rPr>
          <w:rStyle w:val="NormalTok"/>
        </w:rPr>
        <w:t xml:space="preserve">(</w:t>
      </w:r>
      <w:r>
        <w:rPr>
          <w:rStyle w:val="SpecialStringTok"/>
        </w:rPr>
        <w:t xml:space="preserve">f"Avg services per customer: </w:t>
      </w:r>
      <w:r>
        <w:rPr>
          <w:rStyle w:val="SpecialCharTok"/>
        </w:rPr>
        <w:t xml:space="preserve">{</w:t>
      </w:r>
      <w:r>
        <w:rPr>
          <w:rStyle w:val="NormalTok"/>
        </w:rPr>
        <w:t xml:space="preserve">customer_baskets</w:t>
      </w:r>
      <w:r>
        <w:rPr>
          <w:rStyle w:val="SpecialCharTok"/>
        </w:rPr>
        <w:t xml:space="preserve">.</w:t>
      </w:r>
      <w:r>
        <w:rPr>
          <w:rStyle w:val="BuiltInTok"/>
        </w:rPr>
        <w:t xml:space="preserve">apply</w:t>
      </w:r>
      <w:r>
        <w:rPr>
          <w:rStyle w:val="NormalTok"/>
        </w:rPr>
        <w:t xml:space="preserve">(</w:t>
      </w:r>
      <w:r>
        <w:rPr>
          <w:rStyle w:val="BuiltInTok"/>
        </w:rPr>
        <w:t xml:space="preserve">len</w:t>
      </w:r>
      <w:r>
        <w:rPr>
          <w:rStyle w:val="NormalTok"/>
        </w:rPr>
        <w:t xml:space="preserve">)</w:t>
      </w:r>
      <w:r>
        <w:rPr>
          <w:rStyle w:val="SpecialCharTok"/>
        </w:rPr>
        <w:t xml:space="preserve">.</w:t>
      </w:r>
      <w:r>
        <w:rPr>
          <w:rStyle w:val="NormalTok"/>
        </w:rPr>
        <w:t xml:space="preserve">mean()</w:t>
      </w:r>
      <w:r>
        <w:rPr>
          <w:rStyle w:val="SpecialCharTok"/>
        </w:rPr>
        <w:t xml:space="preserve">}</w:t>
      </w:r>
      <w:r>
        <w:rPr>
          <w:rStyle w:val="SpecialStringTok"/>
        </w:rPr>
        <w:t xml:space="preserve">"</w:t>
      </w:r>
      <w:r>
        <w:rPr>
          <w:rStyle w:val="NormalTok"/>
        </w:rPr>
        <w:t xml:space="preserve">)  </w:t>
      </w:r>
      <w:r>
        <w:rPr>
          <w:rStyle w:val="CommentTok"/>
        </w:rPr>
        <w:t xml:space="preserve"># 3.73</w:t>
      </w:r>
      <w:r>
        <w:br/>
      </w:r>
      <w:r>
        <w:rPr>
          <w:rStyle w:val="BuiltInTok"/>
        </w:rPr>
        <w:t xml:space="preserve">print</w:t>
      </w:r>
      <w:r>
        <w:rPr>
          <w:rStyle w:val="NormalTok"/>
        </w:rPr>
        <w:t xml:space="preserve">(</w:t>
      </w:r>
      <w:r>
        <w:rPr>
          <w:rStyle w:val="SpecialStringTok"/>
        </w:rPr>
        <w:t xml:space="preserve">f"Median services: </w:t>
      </w:r>
      <w:r>
        <w:rPr>
          <w:rStyle w:val="SpecialCharTok"/>
        </w:rPr>
        <w:t xml:space="preserve">{</w:t>
      </w:r>
      <w:r>
        <w:rPr>
          <w:rStyle w:val="NormalTok"/>
        </w:rPr>
        <w:t xml:space="preserve">customer_baskets</w:t>
      </w:r>
      <w:r>
        <w:rPr>
          <w:rStyle w:val="SpecialCharTok"/>
        </w:rPr>
        <w:t xml:space="preserve">.</w:t>
      </w:r>
      <w:r>
        <w:rPr>
          <w:rStyle w:val="BuiltInTok"/>
        </w:rPr>
        <w:t xml:space="preserve">apply</w:t>
      </w:r>
      <w:r>
        <w:rPr>
          <w:rStyle w:val="NormalTok"/>
        </w:rPr>
        <w:t xml:space="preserve">(</w:t>
      </w:r>
      <w:r>
        <w:rPr>
          <w:rStyle w:val="BuiltInTok"/>
        </w:rPr>
        <w:t xml:space="preserve">len</w:t>
      </w:r>
      <w:r>
        <w:rPr>
          <w:rStyle w:val="NormalTok"/>
        </w:rPr>
        <w:t xml:space="preserve">)</w:t>
      </w:r>
      <w:r>
        <w:rPr>
          <w:rStyle w:val="SpecialCharTok"/>
        </w:rPr>
        <w:t xml:space="preserve">.</w:t>
      </w:r>
      <w:r>
        <w:rPr>
          <w:rStyle w:val="NormalTok"/>
        </w:rPr>
        <w:t xml:space="preserve">median()</w:t>
      </w:r>
      <w:r>
        <w:rPr>
          <w:rStyle w:val="SpecialCharTok"/>
        </w:rPr>
        <w:t xml:space="preserve">}</w:t>
      </w:r>
      <w:r>
        <w:rPr>
          <w:rStyle w:val="SpecialStringTok"/>
        </w:rPr>
        <w:t xml:space="preserve">"</w:t>
      </w:r>
      <w:r>
        <w:rPr>
          <w:rStyle w:val="NormalTok"/>
        </w:rPr>
        <w:t xml:space="preserve">)  </w:t>
      </w:r>
      <w:r>
        <w:rPr>
          <w:rStyle w:val="CommentTok"/>
        </w:rPr>
        <w:t xml:space="preserve"># 2.0</w:t>
      </w:r>
      <w:r>
        <w:br/>
      </w:r>
      <w:r>
        <w:br/>
      </w:r>
      <w:r>
        <w:rPr>
          <w:rStyle w:val="CommentTok"/>
        </w:rPr>
        <w:t xml:space="preserve"># Transaction-level analysis</w:t>
      </w:r>
      <w:r>
        <w:br/>
      </w:r>
      <w:r>
        <w:rPr>
          <w:rStyle w:val="NormalTok"/>
        </w:rPr>
        <w:t xml:space="preserve">total_transactions </w:t>
      </w:r>
      <w:r>
        <w:rPr>
          <w:rStyle w:val="OperatorTok"/>
        </w:rPr>
        <w:t xml:space="preserve">=</w:t>
      </w:r>
      <w:r>
        <w:rPr>
          <w:rStyle w:val="NormalTok"/>
        </w:rPr>
        <w:t xml:space="preserve"> </w:t>
      </w:r>
      <w:r>
        <w:rPr>
          <w:rStyle w:val="DecValTok"/>
        </w:rPr>
        <w:t xml:space="preserve">3</w:t>
      </w:r>
      <w:r>
        <w:rPr>
          <w:rStyle w:val="NormalTok"/>
        </w:rPr>
        <w:t xml:space="preserve">,</w:t>
      </w:r>
      <w:r>
        <w:rPr>
          <w:rStyle w:val="DecValTok"/>
        </w:rPr>
        <w:t xml:space="preserve">820</w:t>
      </w:r>
      <w:r>
        <w:br/>
      </w:r>
      <w:r>
        <w:rPr>
          <w:rStyle w:val="BuiltInTok"/>
        </w:rPr>
        <w:t xml:space="preserve">print</w:t>
      </w:r>
      <w:r>
        <w:rPr>
          <w:rStyle w:val="NormalTok"/>
        </w:rPr>
        <w:t xml:space="preserve">(</w:t>
      </w:r>
      <w:r>
        <w:rPr>
          <w:rStyle w:val="SpecialStringTok"/>
        </w:rPr>
        <w:t xml:space="preserve">f"Avg transactions per customer: </w:t>
      </w:r>
      <w:r>
        <w:rPr>
          <w:rStyle w:val="SpecialCharTok"/>
        </w:rPr>
        <w:t xml:space="preserve">{</w:t>
      </w:r>
      <w:r>
        <w:rPr>
          <w:rStyle w:val="NormalTok"/>
        </w:rPr>
        <w:t xml:space="preserve">total_transactions </w:t>
      </w:r>
      <w:r>
        <w:rPr>
          <w:rStyle w:val="OperatorTok"/>
        </w:rPr>
        <w:t xml:space="preserve">/</w:t>
      </w:r>
      <w:r>
        <w:rPr>
          <w:rStyle w:val="NormalTok"/>
        </w:rPr>
        <w:t xml:space="preserve"> </w:t>
      </w:r>
      <w:r>
        <w:rPr>
          <w:rStyle w:val="BuiltInTok"/>
        </w:rPr>
        <w:t xml:space="preserve">len</w:t>
      </w:r>
      <w:r>
        <w:rPr>
          <w:rStyle w:val="NormalTok"/>
        </w:rPr>
        <w:t xml:space="preserve">(customer_baskets)</w:t>
      </w:r>
      <w:r>
        <w:rPr>
          <w:rStyle w:val="SpecialCharTok"/>
        </w:rPr>
        <w:t xml:space="preserve">}</w:t>
      </w:r>
      <w:r>
        <w:rPr>
          <w:rStyle w:val="SpecialStringTok"/>
        </w:rPr>
        <w:t xml:space="preserve">"</w:t>
      </w:r>
      <w:r>
        <w:rPr>
          <w:rStyle w:val="NormalTok"/>
        </w:rPr>
        <w:t xml:space="preserve">)  </w:t>
      </w:r>
      <w:r>
        <w:rPr>
          <w:rStyle w:val="CommentTok"/>
        </w:rPr>
        <w:t xml:space="preserve"># 3.73</w:t>
      </w:r>
    </w:p>
    <w:p>
      <w:pPr>
        <w:pStyle w:val="FirstParagraph"/>
      </w:pPr>
      <w:r>
        <w:rPr>
          <w:b/>
          <w:bCs/>
        </w:rPr>
        <w:t xml:space="preserve">What This Reveals:</w:t>
      </w:r>
    </w:p>
    <w:p>
      <w:pPr>
        <w:pStyle w:val="BodyText"/>
      </w:pPr>
      <w:r>
        <w:rPr>
          <w:b/>
          <w:bCs/>
        </w:rPr>
        <w:t xml:space="preserve">Good News:</w:t>
      </w:r>
      <w:r>
        <w:t xml:space="preserve"> </w:t>
      </w:r>
      <w:r>
        <w:t xml:space="preserve">- 1,023 customers exist in database (acquisition is working)</w:t>
      </w:r>
      <w:r>
        <w:t xml:space="preserve"> </w:t>
      </w:r>
      <w:r>
        <w:t xml:space="preserve">- Average 3.73 visits per customer = customers DO come back</w:t>
      </w:r>
      <w:r>
        <w:t xml:space="preserve"> </w:t>
      </w:r>
      <w:r>
        <w:t xml:space="preserve">- Median of 2.0 visits means most customers return at least once</w:t>
      </w:r>
    </w:p>
    <w:p>
      <w:pPr>
        <w:pStyle w:val="BodyText"/>
      </w:pPr>
      <w:r>
        <w:rPr>
          <w:b/>
          <w:bCs/>
        </w:rPr>
        <w:t xml:space="preserve">Bad News:</w:t>
      </w:r>
      <w:r>
        <w:t xml:space="preserve"> </w:t>
      </w:r>
      <w:r>
        <w:t xml:space="preserve">- 3.73 visits is relatively low for wellness industry (target: 8-12 annual visits)</w:t>
      </w:r>
      <w:r>
        <w:t xml:space="preserve"> </w:t>
      </w:r>
      <w:r>
        <w:t xml:space="preserve">- Many customers visit 1-2 times then disappear</w:t>
      </w:r>
      <w:r>
        <w:t xml:space="preserve"> </w:t>
      </w:r>
      <w:r>
        <w:t xml:space="preserve">-</w:t>
      </w:r>
      <w:r>
        <w:t xml:space="preserve"> </w:t>
      </w:r>
      <w:r>
        <w:rPr>
          <w:b/>
          <w:bCs/>
        </w:rPr>
        <w:t xml:space="preserve">Cost implication:</w:t>
      </w:r>
      <w:r>
        <w:t xml:space="preserve"> </w:t>
      </w:r>
      <w:r>
        <w:t xml:space="preserve">Customer Acquisition Cost (CAC) not being maximized</w:t>
      </w:r>
    </w:p>
    <w:p>
      <w:pPr>
        <w:pStyle w:val="BodyText"/>
      </w:pPr>
      <w:r>
        <w:rPr>
          <w:b/>
          <w:bCs/>
        </w:rPr>
        <w:t xml:space="preserve">The Economics:</w:t>
      </w:r>
    </w:p>
    <w:p>
      <w:pPr>
        <w:pStyle w:val="SourceCode"/>
      </w:pPr>
      <w:r>
        <w:rPr>
          <w:rStyle w:val="VerbatimChar"/>
        </w:rPr>
        <w:t xml:space="preserve">Assumed CAC: 200 MYR per customer (marketing, promotions, referral incentives)</w:t>
      </w:r>
      <w:r>
        <w:br/>
      </w:r>
      <w:r>
        <w:br/>
      </w:r>
      <w:r>
        <w:rPr>
          <w:rStyle w:val="VerbatimChar"/>
        </w:rPr>
        <w:t xml:space="preserve">Current CLV (Customer Lifetime Value):</w:t>
      </w:r>
      <w:r>
        <w:br/>
      </w:r>
      <w:r>
        <w:rPr>
          <w:rStyle w:val="VerbatimChar"/>
        </w:rPr>
        <w:t xml:space="preserve">- 3.73 visits × 118.32 MYR avg = 441.23 MYR per customer</w:t>
      </w:r>
      <w:r>
        <w:br/>
      </w:r>
      <w:r>
        <w:rPr>
          <w:rStyle w:val="VerbatimChar"/>
        </w:rPr>
        <w:t xml:space="preserve">- CLV/CAC ratio: 441 ÷ 200 = 2.2x (okay, but not great)</w:t>
      </w:r>
      <w:r>
        <w:br/>
      </w:r>
      <w:r>
        <w:rPr>
          <w:rStyle w:val="VerbatimChar"/>
        </w:rPr>
        <w:t xml:space="preserve">- Industry benchmark: 3.0x or higher</w:t>
      </w:r>
      <w:r>
        <w:br/>
      </w:r>
      <w:r>
        <w:br/>
      </w:r>
      <w:r>
        <w:rPr>
          <w:rStyle w:val="VerbatimChar"/>
        </w:rPr>
        <w:t xml:space="preserve">Target CLV:</w:t>
      </w:r>
      <w:r>
        <w:br/>
      </w:r>
      <w:r>
        <w:rPr>
          <w:rStyle w:val="VerbatimChar"/>
        </w:rPr>
        <w:t xml:space="preserve">- If we increase to 5.0 visits: 5.0 × 118.32 = 591.60 MYR</w:t>
      </w:r>
      <w:r>
        <w:br/>
      </w:r>
      <w:r>
        <w:rPr>
          <w:rStyle w:val="VerbatimChar"/>
        </w:rPr>
        <w:t xml:space="preserve">- CLV/CAC ratio: 592 ÷ 200 = 3.0x ← Target achieved!</w:t>
      </w:r>
      <w:r>
        <w:br/>
      </w:r>
      <w:r>
        <w:rPr>
          <w:rStyle w:val="VerbatimChar"/>
        </w:rPr>
        <w:t xml:space="preserve">- Incremental revenue per customer: 591.60 - 441.23 = 150.37 MYR</w:t>
      </w:r>
      <w:r>
        <w:br/>
      </w:r>
      <w:r>
        <w:rPr>
          <w:rStyle w:val="VerbatimChar"/>
        </w:rPr>
        <w:t xml:space="preserve">- Across 1,023 customers: 150.37 × 1,023 = 153,828 MYR total opportunity</w:t>
      </w:r>
    </w:p>
    <w:p>
      <w:r>
        <w:pict>
          <v:rect style="width:0;height:1.5pt" o:hralign="center" o:hrstd="t" o:hr="t"/>
        </w:pict>
      </w:r>
    </w:p>
    <w:bookmarkEnd w:id="84"/>
    <w:bookmarkStart w:id="85" w:name="strategy-1-tiered-loyalty-program"/>
    <w:p>
      <w:pPr>
        <w:pStyle w:val="Heading4"/>
      </w:pPr>
      <w:r>
        <w:t xml:space="preserve">Strategy 1: Tiered Loyalty Program</w:t>
      </w:r>
    </w:p>
    <w:p>
      <w:pPr>
        <w:pStyle w:val="FirstParagraph"/>
      </w:pPr>
      <w:r>
        <w:rPr>
          <w:b/>
          <w:bCs/>
        </w:rPr>
        <w:t xml:space="preserve">Rationale:</w:t>
      </w:r>
      <w:r>
        <w:t xml:space="preserve"> </w:t>
      </w:r>
      <w:r>
        <w:t xml:space="preserve">Notebook 4 MBA analysis shows customers who return are more valuable</w:t>
      </w:r>
    </w:p>
    <w:p>
      <w:pPr>
        <w:pStyle w:val="BodyText"/>
      </w:pPr>
      <w:r>
        <w:rPr>
          <w:b/>
          <w:bCs/>
        </w:rPr>
        <w:t xml:space="preserve">Why Loyalty Tiers Work:</w:t>
      </w:r>
      <w:r>
        <w:t xml:space="preserve"> </w:t>
      </w:r>
      <w:r>
        <w:t xml:space="preserve">-</w:t>
      </w:r>
      <w:r>
        <w:t xml:space="preserve"> </w:t>
      </w:r>
      <w:r>
        <w:rPr>
          <w:b/>
          <w:bCs/>
        </w:rPr>
        <w:t xml:space="preserve">Psychology:</w:t>
      </w:r>
      <w:r>
        <w:t xml:space="preserve"> </w:t>
      </w:r>
      <w:r>
        <w:t xml:space="preserve">Gamification - customers want to</w:t>
      </w:r>
      <w:r>
        <w:t xml:space="preserve"> </w:t>
      </w:r>
      <w:r>
        <w:t xml:space="preserve">“level up”</w:t>
      </w:r>
      <w:r>
        <w:t xml:space="preserve"> </w:t>
      </w:r>
      <w:r>
        <w:t xml:space="preserve">to next tier</w:t>
      </w:r>
      <w:r>
        <w:t xml:space="preserve"> </w:t>
      </w:r>
      <w:r>
        <w:t xml:space="preserve">-</w:t>
      </w:r>
      <w:r>
        <w:t xml:space="preserve"> </w:t>
      </w:r>
      <w:r>
        <w:rPr>
          <w:b/>
          <w:bCs/>
        </w:rPr>
        <w:t xml:space="preserve">Economics:</w:t>
      </w:r>
      <w:r>
        <w:t xml:space="preserve"> </w:t>
      </w:r>
      <w:r>
        <w:t xml:space="preserve">It’s 5-7x cheaper to retain existing customer than acquire new one</w:t>
      </w:r>
      <w:r>
        <w:t xml:space="preserve"> </w:t>
      </w:r>
      <w:r>
        <w:t xml:space="preserve">-</w:t>
      </w:r>
      <w:r>
        <w:t xml:space="preserve"> </w:t>
      </w:r>
      <w:r>
        <w:rPr>
          <w:b/>
          <w:bCs/>
        </w:rPr>
        <w:t xml:space="preserve">MBA Connection:</w:t>
      </w:r>
      <w:r>
        <w:t xml:space="preserve"> </w:t>
      </w:r>
      <w:r>
        <w:t xml:space="preserve">Loyal customers more likely to adopt bundles (Recommendation 1)</w:t>
      </w:r>
    </w:p>
    <w:p>
      <w:pPr>
        <w:pStyle w:val="BodyText"/>
      </w:pPr>
      <w:r>
        <w:rPr>
          <w:b/>
          <w:bCs/>
        </w:rPr>
        <w:t xml:space="preserve">Proposed Tier Structure:</w:t>
      </w:r>
    </w:p>
    <w:p>
      <w:pPr>
        <w:pStyle w:val="BodyText"/>
      </w:pPr>
      <w:r>
        <w:rPr>
          <w:b/>
          <w:bCs/>
        </w:rPr>
        <w:t xml:space="preserve">Bronze Tier (1-3 lifetime visits)</w:t>
      </w:r>
      <w:r>
        <w:t xml:space="preserve"> </w:t>
      </w:r>
      <w:r>
        <w:t xml:space="preserve">-</w:t>
      </w:r>
      <w:r>
        <w:t xml:space="preserve"> </w:t>
      </w:r>
      <w:r>
        <w:rPr>
          <w:b/>
          <w:bCs/>
        </w:rPr>
        <w:t xml:space="preserve">Current status:</w:t>
      </w:r>
      <w:r>
        <w:t xml:space="preserve"> </w:t>
      </w:r>
      <w:r>
        <w:t xml:space="preserve">This is where MOST customers are (median = 2 visits)</w:t>
      </w:r>
      <w:r>
        <w:t xml:space="preserve"> </w:t>
      </w:r>
      <w:r>
        <w:t xml:space="preserve">-</w:t>
      </w:r>
      <w:r>
        <w:t xml:space="preserve"> </w:t>
      </w:r>
      <w:r>
        <w:rPr>
          <w:b/>
          <w:bCs/>
        </w:rPr>
        <w:t xml:space="preserve">Benefits:</w:t>
      </w:r>
      <w:r>
        <w:t xml:space="preserve"> </w:t>
      </w:r>
      <w:r>
        <w:t xml:space="preserve">- 5% discount on all services</w:t>
      </w:r>
      <w:r>
        <w:t xml:space="preserve"> </w:t>
      </w:r>
      <w:r>
        <w:t xml:space="preserve">- Early access to promotional calendar (Recommendation 2)</w:t>
      </w:r>
      <w:r>
        <w:t xml:space="preserve"> </w:t>
      </w:r>
      <w:r>
        <w:t xml:space="preserve">- Earn 1 point per MYR spent</w:t>
      </w:r>
      <w:r>
        <w:t xml:space="preserve"> </w:t>
      </w:r>
      <w:r>
        <w:t xml:space="preserve">-</w:t>
      </w:r>
      <w:r>
        <w:t xml:space="preserve"> </w:t>
      </w:r>
      <w:r>
        <w:rPr>
          <w:b/>
          <w:bCs/>
        </w:rPr>
        <w:t xml:space="preserve">Goal:</w:t>
      </w:r>
      <w:r>
        <w:t xml:space="preserve"> </w:t>
      </w:r>
      <w:r>
        <w:t xml:space="preserve">Get them to 4th visit → upgrade to Silver</w:t>
      </w:r>
    </w:p>
    <w:p>
      <w:pPr>
        <w:pStyle w:val="BodyText"/>
      </w:pPr>
      <w:r>
        <w:rPr>
          <w:b/>
          <w:bCs/>
        </w:rPr>
        <w:t xml:space="preserve">Silver Tier (4-10 lifetime visits)</w:t>
      </w:r>
      <w:r>
        <w:t xml:space="preserve"> </w:t>
      </w:r>
      <w:r>
        <w:t xml:space="preserve">-</w:t>
      </w:r>
      <w:r>
        <w:t xml:space="preserve"> </w:t>
      </w:r>
      <w:r>
        <w:rPr>
          <w:b/>
          <w:bCs/>
        </w:rPr>
        <w:t xml:space="preserve">Benefits:</w:t>
      </w:r>
      <w:r>
        <w:t xml:space="preserve"> </w:t>
      </w:r>
      <w:r>
        <w:t xml:space="preserve">- 10% discount on all services</w:t>
      </w:r>
      <w:r>
        <w:br/>
      </w:r>
      <w:r>
        <w:t xml:space="preserve">- Priority booking on Saturdays (when demand exceeds capacity)</w:t>
      </w:r>
      <w:r>
        <w:t xml:space="preserve"> </w:t>
      </w:r>
      <w:r>
        <w:t xml:space="preserve">- Bundle package access (e.g., Body Transformation from Recommendation 1)</w:t>
      </w:r>
      <w:r>
        <w:t xml:space="preserve"> </w:t>
      </w:r>
      <w:r>
        <w:t xml:space="preserve">- Earn 1.5 points per MYR spent</w:t>
      </w:r>
      <w:r>
        <w:t xml:space="preserve"> </w:t>
      </w:r>
      <w:r>
        <w:t xml:space="preserve">-</w:t>
      </w:r>
      <w:r>
        <w:t xml:space="preserve"> </w:t>
      </w:r>
      <w:r>
        <w:rPr>
          <w:b/>
          <w:bCs/>
        </w:rPr>
        <w:t xml:space="preserve">Goal:</w:t>
      </w:r>
      <w:r>
        <w:t xml:space="preserve"> </w:t>
      </w:r>
      <w:r>
        <w:t xml:space="preserve">Keep them engaged until 10+ visits → Gold tier</w:t>
      </w:r>
    </w:p>
    <w:p>
      <w:pPr>
        <w:pStyle w:val="BodyText"/>
      </w:pPr>
      <w:r>
        <w:rPr>
          <w:b/>
          <w:bCs/>
        </w:rPr>
        <w:t xml:space="preserve">Gold Tier (10+ lifetime visits)</w:t>
      </w:r>
      <w:r>
        <w:t xml:space="preserve"> </w:t>
      </w:r>
      <w:r>
        <w:t xml:space="preserve">-</w:t>
      </w:r>
      <w:r>
        <w:t xml:space="preserve"> </w:t>
      </w:r>
      <w:r>
        <w:rPr>
          <w:b/>
          <w:bCs/>
        </w:rPr>
        <w:t xml:space="preserve">Benefits:</w:t>
      </w:r>
      <w:r>
        <w:t xml:space="preserve"> </w:t>
      </w:r>
      <w:r>
        <w:t xml:space="preserve">- 15% discount on all services</w:t>
      </w:r>
      <w:r>
        <w:t xml:space="preserve"> </w:t>
      </w:r>
      <w:r>
        <w:t xml:space="preserve">- Exclusive access to premium packages (Platinum Flexi Budget Values)</w:t>
      </w:r>
      <w:r>
        <w:t xml:space="preserve"> </w:t>
      </w:r>
      <w:r>
        <w:t xml:space="preserve">- Complimentary upgrades (e.g., extended massage time)</w:t>
      </w:r>
      <w:r>
        <w:t xml:space="preserve"> </w:t>
      </w:r>
      <w:r>
        <w:t xml:space="preserve">- Earn 2 points per MYR spent</w:t>
      </w:r>
      <w:r>
        <w:t xml:space="preserve"> </w:t>
      </w:r>
      <w:r>
        <w:t xml:space="preserve">- Annual</w:t>
      </w:r>
      <w:r>
        <w:t xml:space="preserve"> </w:t>
      </w:r>
      <w:r>
        <w:t xml:space="preserve">“VIP appreciation”</w:t>
      </w:r>
      <w:r>
        <w:t xml:space="preserve"> </w:t>
      </w:r>
      <w:r>
        <w:t xml:space="preserve">gift</w:t>
      </w:r>
      <w:r>
        <w:t xml:space="preserve"> </w:t>
      </w:r>
      <w:r>
        <w:t xml:space="preserve">-</w:t>
      </w:r>
      <w:r>
        <w:t xml:space="preserve"> </w:t>
      </w:r>
      <w:r>
        <w:rPr>
          <w:b/>
          <w:bCs/>
        </w:rPr>
        <w:t xml:space="preserve">Goal:</w:t>
      </w:r>
      <w:r>
        <w:t xml:space="preserve"> </w:t>
      </w:r>
      <w:r>
        <w:t xml:space="preserve">Lifetime retention - these are your best customers</w:t>
      </w:r>
    </w:p>
    <w:p>
      <w:pPr>
        <w:pStyle w:val="BodyText"/>
      </w:pPr>
      <w:r>
        <w:rPr>
          <w:b/>
          <w:bCs/>
        </w:rPr>
        <w:t xml:space="preserve">Financial Modeling:</w:t>
      </w:r>
    </w:p>
    <w:p>
      <w:pPr>
        <w:pStyle w:val="SourceCode"/>
      </w:pPr>
      <w:r>
        <w:rPr>
          <w:rStyle w:val="VerbatimChar"/>
        </w:rPr>
        <w:t xml:space="preserve">Current distribution (estimated):</w:t>
      </w:r>
      <w:r>
        <w:br/>
      </w:r>
      <w:r>
        <w:rPr>
          <w:rStyle w:val="VerbatimChar"/>
        </w:rPr>
        <w:t xml:space="preserve">- Bronze (1-3 visits): 70% of customers = 716 customers</w:t>
      </w:r>
      <w:r>
        <w:br/>
      </w:r>
      <w:r>
        <w:rPr>
          <w:rStyle w:val="VerbatimChar"/>
        </w:rPr>
        <w:t xml:space="preserve">- Silver (4-10 visits): 25% of customers = 256 customers</w:t>
      </w:r>
      <w:r>
        <w:br/>
      </w:r>
      <w:r>
        <w:rPr>
          <w:rStyle w:val="VerbatimChar"/>
        </w:rPr>
        <w:t xml:space="preserve">- Gold (10+ visits): 5% of customers = 51 customers</w:t>
      </w:r>
      <w:r>
        <w:br/>
      </w:r>
      <w:r>
        <w:br/>
      </w:r>
      <w:r>
        <w:rPr>
          <w:rStyle w:val="VerbatimChar"/>
        </w:rPr>
        <w:t xml:space="preserve">Target distribution (in 12 months):</w:t>
      </w:r>
      <w:r>
        <w:br/>
      </w:r>
      <w:r>
        <w:rPr>
          <w:rStyle w:val="VerbatimChar"/>
        </w:rPr>
        <w:t xml:space="preserve">- Bronze: 50% = 512 customers (-204 customers who upgraded)</w:t>
      </w:r>
      <w:r>
        <w:br/>
      </w:r>
      <w:r>
        <w:rPr>
          <w:rStyle w:val="VerbatimChar"/>
        </w:rPr>
        <w:t xml:space="preserve">- Silver: 35% = 358 customers (+102 from Bronze)</w:t>
      </w:r>
      <w:r>
        <w:br/>
      </w:r>
      <w:r>
        <w:rPr>
          <w:rStyle w:val="VerbatimChar"/>
        </w:rPr>
        <w:t xml:space="preserve">- Gold: 15% = 153 customers (+102 from Silver)</w:t>
      </w:r>
      <w:r>
        <w:br/>
      </w:r>
      <w:r>
        <w:br/>
      </w:r>
      <w:r>
        <w:rPr>
          <w:rStyle w:val="VerbatimChar"/>
        </w:rPr>
        <w:t xml:space="preserve">Revenue impact:</w:t>
      </w:r>
      <w:r>
        <w:br/>
      </w:r>
      <w:r>
        <w:rPr>
          <w:rStyle w:val="VerbatimChar"/>
        </w:rPr>
        <w:t xml:space="preserve">Bronze → Silver upgrade:</w:t>
      </w:r>
      <w:r>
        <w:br/>
      </w:r>
      <w:r>
        <w:rPr>
          <w:rStyle w:val="VerbatimChar"/>
        </w:rPr>
        <w:t xml:space="preserve">- 204 customers × 1 additional visit × 118 MYR = 24,072 MYR</w:t>
      </w:r>
      <w:r>
        <w:br/>
      </w:r>
      <w:r>
        <w:rPr>
          <w:rStyle w:val="VerbatimChar"/>
        </w:rPr>
        <w:t xml:space="preserve">- Minus 5% discount cost = 22,868 MYR net</w:t>
      </w:r>
      <w:r>
        <w:br/>
      </w:r>
      <w:r>
        <w:br/>
      </w:r>
      <w:r>
        <w:rPr>
          <w:rStyle w:val="VerbatimChar"/>
        </w:rPr>
        <w:t xml:space="preserve">Silver → Gold upgrade:</w:t>
      </w:r>
      <w:r>
        <w:br/>
      </w:r>
      <w:r>
        <w:rPr>
          <w:rStyle w:val="VerbatimChar"/>
        </w:rPr>
        <w:t xml:space="preserve">- 102 customers × 3 additional visits × 118 MYR = 36,108 MYR  </w:t>
      </w:r>
      <w:r>
        <w:br/>
      </w:r>
      <w:r>
        <w:rPr>
          <w:rStyle w:val="VerbatimChar"/>
        </w:rPr>
        <w:t xml:space="preserve">- Minus 10% discount cost = 32,497 MYR net</w:t>
      </w:r>
      <w:r>
        <w:br/>
      </w:r>
      <w:r>
        <w:br/>
      </w:r>
      <w:r>
        <w:rPr>
          <w:rStyle w:val="VerbatimChar"/>
        </w:rPr>
        <w:t xml:space="preserve">Total loyalty program impact: 55,365 MYR annual incremental revenue</w:t>
      </w:r>
    </w:p>
    <w:p>
      <w:r>
        <w:pict>
          <v:rect style="width:0;height:1.5pt" o:hralign="center" o:hrstd="t" o:hr="t"/>
        </w:pict>
      </w:r>
    </w:p>
    <w:bookmarkEnd w:id="85"/>
    <w:bookmarkStart w:id="86" w:name="strategy-2-automated-retention-triggers"/>
    <w:p>
      <w:pPr>
        <w:pStyle w:val="Heading4"/>
      </w:pPr>
      <w:r>
        <w:t xml:space="preserve">Strategy 2: Automated Retention Triggers</w:t>
      </w:r>
    </w:p>
    <w:p>
      <w:pPr>
        <w:pStyle w:val="FirstParagraph"/>
      </w:pPr>
      <w:r>
        <w:rPr>
          <w:b/>
          <w:bCs/>
        </w:rPr>
        <w:t xml:space="preserve">Data Source:</w:t>
      </w:r>
      <w:r>
        <w:t xml:space="preserve"> </w:t>
      </w:r>
      <w:r>
        <w:t xml:space="preserve">Notebook 4, Cell 5 - Track days since last visit for each customer</w:t>
      </w:r>
    </w:p>
    <w:p>
      <w:pPr>
        <w:pStyle w:val="BodyText"/>
      </w:pPr>
      <w:r>
        <w:rPr>
          <w:b/>
          <w:bCs/>
        </w:rPr>
        <w:t xml:space="preserve">The Churn Problem:</w:t>
      </w:r>
      <w:r>
        <w:t xml:space="preserve"> </w:t>
      </w:r>
      <w:r>
        <w:t xml:space="preserve">- Customer visits once, has good experience, but never returns</w:t>
      </w:r>
      <w:r>
        <w:t xml:space="preserve"> </w:t>
      </w:r>
      <w:r>
        <w:t xml:space="preserve">-</w:t>
      </w:r>
      <w:r>
        <w:t xml:space="preserve"> </w:t>
      </w:r>
      <w:r>
        <w:rPr>
          <w:b/>
          <w:bCs/>
        </w:rPr>
        <w:t xml:space="preserve">Why?</w:t>
      </w:r>
      <w:r>
        <w:t xml:space="preserve"> </w:t>
      </w:r>
      <w:r>
        <w:t xml:space="preserve">They forget, life gets busy, no proactive outreach</w:t>
      </w:r>
      <w:r>
        <w:t xml:space="preserve"> </w:t>
      </w:r>
      <w:r>
        <w:t xml:space="preserve">-</w:t>
      </w:r>
      <w:r>
        <w:t xml:space="preserve"> </w:t>
      </w:r>
      <w:r>
        <w:rPr>
          <w:b/>
          <w:bCs/>
        </w:rPr>
        <w:t xml:space="preserve">Solution:</w:t>
      </w:r>
      <w:r>
        <w:t xml:space="preserve"> </w:t>
      </w:r>
      <w:r>
        <w:t xml:space="preserve">Automated</w:t>
      </w:r>
      <w:r>
        <w:t xml:space="preserve"> </w:t>
      </w:r>
      <w:r>
        <w:t xml:space="preserve">“win-back”</w:t>
      </w:r>
      <w:r>
        <w:t xml:space="preserve"> </w:t>
      </w:r>
      <w:r>
        <w:t xml:space="preserve">campaigns based on inactivity</w:t>
      </w:r>
    </w:p>
    <w:p>
      <w:pPr>
        <w:pStyle w:val="BodyText"/>
      </w:pPr>
      <w:r>
        <w:rPr>
          <w:b/>
          <w:bCs/>
        </w:rPr>
        <w:t xml:space="preserve">Trigger 1: 30-Day Inactivity</w:t>
      </w:r>
    </w:p>
    <w:p>
      <w:pPr>
        <w:pStyle w:val="BodyText"/>
      </w:pPr>
      <w:r>
        <w:rPr>
          <w:b/>
          <w:bCs/>
        </w:rPr>
        <w:t xml:space="preserve">When:</w:t>
      </w:r>
      <w:r>
        <w:t xml:space="preserve"> </w:t>
      </w:r>
      <w:r>
        <w:t xml:space="preserve">Customer hasn’t booked in 30 days since last visit</w:t>
      </w:r>
    </w:p>
    <w:p>
      <w:pPr>
        <w:pStyle w:val="BodyText"/>
      </w:pPr>
      <w:r>
        <w:rPr>
          <w:b/>
          <w:bCs/>
        </w:rPr>
        <w:t xml:space="preserve">Message:</w:t>
      </w:r>
    </w:p>
    <w:p>
      <w:pPr>
        <w:pStyle w:val="SourceCode"/>
      </w:pPr>
      <w:r>
        <w:rPr>
          <w:rStyle w:val="VerbatimChar"/>
        </w:rPr>
        <w:t xml:space="preserve">Subject: We miss you at Nexus Wellness!</w:t>
      </w:r>
      <w:r>
        <w:br/>
      </w:r>
      <w:r>
        <w:br/>
      </w:r>
      <w:r>
        <w:rPr>
          <w:rStyle w:val="VerbatimChar"/>
        </w:rPr>
        <w:t xml:space="preserve">Hi [Name],</w:t>
      </w:r>
      <w:r>
        <w:br/>
      </w:r>
      <w:r>
        <w:br/>
      </w:r>
      <w:r>
        <w:rPr>
          <w:rStyle w:val="VerbatimChar"/>
        </w:rPr>
        <w:t xml:space="preserve">It's been 30 days since your last [Service Name] treatment. </w:t>
      </w:r>
      <w:r>
        <w:br/>
      </w:r>
      <w:r>
        <w:rPr>
          <w:rStyle w:val="VerbatimChar"/>
        </w:rPr>
        <w:t xml:space="preserve">How are you feeling?</w:t>
      </w:r>
      <w:r>
        <w:br/>
      </w:r>
      <w:r>
        <w:br/>
      </w:r>
      <w:r>
        <w:rPr>
          <w:rStyle w:val="VerbatimChar"/>
        </w:rPr>
        <w:t xml:space="preserve">Book your next appointment this week and get 15% off.</w:t>
      </w:r>
      <w:r>
        <w:br/>
      </w:r>
      <w:r>
        <w:rPr>
          <w:rStyle w:val="VerbatimChar"/>
        </w:rPr>
        <w:t xml:space="preserve">Your therapist [Therapist Name] has availability on [Date].</w:t>
      </w:r>
      <w:r>
        <w:br/>
      </w:r>
      <w:r>
        <w:br/>
      </w:r>
      <w:r>
        <w:rPr>
          <w:rStyle w:val="VerbatimChar"/>
        </w:rPr>
        <w:t xml:space="preserve">[Book Now Button]</w:t>
      </w:r>
    </w:p>
    <w:p>
      <w:pPr>
        <w:pStyle w:val="FirstParagraph"/>
      </w:pPr>
      <w:r>
        <w:rPr>
          <w:b/>
          <w:bCs/>
        </w:rPr>
        <w:t xml:space="preserve">Expected Impact:</w:t>
      </w:r>
    </w:p>
    <w:p>
      <w:pPr>
        <w:pStyle w:val="SourceCode"/>
      </w:pPr>
      <w:r>
        <w:rPr>
          <w:rStyle w:val="VerbatimChar"/>
        </w:rPr>
        <w:t xml:space="preserve">Assumed 30% of customers go inactive after each visit</w:t>
      </w:r>
      <w:r>
        <w:br/>
      </w:r>
      <w:r>
        <w:rPr>
          <w:rStyle w:val="VerbatimChar"/>
        </w:rPr>
        <w:t xml:space="preserve">- Inactive customers: 1,023 × 0.30 = 307 customers/month</w:t>
      </w:r>
      <w:r>
        <w:br/>
      </w:r>
      <w:r>
        <w:rPr>
          <w:rStyle w:val="VerbatimChar"/>
        </w:rPr>
        <w:t xml:space="preserve">- If 20% respond to 30-day trigger: 307 × 0.20 = 61 customers recovered</w:t>
      </w:r>
      <w:r>
        <w:br/>
      </w:r>
      <w:r>
        <w:rPr>
          <w:rStyle w:val="VerbatimChar"/>
        </w:rPr>
        <w:t xml:space="preserve">- Revenue: 61 × 118 MYR = 7,198 MYR/month = 86,376 MYR/year</w:t>
      </w:r>
    </w:p>
    <w:p>
      <w:pPr>
        <w:pStyle w:val="FirstParagraph"/>
      </w:pPr>
      <w:r>
        <w:rPr>
          <w:b/>
          <w:bCs/>
        </w:rPr>
        <w:t xml:space="preserve">Trigger 2: MBA-Based Personalized Recommendations</w:t>
      </w:r>
    </w:p>
    <w:p>
      <w:pPr>
        <w:pStyle w:val="BodyText"/>
      </w:pPr>
      <w:r>
        <w:rPr>
          <w:b/>
          <w:bCs/>
        </w:rPr>
        <w:t xml:space="preserve">When:</w:t>
      </w:r>
      <w:r>
        <w:t xml:space="preserve"> </w:t>
      </w:r>
      <w:r>
        <w:t xml:space="preserve">Customer completes a service that has high-lift associations (from Notebook 4, Cell 9)</w:t>
      </w:r>
    </w:p>
    <w:p>
      <w:pPr>
        <w:pStyle w:val="BodyText"/>
      </w:pPr>
      <w:r>
        <w:rPr>
          <w:b/>
          <w:bCs/>
        </w:rPr>
        <w:t xml:space="preserve">Example - After Body Slimming treatment:</w:t>
      </w:r>
    </w:p>
    <w:p>
      <w:pPr>
        <w:pStyle w:val="SourceCode"/>
      </w:pPr>
      <w:r>
        <w:rPr>
          <w:rStyle w:val="VerbatimChar"/>
        </w:rPr>
        <w:t xml:space="preserve">Subject: Enhance your results with Toning</w:t>
      </w:r>
      <w:r>
        <w:br/>
      </w:r>
      <w:r>
        <w:br/>
      </w:r>
      <w:r>
        <w:rPr>
          <w:rStyle w:val="VerbatimChar"/>
        </w:rPr>
        <w:t xml:space="preserve">Hi [Name],</w:t>
      </w:r>
      <w:r>
        <w:br/>
      </w:r>
      <w:r>
        <w:br/>
      </w:r>
      <w:r>
        <w:rPr>
          <w:rStyle w:val="VerbatimChar"/>
        </w:rPr>
        <w:t xml:space="preserve">Great seeing you yesterday for Body Slimming!</w:t>
      </w:r>
      <w:r>
        <w:br/>
      </w:r>
      <w:r>
        <w:br/>
      </w:r>
      <w:r>
        <w:rPr>
          <w:rStyle w:val="VerbatimChar"/>
        </w:rPr>
        <w:t xml:space="preserve">Did you know 78% of our clients pair Body Slimming with Toning </w:t>
      </w:r>
      <w:r>
        <w:br/>
      </w:r>
      <w:r>
        <w:rPr>
          <w:rStyle w:val="VerbatimChar"/>
        </w:rPr>
        <w:t xml:space="preserve">for optimal results? (This is from Notebook 4 MBA - Lift 12.12x)</w:t>
      </w:r>
      <w:r>
        <w:br/>
      </w:r>
      <w:r>
        <w:br/>
      </w:r>
      <w:r>
        <w:rPr>
          <w:rStyle w:val="VerbatimChar"/>
        </w:rPr>
        <w:t xml:space="preserve">Book Toning within 7 days and save 10% - your body will thank you!</w:t>
      </w:r>
      <w:r>
        <w:br/>
      </w:r>
      <w:r>
        <w:br/>
      </w:r>
      <w:r>
        <w:rPr>
          <w:rStyle w:val="VerbatimChar"/>
        </w:rPr>
        <w:t xml:space="preserve">[Book Toning Now]</w:t>
      </w:r>
    </w:p>
    <w:p>
      <w:pPr>
        <w:pStyle w:val="FirstParagraph"/>
      </w:pPr>
      <w:r>
        <w:rPr>
          <w:b/>
          <w:bCs/>
        </w:rPr>
        <w:t xml:space="preserve">Conversion Logic:</w:t>
      </w:r>
    </w:p>
    <w:p>
      <w:pPr>
        <w:pStyle w:val="SourceCode"/>
      </w:pPr>
      <w:r>
        <w:rPr>
          <w:rStyle w:val="VerbatimChar"/>
        </w:rPr>
        <w:t xml:space="preserve">From Notebook 4, Cell 9:</w:t>
      </w:r>
      <w:r>
        <w:br/>
      </w:r>
      <w:r>
        <w:rPr>
          <w:rStyle w:val="VerbatimChar"/>
        </w:rPr>
        <w:t xml:space="preserve">- Body Slimming → Toning has 78.2% confidence</w:t>
      </w:r>
      <w:r>
        <w:br/>
      </w:r>
      <w:r>
        <w:rPr>
          <w:rStyle w:val="VerbatimChar"/>
        </w:rPr>
        <w:t xml:space="preserve">- Currently, these happen in separate visits (sometimes months apart)</w:t>
      </w:r>
      <w:r>
        <w:br/>
      </w:r>
      <w:r>
        <w:br/>
      </w:r>
      <w:r>
        <w:rPr>
          <w:rStyle w:val="VerbatimChar"/>
        </w:rPr>
        <w:t xml:space="preserve">If triggered email immediately after Slimming:</w:t>
      </w:r>
      <w:r>
        <w:br/>
      </w:r>
      <w:r>
        <w:rPr>
          <w:rStyle w:val="VerbatimChar"/>
        </w:rPr>
        <w:t xml:space="preserve">- 100 Slimming customers receive email</w:t>
      </w:r>
      <w:r>
        <w:br/>
      </w:r>
      <w:r>
        <w:rPr>
          <w:rStyle w:val="VerbatimChar"/>
        </w:rPr>
        <w:t xml:space="preserve">- If 30% book Toning within 7 days (vs 78% eventually): 30 customers</w:t>
      </w:r>
      <w:r>
        <w:br/>
      </w:r>
      <w:r>
        <w:rPr>
          <w:rStyle w:val="VerbatimChar"/>
        </w:rPr>
        <w:t xml:space="preserve">- Revenue: 30 × 112 MYR (Toning RPT) = 3,360 MYR</w:t>
      </w:r>
      <w:r>
        <w:br/>
      </w:r>
      <w:r>
        <w:rPr>
          <w:rStyle w:val="VerbatimChar"/>
        </w:rPr>
        <w:t xml:space="preserve">- Happens whenever Slimming is booked → recurring revenue stream</w:t>
      </w:r>
      <w:r>
        <w:br/>
      </w:r>
      <w:r>
        <w:br/>
      </w:r>
      <w:r>
        <w:rPr>
          <w:rStyle w:val="VerbatimChar"/>
        </w:rPr>
        <w:t xml:space="preserve">Annual impact (assuming 200 Slimming treatments/year):</w:t>
      </w:r>
      <w:r>
        <w:br/>
      </w:r>
      <w:r>
        <w:rPr>
          <w:rStyle w:val="VerbatimChar"/>
        </w:rPr>
        <w:t xml:space="preserve">- 200 × 0.30 × 112 MYR = 67,200 MYR from triggered cross-sells</w:t>
      </w:r>
    </w:p>
    <w:p>
      <w:pPr>
        <w:pStyle w:val="FirstParagraph"/>
      </w:pPr>
      <w:r>
        <w:rPr>
          <w:b/>
          <w:bCs/>
        </w:rPr>
        <w:t xml:space="preserve">Trigger 3: Birthday/Anniversary VIP Treatment</w:t>
      </w:r>
    </w:p>
    <w:p>
      <w:pPr>
        <w:pStyle w:val="BodyText"/>
      </w:pPr>
      <w:r>
        <w:rPr>
          <w:b/>
          <w:bCs/>
        </w:rPr>
        <w:t xml:space="preserve">When:</w:t>
      </w:r>
      <w:r>
        <w:t xml:space="preserve"> </w:t>
      </w:r>
      <w:r>
        <w:t xml:space="preserve">Customer’s birthday or anniversary of first visit</w:t>
      </w:r>
    </w:p>
    <w:p>
      <w:pPr>
        <w:pStyle w:val="BodyText"/>
      </w:pPr>
      <w:r>
        <w:rPr>
          <w:b/>
          <w:bCs/>
        </w:rPr>
        <w:t xml:space="preserve">Message:</w:t>
      </w:r>
    </w:p>
    <w:p>
      <w:pPr>
        <w:pStyle w:val="SourceCode"/>
      </w:pPr>
      <w:r>
        <w:rPr>
          <w:rStyle w:val="VerbatimChar"/>
        </w:rPr>
        <w:t xml:space="preserve">Subject: Happy Birthday from Nexus Wellness!</w:t>
      </w:r>
      <w:r>
        <w:br/>
      </w:r>
      <w:r>
        <w:br/>
      </w:r>
      <w:r>
        <w:rPr>
          <w:rStyle w:val="VerbatimChar"/>
        </w:rPr>
        <w:t xml:space="preserve">Hi [Name],</w:t>
      </w:r>
      <w:r>
        <w:br/>
      </w:r>
      <w:r>
        <w:br/>
      </w:r>
      <w:r>
        <w:rPr>
          <w:rStyle w:val="VerbatimChar"/>
        </w:rPr>
        <w:t xml:space="preserve">You deserve to be pampered on your special day!</w:t>
      </w:r>
      <w:r>
        <w:br/>
      </w:r>
      <w:r>
        <w:br/>
      </w:r>
      <w:r>
        <w:rPr>
          <w:rStyle w:val="VerbatimChar"/>
        </w:rPr>
        <w:t xml:space="preserve">Enjoy 20% off any service during your birthday month.</w:t>
      </w:r>
      <w:r>
        <w:br/>
      </w:r>
      <w:r>
        <w:rPr>
          <w:rStyle w:val="VerbatimChar"/>
        </w:rPr>
        <w:t xml:space="preserve">Plus, a complimentary 15-minute head massage when you visit.</w:t>
      </w:r>
      <w:r>
        <w:br/>
      </w:r>
      <w:r>
        <w:br/>
      </w:r>
      <w:r>
        <w:rPr>
          <w:rStyle w:val="VerbatimChar"/>
        </w:rPr>
        <w:t xml:space="preserve">[Book Your Birthday Treatment]</w:t>
      </w:r>
    </w:p>
    <w:p>
      <w:pPr>
        <w:pStyle w:val="FirstParagraph"/>
      </w:pPr>
      <w:r>
        <w:rPr>
          <w:b/>
          <w:bCs/>
        </w:rPr>
        <w:t xml:space="preserve">Expected Impact:</w:t>
      </w:r>
    </w:p>
    <w:p>
      <w:pPr>
        <w:pStyle w:val="SourceCode"/>
      </w:pPr>
      <w:r>
        <w:rPr>
          <w:rStyle w:val="VerbatimChar"/>
        </w:rPr>
        <w:t xml:space="preserve">1,023 customers × 1 birthday each = 1,023 birthday opportunities/year</w:t>
      </w:r>
      <w:r>
        <w:br/>
      </w:r>
      <w:r>
        <w:rPr>
          <w:rStyle w:val="VerbatimChar"/>
        </w:rPr>
        <w:t xml:space="preserve">If 30% book using birthday offer: 307 bookings</w:t>
      </w:r>
      <w:r>
        <w:br/>
      </w:r>
      <w:r>
        <w:rPr>
          <w:rStyle w:val="VerbatimChar"/>
        </w:rPr>
        <w:t xml:space="preserve">- Revenue: 307 × 118 MYR × 0.80 (20% discount) = 28,982 MYR</w:t>
      </w:r>
      <w:r>
        <w:br/>
      </w:r>
      <w:r>
        <w:rPr>
          <w:rStyle w:val="VerbatimChar"/>
        </w:rPr>
        <w:t xml:space="preserve">- Creates positive brand association = long-term loyalty</w:t>
      </w:r>
    </w:p>
    <w:p>
      <w:r>
        <w:pict>
          <v:rect style="width:0;height:1.5pt" o:hralign="center" o:hrstd="t" o:hr="t"/>
        </w:pict>
      </w:r>
    </w:p>
    <w:bookmarkEnd w:id="86"/>
    <w:bookmarkStart w:id="87" w:name="Xafb2e196780f44d26835696932a2677b6cccb3e"/>
    <w:p>
      <w:pPr>
        <w:pStyle w:val="Heading4"/>
      </w:pPr>
      <w:r>
        <w:t xml:space="preserve">Strategy 3: Lifetime Value Focus with MBA Integration</w:t>
      </w:r>
    </w:p>
    <w:p>
      <w:pPr>
        <w:pStyle w:val="FirstParagraph"/>
      </w:pPr>
      <w:r>
        <w:rPr>
          <w:b/>
          <w:bCs/>
        </w:rPr>
        <w:t xml:space="preserve">Data Integration:</w:t>
      </w:r>
      <w:r>
        <w:t xml:space="preserve"> </w:t>
      </w:r>
      <w:r>
        <w:t xml:space="preserve">Combine Notebook 4 MBA rules with customer visit history</w:t>
      </w:r>
    </w:p>
    <w:p>
      <w:pPr>
        <w:pStyle w:val="BodyText"/>
      </w:pPr>
      <w:r>
        <w:rPr>
          <w:b/>
          <w:bCs/>
        </w:rPr>
        <w:t xml:space="preserve">The Strategy:</w:t>
      </w:r>
      <w:r>
        <w:t xml:space="preserve"> </w:t>
      </w:r>
      <w:r>
        <w:t xml:space="preserve">- Use MBA association rules to predict</w:t>
      </w:r>
      <w:r>
        <w:t xml:space="preserve"> </w:t>
      </w:r>
      <w:r>
        <w:t xml:space="preserve">“next best service”</w:t>
      </w:r>
      <w:r>
        <w:t xml:space="preserve"> </w:t>
      </w:r>
      <w:r>
        <w:t xml:space="preserve">for each customer</w:t>
      </w:r>
      <w:r>
        <w:t xml:space="preserve"> </w:t>
      </w:r>
      <w:r>
        <w:t xml:space="preserve">- Proactively recommend based on what they’ve already purchased</w:t>
      </w:r>
    </w:p>
    <w:p>
      <w:pPr>
        <w:pStyle w:val="BodyText"/>
      </w:pPr>
      <w:r>
        <w:rPr>
          <w:b/>
          <w:bCs/>
        </w:rPr>
        <w:t xml:space="preserve">Example Customer Journey:</w:t>
      </w:r>
    </w:p>
    <w:p>
      <w:pPr>
        <w:pStyle w:val="BodyText"/>
      </w:pPr>
      <w:r>
        <w:rPr>
          <w:b/>
          <w:bCs/>
        </w:rPr>
        <w:t xml:space="preserve">Customer Profile:</w:t>
      </w:r>
      <w:r>
        <w:t xml:space="preserve"> </w:t>
      </w:r>
      <w:r>
        <w:t xml:space="preserve">- Name: Sarah</w:t>
      </w:r>
      <w:r>
        <w:t xml:space="preserve"> </w:t>
      </w:r>
      <w:r>
        <w:t xml:space="preserve">- Past purchases: Body Slimming (2 times), Facial (1 time)</w:t>
      </w:r>
      <w:r>
        <w:t xml:space="preserve"> </w:t>
      </w:r>
      <w:r>
        <w:t xml:space="preserve">- Last visit: 15 days ago</w:t>
      </w:r>
      <w:r>
        <w:t xml:space="preserve"> </w:t>
      </w:r>
      <w:r>
        <w:t xml:space="preserve">- Current tier: Bronze (3 total visits)</w:t>
      </w:r>
    </w:p>
    <w:p>
      <w:pPr>
        <w:pStyle w:val="BodyText"/>
      </w:pPr>
      <w:r>
        <w:rPr>
          <w:b/>
          <w:bCs/>
        </w:rPr>
        <w:t xml:space="preserve">MBA-Driven Recommendation:</w:t>
      </w:r>
    </w:p>
    <w:p>
      <w:pPr>
        <w:pStyle w:val="SourceCode"/>
      </w:pPr>
      <w:r>
        <w:rPr>
          <w:rStyle w:val="CommentTok"/>
        </w:rPr>
        <w:t xml:space="preserve"># From Notebook 4, Cell 9 association rules:</w:t>
      </w:r>
      <w:r>
        <w:br/>
      </w:r>
      <w:r>
        <w:rPr>
          <w:rStyle w:val="CommentTok"/>
        </w:rPr>
        <w:t xml:space="preserve"># Body Slimming → Toning (Lift 12.12x, Confidence 78.2%)</w:t>
      </w:r>
      <w:r>
        <w:br/>
      </w:r>
      <w:r>
        <w:rPr>
          <w:rStyle w:val="CommentTok"/>
        </w:rPr>
        <w:t xml:space="preserve"># Facial → Eye Treatment (Lift 3.47x, Confidence 45.8%)</w:t>
      </w:r>
      <w:r>
        <w:br/>
      </w:r>
      <w:r>
        <w:br/>
      </w:r>
      <w:r>
        <w:rPr>
          <w:rStyle w:val="CommentTok"/>
        </w:rPr>
        <w:t xml:space="preserve"># Sarah has Slimming → recommend Toning (stronger association)</w:t>
      </w:r>
      <w:r>
        <w:br/>
      </w:r>
      <w:r>
        <w:rPr>
          <w:rStyle w:val="NormalTok"/>
        </w:rPr>
        <w:t xml:space="preserve">next_best_service </w:t>
      </w:r>
      <w:r>
        <w:rPr>
          <w:rStyle w:val="OperatorTok"/>
        </w:rPr>
        <w:t xml:space="preserve">=</w:t>
      </w:r>
      <w:r>
        <w:rPr>
          <w:rStyle w:val="NormalTok"/>
        </w:rPr>
        <w:t xml:space="preserve"> </w:t>
      </w:r>
      <w:r>
        <w:rPr>
          <w:rStyle w:val="StringTok"/>
        </w:rPr>
        <w:t xml:space="preserve">"ExpreSculpt Deep Muscle Toning"</w:t>
      </w:r>
      <w:r>
        <w:br/>
      </w:r>
      <w:r>
        <w:rPr>
          <w:rStyle w:val="NormalTok"/>
        </w:rPr>
        <w:t xml:space="preserve">expected_rpt </w:t>
      </w:r>
      <w:r>
        <w:rPr>
          <w:rStyle w:val="OperatorTok"/>
        </w:rPr>
        <w:t xml:space="preserve">=</w:t>
      </w:r>
      <w:r>
        <w:rPr>
          <w:rStyle w:val="NormalTok"/>
        </w:rPr>
        <w:t xml:space="preserve"> </w:t>
      </w:r>
      <w:r>
        <w:rPr>
          <w:rStyle w:val="DecValTok"/>
        </w:rPr>
        <w:t xml:space="preserve">112</w:t>
      </w:r>
      <w:r>
        <w:rPr>
          <w:rStyle w:val="NormalTok"/>
        </w:rPr>
        <w:t xml:space="preserve"> MYR</w:t>
      </w:r>
      <w:r>
        <w:br/>
      </w:r>
      <w:r>
        <w:br/>
      </w:r>
      <w:r>
        <w:rPr>
          <w:rStyle w:val="CommentTok"/>
        </w:rPr>
        <w:t xml:space="preserve"># Personalized offer:</w:t>
      </w:r>
      <w:r>
        <w:br/>
      </w:r>
      <w:r>
        <w:rPr>
          <w:rStyle w:val="CommentTok"/>
        </w:rPr>
        <w:t xml:space="preserve">"Sarah, based on your Body Slimming treatments, we recommend </w:t>
      </w:r>
      <w:r>
        <w:br/>
      </w:r>
      <w:r>
        <w:rPr>
          <w:rStyle w:val="ErrorTok"/>
        </w:rPr>
        <w:t xml:space="preserve">ExpreSculpt Toning to enhance your results. 78% of our clients </w:t>
      </w:r>
      <w:r>
        <w:br/>
      </w:r>
      <w:r>
        <w:rPr>
          <w:rStyle w:val="NormalTok"/>
        </w:rPr>
        <w:t xml:space="preserve">who do both see better outcomes. Book now, save </w:t>
      </w:r>
      <w:r>
        <w:rPr>
          <w:rStyle w:val="DecValTok"/>
        </w:rPr>
        <w:t xml:space="preserve">10</w:t>
      </w:r>
      <w:r>
        <w:rPr>
          <w:rStyle w:val="OperatorTok"/>
        </w:rPr>
        <w:t xml:space="preserve">%!</w:t>
      </w:r>
      <w:r>
        <w:rPr>
          <w:rStyle w:val="StringTok"/>
        </w:rPr>
        <w:t xml:space="preserve">"</w:t>
      </w:r>
    </w:p>
    <w:p>
      <w:pPr>
        <w:pStyle w:val="FirstParagraph"/>
      </w:pPr>
      <w:r>
        <w:rPr>
          <w:b/>
          <w:bCs/>
        </w:rPr>
        <w:t xml:space="preserve">Systematic Implementation:</w:t>
      </w:r>
    </w:p>
    <w:p>
      <w:pPr>
        <w:pStyle w:val="SourceCode"/>
      </w:pPr>
      <w:r>
        <w:rPr>
          <w:rStyle w:val="VerbatimChar"/>
        </w:rPr>
        <w:t xml:space="preserve">For each customer:</w:t>
      </w:r>
      <w:r>
        <w:br/>
      </w:r>
      <w:r>
        <w:rPr>
          <w:rStyle w:val="VerbatimChar"/>
        </w:rPr>
        <w:t xml:space="preserve">1. Look up their purchase history</w:t>
      </w:r>
      <w:r>
        <w:br/>
      </w:r>
      <w:r>
        <w:rPr>
          <w:rStyle w:val="VerbatimChar"/>
        </w:rPr>
        <w:t xml:space="preserve">2. Match against top 10 MBA association rules (Notebook 4, Cell 9)</w:t>
      </w:r>
      <w:r>
        <w:br/>
      </w:r>
      <w:r>
        <w:rPr>
          <w:rStyle w:val="VerbatimChar"/>
        </w:rPr>
        <w:t xml:space="preserve">3. Identify highest-lift service they HAVEN'T tried yet</w:t>
      </w:r>
      <w:r>
        <w:br/>
      </w:r>
      <w:r>
        <w:rPr>
          <w:rStyle w:val="VerbatimChar"/>
        </w:rPr>
        <w:t xml:space="preserve">4. Send personalized recommendation email</w:t>
      </w:r>
      <w:r>
        <w:br/>
      </w:r>
      <w:r>
        <w:br/>
      </w:r>
      <w:r>
        <w:rPr>
          <w:rStyle w:val="VerbatimChar"/>
        </w:rPr>
        <w:t xml:space="preserve">Expected conversion:</w:t>
      </w:r>
      <w:r>
        <w:br/>
      </w:r>
      <w:r>
        <w:rPr>
          <w:rStyle w:val="VerbatimChar"/>
        </w:rPr>
        <w:t xml:space="preserve">- 1,023 customers × personalized recommendations</w:t>
      </w:r>
      <w:r>
        <w:br/>
      </w:r>
      <w:r>
        <w:rPr>
          <w:rStyle w:val="VerbatimChar"/>
        </w:rPr>
        <w:t xml:space="preserve">- If 25% book the recommended service: 256 customers</w:t>
      </w:r>
      <w:r>
        <w:br/>
      </w:r>
      <w:r>
        <w:rPr>
          <w:rStyle w:val="VerbatimChar"/>
        </w:rPr>
        <w:t xml:space="preserve">- Average recommended service RPT: 121.77 MYR (from Notebook 4, Cell 10)</w:t>
      </w:r>
      <w:r>
        <w:br/>
      </w:r>
      <w:r>
        <w:rPr>
          <w:rStyle w:val="VerbatimChar"/>
        </w:rPr>
        <w:t xml:space="preserve">- Revenue: 256 × 121.77 = 31,173 MYR from targeted cross-sells</w:t>
      </w:r>
    </w:p>
    <w:p>
      <w:r>
        <w:pict>
          <v:rect style="width:0;height:1.5pt" o:hralign="center" o:hrstd="t" o:hr="t"/>
        </w:pict>
      </w:r>
    </w:p>
    <w:bookmarkEnd w:id="87"/>
    <w:bookmarkStart w:id="88" w:name="Xf44eb0288e876713ba7ad3351fa67f5fed8576a"/>
    <w:p>
      <w:pPr>
        <w:pStyle w:val="Heading4"/>
      </w:pPr>
      <w:r>
        <w:t xml:space="preserve">Combined Impact: Customer Retention Program</w:t>
      </w:r>
    </w:p>
    <w:p>
      <w:pPr>
        <w:pStyle w:val="FirstParagraph"/>
      </w:pPr>
      <w:r>
        <w:rPr>
          <w:b/>
          <w:bCs/>
        </w:rPr>
        <w:t xml:space="preserve">Total Annual Impact:</w:t>
      </w:r>
    </w:p>
    <w:tbl>
      <w:tblPr>
        <w:tblStyle w:val="Table"/>
        <w:tblW w:type="pct" w:w="5000"/>
        <w:tblLayout w:type="fixed"/>
        <w:tblLook w:firstRow="1" w:lastRow="0" w:firstColumn="0" w:lastColumn="0" w:noHBand="0" w:noVBand="0" w:val="0020"/>
      </w:tblPr>
      <w:tblGrid>
        <w:gridCol w:w="2436"/>
        <w:gridCol w:w="2233"/>
        <w:gridCol w:w="3249"/>
      </w:tblGrid>
      <w:tr>
        <w:trPr>
          <w:tblHeader w:val="on"/>
        </w:trPr>
        <w:tc>
          <w:tcPr/>
          <w:p>
            <w:pPr>
              <w:pStyle w:val="Compact"/>
            </w:pPr>
            <w:r>
              <w:t xml:space="preserve">Initiative</w:t>
            </w:r>
          </w:p>
        </w:tc>
        <w:tc>
          <w:tcPr/>
          <w:p>
            <w:pPr>
              <w:pStyle w:val="Compact"/>
            </w:pPr>
            <w:r>
              <w:t xml:space="preserve">Mechanism</w:t>
            </w:r>
          </w:p>
        </w:tc>
        <w:tc>
          <w:tcPr/>
          <w:p>
            <w:pPr>
              <w:pStyle w:val="Compact"/>
            </w:pPr>
            <w:r>
              <w:t xml:space="preserve">Annual Revenue</w:t>
            </w:r>
          </w:p>
        </w:tc>
      </w:tr>
      <w:tr>
        <w:tc>
          <w:tcPr/>
          <w:p>
            <w:pPr>
              <w:pStyle w:val="Compact"/>
            </w:pPr>
            <w:r>
              <w:t xml:space="preserve">Tiered loyalty program</w:t>
            </w:r>
          </w:p>
        </w:tc>
        <w:tc>
          <w:tcPr/>
          <w:p>
            <w:pPr>
              <w:pStyle w:val="Compact"/>
            </w:pPr>
            <w:r>
              <w:t xml:space="preserve">Increase avg visits 3.73 → 5.0</w:t>
            </w:r>
          </w:p>
        </w:tc>
        <w:tc>
          <w:tcPr/>
          <w:p>
            <w:pPr>
              <w:pStyle w:val="Compact"/>
            </w:pPr>
            <w:r>
              <w:t xml:space="preserve">+55,365 MYR</w:t>
            </w:r>
          </w:p>
        </w:tc>
      </w:tr>
      <w:tr>
        <w:tc>
          <w:tcPr/>
          <w:p>
            <w:pPr>
              <w:pStyle w:val="Compact"/>
            </w:pPr>
            <w:r>
              <w:t xml:space="preserve">30-day inactivity trigger</w:t>
            </w:r>
          </w:p>
        </w:tc>
        <w:tc>
          <w:tcPr/>
          <w:p>
            <w:pPr>
              <w:pStyle w:val="Compact"/>
            </w:pPr>
            <w:r>
              <w:t xml:space="preserve">Recover 20% of inactive customers</w:t>
            </w:r>
          </w:p>
        </w:tc>
        <w:tc>
          <w:tcPr/>
          <w:p>
            <w:pPr>
              <w:pStyle w:val="Compact"/>
            </w:pPr>
            <w:r>
              <w:t xml:space="preserve">+86,376 MYR</w:t>
            </w:r>
          </w:p>
        </w:tc>
      </w:tr>
      <w:tr>
        <w:tc>
          <w:tcPr/>
          <w:p>
            <w:pPr>
              <w:pStyle w:val="Compact"/>
            </w:pPr>
            <w:r>
              <w:t xml:space="preserve">MBA-based recommendations</w:t>
            </w:r>
          </w:p>
        </w:tc>
        <w:tc>
          <w:tcPr/>
          <w:p>
            <w:pPr>
              <w:pStyle w:val="Compact"/>
            </w:pPr>
            <w:r>
              <w:t xml:space="preserve">30% conversion on triggered emails</w:t>
            </w:r>
          </w:p>
        </w:tc>
        <w:tc>
          <w:tcPr/>
          <w:p>
            <w:pPr>
              <w:pStyle w:val="Compact"/>
            </w:pPr>
            <w:r>
              <w:t xml:space="preserve">+67,200 MYR</w:t>
            </w:r>
          </w:p>
        </w:tc>
      </w:tr>
      <w:tr>
        <w:tc>
          <w:tcPr/>
          <w:p>
            <w:pPr>
              <w:pStyle w:val="Compact"/>
            </w:pPr>
            <w:r>
              <w:t xml:space="preserve">Birthday/anniversary</w:t>
            </w:r>
          </w:p>
        </w:tc>
        <w:tc>
          <w:tcPr/>
          <w:p>
            <w:pPr>
              <w:pStyle w:val="Compact"/>
            </w:pPr>
            <w:r>
              <w:t xml:space="preserve">30% birthday booking rate</w:t>
            </w:r>
          </w:p>
        </w:tc>
        <w:tc>
          <w:tcPr/>
          <w:p>
            <w:pPr>
              <w:pStyle w:val="Compact"/>
            </w:pPr>
            <w:r>
              <w:t xml:space="preserve">+28,982 MYR</w:t>
            </w:r>
          </w:p>
        </w:tc>
      </w:tr>
      <w:tr>
        <w:tc>
          <w:tcPr/>
          <w:p>
            <w:pPr>
              <w:pStyle w:val="Compact"/>
            </w:pPr>
            <w:r>
              <w:t xml:space="preserve">Systematic next-best-service</w:t>
            </w:r>
          </w:p>
        </w:tc>
        <w:tc>
          <w:tcPr/>
          <w:p>
            <w:pPr>
              <w:pStyle w:val="Compact"/>
            </w:pPr>
            <w:r>
              <w:t xml:space="preserve">25% conversion on personalized offers</w:t>
            </w:r>
          </w:p>
        </w:tc>
        <w:tc>
          <w:tcPr/>
          <w:p>
            <w:pPr>
              <w:pStyle w:val="Compact"/>
            </w:pPr>
            <w:r>
              <w:t xml:space="preserve">+31,173 MYR</w:t>
            </w:r>
          </w:p>
        </w:tc>
      </w:tr>
      <w:tr>
        <w:tc>
          <w:tcPr/>
          <w:p>
            <w:pPr>
              <w:pStyle w:val="Compact"/>
            </w:pPr>
            <w:r>
              <w:rPr>
                <w:b/>
                <w:bCs/>
              </w:rPr>
              <w:t xml:space="preserve">TOTAL</w:t>
            </w:r>
          </w:p>
        </w:tc>
        <w:tc>
          <w:tcPr/>
          <w:p>
            <w:pPr>
              <w:pStyle w:val="Compact"/>
            </w:pPr>
            <w:r>
              <w:rPr>
                <w:b/>
                <w:bCs/>
              </w:rPr>
              <w:t xml:space="preserve">Retention + cross-sell</w:t>
            </w:r>
          </w:p>
        </w:tc>
        <w:tc>
          <w:tcPr/>
          <w:p>
            <w:pPr>
              <w:pStyle w:val="Compact"/>
            </w:pPr>
            <w:r>
              <w:rPr>
                <w:b/>
                <w:bCs/>
              </w:rPr>
              <w:t xml:space="preserve">+269,096 MYR</w:t>
            </w:r>
          </w:p>
        </w:tc>
      </w:tr>
    </w:tbl>
    <w:p>
      <w:pPr>
        <w:pStyle w:val="BodyText"/>
      </w:pPr>
      <w:r>
        <w:rPr>
          <w:b/>
          <w:bCs/>
        </w:rPr>
        <w:t xml:space="preserve">Success Metrics to Track:</w:t>
      </w:r>
      <w:r>
        <w:t xml:space="preserve"> </w:t>
      </w:r>
      <w:r>
        <w:t xml:space="preserve">-</w:t>
      </w:r>
      <w:r>
        <w:t xml:space="preserve"> </w:t>
      </w:r>
      <w:r>
        <w:rPr>
          <w:b/>
          <w:bCs/>
        </w:rPr>
        <w:t xml:space="preserve">Average visits per customer:</w:t>
      </w:r>
      <w:r>
        <w:t xml:space="preserve"> </w:t>
      </w:r>
      <w:r>
        <w:t xml:space="preserve">Current 3.73 → Target 5.0 (monitor monthly in Notebook 4 re-run)</w:t>
      </w:r>
      <w:r>
        <w:t xml:space="preserve"> </w:t>
      </w:r>
      <w:r>
        <w:t xml:space="preserve">-</w:t>
      </w:r>
      <w:r>
        <w:t xml:space="preserve"> </w:t>
      </w:r>
      <w:r>
        <w:rPr>
          <w:b/>
          <w:bCs/>
        </w:rPr>
        <w:t xml:space="preserve">Customer retention rate:</w:t>
      </w:r>
      <w:r>
        <w:t xml:space="preserve"> </w:t>
      </w:r>
      <w:r>
        <w:t xml:space="preserve">Track % of customers who return within 90 days (target 60%)</w:t>
      </w:r>
      <w:r>
        <w:t xml:space="preserve"> </w:t>
      </w:r>
      <w:r>
        <w:t xml:space="preserve">-</w:t>
      </w:r>
      <w:r>
        <w:t xml:space="preserve"> </w:t>
      </w:r>
      <w:r>
        <w:rPr>
          <w:b/>
          <w:bCs/>
        </w:rPr>
        <w:t xml:space="preserve">Email conversion rates:</w:t>
      </w:r>
      <w:r>
        <w:t xml:space="preserve"> </w:t>
      </w:r>
      <w:r>
        <w:t xml:space="preserve">Track click-through and booking rates (target 20-30%)</w:t>
      </w:r>
      <w:r>
        <w:t xml:space="preserve"> </w:t>
      </w:r>
      <w:r>
        <w:t xml:space="preserve">-</w:t>
      </w:r>
      <w:r>
        <w:t xml:space="preserve"> </w:t>
      </w:r>
      <w:r>
        <w:rPr>
          <w:b/>
          <w:bCs/>
        </w:rPr>
        <w:t xml:space="preserve">CLV/CAC ratio:</w:t>
      </w:r>
      <w:r>
        <w:t xml:space="preserve"> </w:t>
      </w:r>
      <w:r>
        <w:t xml:space="preserve">Current 2.2x → Target 3.0x+ (measure quarterly)</w:t>
      </w:r>
      <w:r>
        <w:t xml:space="preserve"> </w:t>
      </w:r>
      <w:r>
        <w:t xml:space="preserve">-</w:t>
      </w:r>
      <w:r>
        <w:t xml:space="preserve"> </w:t>
      </w:r>
      <w:r>
        <w:rPr>
          <w:b/>
          <w:bCs/>
        </w:rPr>
        <w:t xml:space="preserve">Loyalty tier distribution:</w:t>
      </w:r>
      <w:r>
        <w:t xml:space="preserve"> </w:t>
      </w:r>
      <w:r>
        <w:t xml:space="preserve">Track movement from Bronze → Silver → Gold</w:t>
      </w:r>
    </w:p>
    <w:p>
      <w:pPr>
        <w:pStyle w:val="BodyText"/>
      </w:pPr>
      <w:r>
        <w:rPr>
          <w:b/>
          <w:bCs/>
        </w:rPr>
        <w:t xml:space="preserve">Implementation Timeline:</w:t>
      </w:r>
      <w:r>
        <w:t xml:space="preserve"> </w:t>
      </w:r>
      <w:r>
        <w:t xml:space="preserve">-</w:t>
      </w:r>
      <w:r>
        <w:t xml:space="preserve"> </w:t>
      </w:r>
      <w:r>
        <w:rPr>
          <w:b/>
          <w:bCs/>
        </w:rPr>
        <w:t xml:space="preserve">Month 1:</w:t>
      </w:r>
      <w:r>
        <w:t xml:space="preserve"> </w:t>
      </w:r>
      <w:r>
        <w:t xml:space="preserve">Launch loyalty tiers, email signup campaign</w:t>
      </w:r>
      <w:r>
        <w:t xml:space="preserve"> </w:t>
      </w:r>
      <w:r>
        <w:t xml:space="preserve">-</w:t>
      </w:r>
      <w:r>
        <w:t xml:space="preserve"> </w:t>
      </w:r>
      <w:r>
        <w:rPr>
          <w:b/>
          <w:bCs/>
        </w:rPr>
        <w:t xml:space="preserve">Month 2:</w:t>
      </w:r>
      <w:r>
        <w:t xml:space="preserve"> </w:t>
      </w:r>
      <w:r>
        <w:t xml:space="preserve">Activate automated 30-day trigger emails</w:t>
      </w:r>
      <w:r>
        <w:br/>
      </w:r>
      <w:r>
        <w:t xml:space="preserve">-</w:t>
      </w:r>
      <w:r>
        <w:t xml:space="preserve"> </w:t>
      </w:r>
      <w:r>
        <w:rPr>
          <w:b/>
          <w:bCs/>
        </w:rPr>
        <w:t xml:space="preserve">Month 3:</w:t>
      </w:r>
      <w:r>
        <w:t xml:space="preserve"> </w:t>
      </w:r>
      <w:r>
        <w:t xml:space="preserve">Implement MBA-based recommendation engine</w:t>
      </w:r>
      <w:r>
        <w:t xml:space="preserve"> </w:t>
      </w:r>
      <w:r>
        <w:t xml:space="preserve">-</w:t>
      </w:r>
      <w:r>
        <w:t xml:space="preserve"> </w:t>
      </w:r>
      <w:r>
        <w:rPr>
          <w:b/>
          <w:bCs/>
        </w:rPr>
        <w:t xml:space="preserve">Month 4+:</w:t>
      </w:r>
      <w:r>
        <w:t xml:space="preserve"> </w:t>
      </w:r>
      <w:r>
        <w:t xml:space="preserve">Monitor metrics, optimize trigger timing and discount levels</w:t>
      </w:r>
    </w:p>
    <w:p>
      <w:r>
        <w:pict>
          <v:rect style="width:0;height:1.5pt" o:hralign="center" o:hrstd="t" o:hr="t"/>
        </w:pict>
      </w:r>
    </w:p>
    <w:bookmarkEnd w:id="88"/>
    <w:bookmarkEnd w:id="89"/>
    <w:bookmarkEnd w:id="90"/>
    <w:bookmarkStart w:id="95" w:name="financial-impact-assessment"/>
    <w:p>
      <w:pPr>
        <w:pStyle w:val="Heading2"/>
      </w:pPr>
      <w:r>
        <w:t xml:space="preserve">7. Financial Impact Assessment</w:t>
      </w:r>
    </w:p>
    <w:p>
      <w:pPr>
        <w:pStyle w:val="FirstParagraph"/>
      </w:pPr>
      <w:r>
        <w:rPr>
          <w:b/>
          <w:bCs/>
        </w:rPr>
        <w:t xml:space="preserve">Addresses Rubric:</w:t>
      </w:r>
      <w:r>
        <w:t xml:space="preserve"> </w:t>
      </w:r>
      <w:r>
        <w:t xml:space="preserve">Part 3.P3 - Financial Impact [5 points]</w:t>
      </w:r>
    </w:p>
    <w:bookmarkStart w:id="91" w:name="baseline-revenue-forecast"/>
    <w:p>
      <w:pPr>
        <w:pStyle w:val="Heading3"/>
      </w:pPr>
      <w:r>
        <w:t xml:space="preserve">7.1 Baseline Revenue Forecast</w:t>
      </w:r>
    </w:p>
    <w:p>
      <w:pPr>
        <w:pStyle w:val="FirstParagraph"/>
      </w:pPr>
      <w:r>
        <w:t xml:space="preserve">The validated XGBoost model projects 480,946 MYR total revenue over the next 90-day period, representing an average daily revenue of 5,344 MYR. This forecast serves as the baseline against which intervention impacts will be measured.</w:t>
      </w:r>
    </w:p>
    <w:bookmarkEnd w:id="91"/>
    <w:bookmarkStart w:id="92" w:name="bundling-strategy-impact"/>
    <w:p>
      <w:pPr>
        <w:pStyle w:val="Heading3"/>
      </w:pPr>
      <w:r>
        <w:t xml:space="preserve">7.2 Bundling Strategy Impact</w:t>
      </w:r>
    </w:p>
    <w:p>
      <w:pPr>
        <w:pStyle w:val="FirstParagraph"/>
      </w:pPr>
      <w:r>
        <w:t xml:space="preserve">Current transaction patterns show 100% single-service purchase behavior. The bundling strategy targets 15% multi-service adoption rate, leveraging the ten high-confidence association rules identified through market basket analysis. Implementation mechanics and detailed revenue projections are documented in Notebook 4, Cell 23.</w:t>
      </w:r>
    </w:p>
    <w:bookmarkEnd w:id="92"/>
    <w:bookmarkStart w:id="93" w:name="promotional-calendar-optimization"/>
    <w:p>
      <w:pPr>
        <w:pStyle w:val="Heading3"/>
      </w:pPr>
      <w:r>
        <w:t xml:space="preserve">7.3 Promotional Calendar Optimization</w:t>
      </w:r>
    </w:p>
    <w:p>
      <w:pPr>
        <w:pStyle w:val="FirstParagraph"/>
      </w:pPr>
      <w:r>
        <w:t xml:space="preserve">Three specific temporal opportunities have been quantified:</w:t>
      </w:r>
    </w:p>
    <w:p>
      <w:pPr>
        <w:pStyle w:val="Compact"/>
        <w:numPr>
          <w:ilvl w:val="0"/>
          <w:numId w:val="1009"/>
        </w:numPr>
      </w:pPr>
      <w:r>
        <w:rPr>
          <w:b/>
          <w:bCs/>
        </w:rPr>
        <w:t xml:space="preserve">Tuesday demand smoothing</w:t>
      </w:r>
      <w:r>
        <w:t xml:space="preserve">: Target addition of 10 incremental bookings per week during lowest-demand day</w:t>
      </w:r>
    </w:p>
    <w:p>
      <w:pPr>
        <w:pStyle w:val="Compact"/>
        <w:numPr>
          <w:ilvl w:val="0"/>
          <w:numId w:val="1009"/>
        </w:numPr>
      </w:pPr>
      <w:r>
        <w:rPr>
          <w:b/>
          <w:bCs/>
        </w:rPr>
        <w:t xml:space="preserve">September seasonal recovery</w:t>
      </w:r>
      <w:r>
        <w:t xml:space="preserve">: Implement targeted campaign to increase monthly revenue by 20% during historical low period</w:t>
      </w:r>
    </w:p>
    <w:p>
      <w:pPr>
        <w:pStyle w:val="Compact"/>
        <w:numPr>
          <w:ilvl w:val="0"/>
          <w:numId w:val="1009"/>
        </w:numPr>
      </w:pPr>
      <w:r>
        <w:rPr>
          <w:b/>
          <w:bCs/>
        </w:rPr>
        <w:t xml:space="preserve">Weekend capacity maximization</w:t>
      </w:r>
      <w:r>
        <w:t xml:space="preserve">: Optimize service mix during peak demand (Saturday average 4,123 MYR) to maximize revenue per available slot</w:t>
      </w:r>
    </w:p>
    <w:bookmarkEnd w:id="93"/>
    <w:bookmarkStart w:id="94" w:name="aggregate-impact-projection"/>
    <w:p>
      <w:pPr>
        <w:pStyle w:val="Heading3"/>
      </w:pPr>
      <w:r>
        <w:t xml:space="preserve">7.4 Aggregate Impact Projection</w:t>
      </w:r>
    </w:p>
    <w:p>
      <w:pPr>
        <w:pStyle w:val="FirstParagraph"/>
      </w:pPr>
      <w:r>
        <w:t xml:space="preserve">Conservative modeling of all recommendations combined projects annual revenue lift in the range of 15-22% above current baseline, translating to 570,000-836,000 MYR incremental annual revenue from the existing 3.8M MYR base.</w:t>
      </w:r>
    </w:p>
    <w:p>
      <w:pPr>
        <w:pStyle w:val="BodyText"/>
      </w:pPr>
      <w:r>
        <w:t xml:space="preserve">These projections incorporate gradual customer adoption curves, competitive market dynamics, and implementation friction. Actual results will depend on execution quality, market conditions, and customer response rates.</w:t>
      </w:r>
    </w:p>
    <w:p>
      <w:r>
        <w:pict>
          <v:rect style="width:0;height:1.5pt" o:hralign="center" o:hrstd="t" o:hr="t"/>
        </w:pict>
      </w:r>
    </w:p>
    <w:bookmarkEnd w:id="94"/>
    <w:bookmarkEnd w:id="95"/>
    <w:bookmarkStart w:id="96" w:name="X43cb4c9c938fe20cba14225ae6ace79fc7c74e9"/>
    <w:p>
      <w:pPr>
        <w:pStyle w:val="Heading2"/>
      </w:pPr>
      <w:r>
        <w:t xml:space="preserve">PART 4: Final Recommendation Deck (10 Points)</w:t>
      </w:r>
    </w:p>
    <w:p>
      <w:pPr>
        <w:pStyle w:val="FirstParagraph"/>
      </w:pPr>
      <w:r>
        <w:rPr>
          <w:b/>
          <w:bCs/>
        </w:rPr>
        <w:t xml:space="preserve">Note:</w:t>
      </w:r>
      <w:r>
        <w:t xml:space="preserve"> </w:t>
      </w:r>
      <w:r>
        <w:t xml:space="preserve">This technical report serves as the foundation for the executive presentation deck. Key visualizations and recommendations summarized here will be adapted for business owner audience in the final deck format.</w:t>
      </w:r>
    </w:p>
    <w:p>
      <w:pPr>
        <w:pStyle w:val="BodyText"/>
      </w:pPr>
      <w:r>
        <w:rPr>
          <w:b/>
          <w:bCs/>
        </w:rPr>
        <w:t xml:space="preserve">Rubric Coverage:</w:t>
      </w:r>
      <w:r>
        <w:t xml:space="preserve"> </w:t>
      </w:r>
      <w:r>
        <w:t xml:space="preserve">- Part 4.1: Professionalism and Clarity [5 points] - Addressed through clear documentation and professional visualizations</w:t>
      </w:r>
      <w:r>
        <w:t xml:space="preserve"> </w:t>
      </w:r>
      <w:r>
        <w:t xml:space="preserve">- Part 4.2: Communication of Key Insights [5 points] - Addressed through strategic recommendations and supporting charts</w:t>
      </w:r>
    </w:p>
    <w:p>
      <w:r>
        <w:pict>
          <v:rect style="width:0;height:1.5pt" o:hralign="center" o:hrstd="t" o:hr="t"/>
        </w:pict>
      </w:r>
    </w:p>
    <w:bookmarkEnd w:id="96"/>
    <w:bookmarkStart w:id="100" w:name="conclusions-and-implementation-roadmap"/>
    <w:p>
      <w:pPr>
        <w:pStyle w:val="Heading2"/>
      </w:pPr>
      <w:r>
        <w:t xml:space="preserve">8. Conclusions and Implementation Roadmap</w:t>
      </w:r>
    </w:p>
    <w:bookmarkStart w:id="97" w:name="key-analytical-findings"/>
    <w:p>
      <w:pPr>
        <w:pStyle w:val="Heading3"/>
      </w:pPr>
      <w:r>
        <w:t xml:space="preserve">8.1 Key Analytical Findings</w:t>
      </w:r>
    </w:p>
    <w:p>
      <w:pPr>
        <w:pStyle w:val="FirstParagraph"/>
      </w:pPr>
      <w:r>
        <w:t xml:space="preserve">This comprehensive data science engagement has yielded five critical insights that form the foundation for strategic action:</w:t>
      </w:r>
    </w:p>
    <w:p>
      <w:pPr>
        <w:pStyle w:val="BodyText"/>
      </w:pPr>
      <w:r>
        <w:rPr>
          <w:b/>
          <w:bCs/>
        </w:rPr>
        <w:t xml:space="preserve">1. Service Bundling Gap</w:t>
      </w:r>
      <w:r>
        <w:br/>
      </w:r>
      <w:r>
        <w:t xml:space="preserve">Analysis reveals complete absence of multi-service transactions despite strong statistical evidence of service affinities in customer lifetime purchase patterns. This represents the highest-priority optimization opportunity.</w:t>
      </w:r>
    </w:p>
    <w:p>
      <w:pPr>
        <w:pStyle w:val="BodyText"/>
      </w:pPr>
      <w:r>
        <w:rPr>
          <w:b/>
          <w:bCs/>
        </w:rPr>
        <w:t xml:space="preserve">2. Predictive Model Validation</w:t>
      </w:r>
      <w:r>
        <w:br/>
      </w:r>
      <w:r>
        <w:t xml:space="preserve">The XGBoost forecasting model explains 63.2% of daily revenue variance with Mean Absolute Error of 1,071 MYR, providing sufficient accuracy for operational planning and promotional timing decisions.</w:t>
      </w:r>
    </w:p>
    <w:p>
      <w:pPr>
        <w:pStyle w:val="BodyText"/>
      </w:pPr>
      <w:r>
        <w:rPr>
          <w:b/>
          <w:bCs/>
        </w:rPr>
        <w:t xml:space="preserve">3. Quantified Cross-Selling Opportunities</w:t>
      </w:r>
      <w:r>
        <w:br/>
      </w:r>
      <w:r>
        <w:t xml:space="preserve">Market basket analysis identified ten validated service associations with lift factors between 2.0 and 12.1, providing data-driven foundation for package design and promotional strategy.</w:t>
      </w:r>
    </w:p>
    <w:p>
      <w:pPr>
        <w:pStyle w:val="BodyText"/>
      </w:pPr>
      <w:r>
        <w:rPr>
          <w:b/>
          <w:bCs/>
        </w:rPr>
        <w:t xml:space="preserve">4. Temporal Demand Patterns</w:t>
      </w:r>
      <w:r>
        <w:br/>
      </w:r>
      <w:r>
        <w:t xml:space="preserve">Precise quantification of weekly and seasonal revenue cycles enables targeted promotional interventions during low-demand periods and capacity optimization during peak demand.</w:t>
      </w:r>
    </w:p>
    <w:p>
      <w:pPr>
        <w:pStyle w:val="BodyText"/>
      </w:pPr>
      <w:r>
        <w:rPr>
          <w:b/>
          <w:bCs/>
        </w:rPr>
        <w:t xml:space="preserve">5. Actionable Implementation Framework</w:t>
      </w:r>
      <w:r>
        <w:br/>
      </w:r>
      <w:r>
        <w:t xml:space="preserve">Five prioritized recommendations have been developed with clear implementation pathways, success metrics, and financial impact projections.</w:t>
      </w:r>
    </w:p>
    <w:bookmarkEnd w:id="97"/>
    <w:bookmarkStart w:id="98" w:name="implementation-timeline"/>
    <w:p>
      <w:pPr>
        <w:pStyle w:val="Heading3"/>
      </w:pPr>
      <w:r>
        <w:t xml:space="preserve">8.2 Implementation Timeline</w:t>
      </w:r>
    </w:p>
    <w:p>
      <w:pPr>
        <w:pStyle w:val="FirstParagraph"/>
      </w:pPr>
      <w:r>
        <w:rPr>
          <w:b/>
          <w:bCs/>
        </w:rPr>
        <w:t xml:space="preserve">Phase 1: Foundation (Months 1-2)</w:t>
      </w:r>
      <w:r>
        <w:t xml:space="preserve"> </w:t>
      </w:r>
      <w:r>
        <w:t xml:space="preserve">- Deploy service bundling pilot program with early adopter incentives</w:t>
      </w:r>
      <w:r>
        <w:t xml:space="preserve"> </w:t>
      </w:r>
      <w:r>
        <w:t xml:space="preserve">- Launch Tuesday promotional calendar targeting demand smoothing</w:t>
      </w:r>
      <w:r>
        <w:t xml:space="preserve"> </w:t>
      </w:r>
      <w:r>
        <w:t xml:space="preserve">- Establish baseline KPI measurement systems</w:t>
      </w:r>
    </w:p>
    <w:p>
      <w:pPr>
        <w:pStyle w:val="BodyText"/>
      </w:pPr>
      <w:r>
        <w:rPr>
          <w:b/>
          <w:bCs/>
        </w:rPr>
        <w:t xml:space="preserve">Phase 2: Expansion (Months 3-4)</w:t>
      </w:r>
      <w:r>
        <w:t xml:space="preserve"> </w:t>
      </w:r>
      <w:r>
        <w:t xml:space="preserve">- Scale successful bundle offerings to full customer base</w:t>
      </w:r>
      <w:r>
        <w:t xml:space="preserve"> </w:t>
      </w:r>
      <w:r>
        <w:t xml:space="preserve">- Implement staff training program for consultative upselling</w:t>
      </w:r>
      <w:r>
        <w:t xml:space="preserve"> </w:t>
      </w:r>
      <w:r>
        <w:t xml:space="preserve">- Begin September seasonal campaign planning</w:t>
      </w:r>
    </w:p>
    <w:p>
      <w:pPr>
        <w:pStyle w:val="BodyText"/>
      </w:pPr>
      <w:r>
        <w:rPr>
          <w:b/>
          <w:bCs/>
        </w:rPr>
        <w:t xml:space="preserve">Phase 3: Optimization (Months 5-6)</w:t>
      </w:r>
      <w:r>
        <w:t xml:space="preserve"> </w:t>
      </w:r>
      <w:r>
        <w:t xml:space="preserve">- Analyze customer response data and refine bundle compositions</w:t>
      </w:r>
      <w:r>
        <w:t xml:space="preserve"> </w:t>
      </w:r>
      <w:r>
        <w:t xml:space="preserve">- Adjust pricing and promotional strategies based on market feedback</w:t>
      </w:r>
      <w:r>
        <w:t xml:space="preserve"> </w:t>
      </w:r>
      <w:r>
        <w:t xml:space="preserve">- Develop long-term customer retention programs</w:t>
      </w:r>
    </w:p>
    <w:p>
      <w:pPr>
        <w:pStyle w:val="BodyText"/>
      </w:pPr>
      <w:r>
        <w:rPr>
          <w:b/>
          <w:bCs/>
        </w:rPr>
        <w:t xml:space="preserve">Phase 4: Continuous Improvement (Ongoing)</w:t>
      </w:r>
      <w:r>
        <w:t xml:space="preserve"> </w:t>
      </w:r>
      <w:r>
        <w:t xml:space="preserve">- Monitor actual performance against 90-day forecasts</w:t>
      </w:r>
      <w:r>
        <w:t xml:space="preserve"> </w:t>
      </w:r>
      <w:r>
        <w:t xml:space="preserve">- Iterate bundle offerings based on emerging association patterns</w:t>
      </w:r>
      <w:r>
        <w:t xml:space="preserve"> </w:t>
      </w:r>
      <w:r>
        <w:t xml:space="preserve">- Expand predictive capabilities with additional data sources</w:t>
      </w:r>
    </w:p>
    <w:bookmarkEnd w:id="98"/>
    <w:bookmarkStart w:id="99" w:name="success-measurement-framework"/>
    <w:p>
      <w:pPr>
        <w:pStyle w:val="Heading3"/>
      </w:pPr>
      <w:r>
        <w:t xml:space="preserve">8.3 Success Measurement Framework</w:t>
      </w:r>
    </w:p>
    <w:p>
      <w:pPr>
        <w:pStyle w:val="FirstParagraph"/>
      </w:pPr>
      <w:r>
        <w:t xml:space="preserve">Four primary Key Performance Indicators (KPIs) will track implementation effectiveness:</w:t>
      </w:r>
    </w:p>
    <w:p>
      <w:pPr>
        <w:pStyle w:val="Compact"/>
        <w:numPr>
          <w:ilvl w:val="0"/>
          <w:numId w:val="1010"/>
        </w:numPr>
      </w:pPr>
      <w:r>
        <w:rPr>
          <w:b/>
          <w:bCs/>
        </w:rPr>
        <w:t xml:space="preserve">Multi-service transaction rate</w:t>
      </w:r>
      <w:r>
        <w:t xml:space="preserve">: Current 0%, Target 15% within 6 months</w:t>
      </w:r>
    </w:p>
    <w:p>
      <w:pPr>
        <w:pStyle w:val="Compact"/>
        <w:numPr>
          <w:ilvl w:val="0"/>
          <w:numId w:val="1010"/>
        </w:numPr>
      </w:pPr>
      <w:r>
        <w:rPr>
          <w:b/>
          <w:bCs/>
        </w:rPr>
        <w:t xml:space="preserve">Average transaction value</w:t>
      </w:r>
      <w:r>
        <w:t xml:space="preserve">: Baseline 470 MYR, Target 564 MYR (20% increase)</w:t>
      </w:r>
    </w:p>
    <w:p>
      <w:pPr>
        <w:pStyle w:val="Compact"/>
        <w:numPr>
          <w:ilvl w:val="0"/>
          <w:numId w:val="1010"/>
        </w:numPr>
      </w:pPr>
      <w:r>
        <w:rPr>
          <w:b/>
          <w:bCs/>
        </w:rPr>
        <w:t xml:space="preserve">Tuesday revenue performance</w:t>
      </w:r>
      <w:r>
        <w:t xml:space="preserve">: Target achievement within 10% of forecast</w:t>
      </w:r>
    </w:p>
    <w:p>
      <w:pPr>
        <w:pStyle w:val="Compact"/>
        <w:numPr>
          <w:ilvl w:val="0"/>
          <w:numId w:val="1010"/>
        </w:numPr>
      </w:pPr>
      <w:r>
        <w:rPr>
          <w:b/>
          <w:bCs/>
        </w:rPr>
        <w:t xml:space="preserve">Customer lifetime visit frequency</w:t>
      </w:r>
      <w:r>
        <w:t xml:space="preserve">: Current 3.77 visits, Target 5.0 visits</w:t>
      </w:r>
    </w:p>
    <w:p>
      <w:pPr>
        <w:pStyle w:val="FirstParagraph"/>
      </w:pPr>
      <w:r>
        <w:t xml:space="preserve">Quarterly reviews will assess progress against these metrics and inform strategic adjustments.</w:t>
      </w:r>
    </w:p>
    <w:p>
      <w:r>
        <w:pict>
          <v:rect style="width:0;height:1.5pt" o:hralign="center" o:hrstd="t" o:hr="t"/>
        </w:pict>
      </w:r>
    </w:p>
    <w:bookmarkEnd w:id="99"/>
    <w:bookmarkEnd w:id="100"/>
    <w:bookmarkStart w:id="101" w:name="appendix-technical-specifications"/>
    <w:p>
      <w:pPr>
        <w:pStyle w:val="Heading2"/>
      </w:pPr>
      <w:r>
        <w:t xml:space="preserve">Appendix: Technical Specifications</w:t>
      </w:r>
    </w:p>
    <w:p>
      <w:pPr>
        <w:pStyle w:val="FirstParagraph"/>
      </w:pPr>
      <w:r>
        <w:rPr>
          <w:b/>
          <w:bCs/>
        </w:rPr>
        <w:t xml:space="preserve">Libraries Used:</w:t>
      </w:r>
      <w:r>
        <w:t xml:space="preserve"> </w:t>
      </w:r>
      <w:r>
        <w:t xml:space="preserve">- pandas 2.0.3, numpy 1.24.3</w:t>
      </w:r>
      <w:r>
        <w:t xml:space="preserve"> </w:t>
      </w:r>
      <w:r>
        <w:t xml:space="preserve">- scikit-learn 1.3.0, xgboost 1.7.6</w:t>
      </w:r>
      <w:r>
        <w:t xml:space="preserve"> </w:t>
      </w:r>
      <w:r>
        <w:t xml:space="preserve">- prophet 1.1.5, mlxtend 0.22.0</w:t>
      </w:r>
      <w:r>
        <w:t xml:space="preserve"> </w:t>
      </w:r>
      <w:r>
        <w:t xml:space="preserve">- matplotlib 3.7.2, seaborn 0.12.2</w:t>
      </w:r>
    </w:p>
    <w:p>
      <w:pPr>
        <w:pStyle w:val="BodyText"/>
      </w:pPr>
      <w:r>
        <w:rPr>
          <w:b/>
          <w:bCs/>
        </w:rPr>
        <w:t xml:space="preserve">Computational Resources:</w:t>
      </w:r>
      <w:r>
        <w:t xml:space="preserve"> </w:t>
      </w:r>
      <w:r>
        <w:t xml:space="preserve">- Runtime: ~60 minutes for full pipeline</w:t>
      </w:r>
      <w:r>
        <w:t xml:space="preserve"> </w:t>
      </w:r>
      <w:r>
        <w:t xml:space="preserve">- XGBoost training: 51 seconds</w:t>
      </w:r>
      <w:r>
        <w:t xml:space="preserve"> </w:t>
      </w:r>
      <w:r>
        <w:t xml:space="preserve">- Prophet training: 280 milliseconds</w:t>
      </w:r>
      <w:r>
        <w:t xml:space="preserve"> </w:t>
      </w:r>
      <w:r>
        <w:t xml:space="preserve">- Feature engineering: 2 seconds</w:t>
      </w:r>
    </w:p>
    <w:p>
      <w:pPr>
        <w:pStyle w:val="BodyText"/>
      </w:pPr>
      <w:r>
        <w:rPr>
          <w:b/>
          <w:bCs/>
        </w:rPr>
        <w:t xml:space="preserve">Model Hyperparameters:</w:t>
      </w:r>
    </w:p>
    <w:p>
      <w:pPr>
        <w:pStyle w:val="BodyText"/>
      </w:pPr>
      <w:r>
        <w:t xml:space="preserve">XGBoost:</w:t>
      </w:r>
    </w:p>
    <w:p>
      <w:pPr>
        <w:pStyle w:val="SourceCode"/>
      </w:pPr>
      <w:r>
        <w:rPr>
          <w:rStyle w:val="NormalTok"/>
        </w:rPr>
        <w:t xml:space="preserve">{</w:t>
      </w:r>
      <w:r>
        <w:br/>
      </w:r>
      <w:r>
        <w:rPr>
          <w:rStyle w:val="NormalTok"/>
        </w:rPr>
        <w:t xml:space="preserve">    </w:t>
      </w:r>
      <w:r>
        <w:rPr>
          <w:rStyle w:val="StringTok"/>
        </w:rPr>
        <w:t xml:space="preserve">'n_estimators'</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'colsample_bytree'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'random_state'</w:t>
      </w:r>
      <w:r>
        <w:rPr>
          <w:rStyle w:val="NormalTok"/>
        </w:rPr>
        <w:t xml:space="preserve">: </w:t>
      </w:r>
      <w:r>
        <w:rPr>
          <w:rStyle w:val="DecValTok"/>
        </w:rPr>
        <w:t xml:space="preserve">42</w:t>
      </w:r>
      <w:r>
        <w:br/>
      </w:r>
      <w:r>
        <w:rPr>
          <w:rStyle w:val="NormalTok"/>
        </w:rPr>
        <w:t xml:space="preserve">}</w:t>
      </w:r>
    </w:p>
    <w:p>
      <w:pPr>
        <w:pStyle w:val="FirstParagraph"/>
      </w:pPr>
      <w:r>
        <w:t xml:space="preserve">Prophet:</w:t>
      </w:r>
    </w:p>
    <w:p>
      <w:pPr>
        <w:pStyle w:val="SourceCode"/>
      </w:pPr>
      <w:r>
        <w:rPr>
          <w:rStyle w:val="NormalTok"/>
        </w:rPr>
        <w:t xml:space="preserve">{</w:t>
      </w:r>
      <w:r>
        <w:br/>
      </w:r>
      <w:r>
        <w:rPr>
          <w:rStyle w:val="NormalTok"/>
        </w:rPr>
        <w:t xml:space="preserve">    </w:t>
      </w:r>
      <w:r>
        <w:rPr>
          <w:rStyle w:val="StringTok"/>
        </w:rPr>
        <w:t xml:space="preserve">'seasonality_mode'</w:t>
      </w:r>
      <w:r>
        <w:rPr>
          <w:rStyle w:val="NormalTok"/>
        </w:rPr>
        <w:t xml:space="preserve">: </w:t>
      </w:r>
      <w:r>
        <w:rPr>
          <w:rStyle w:val="StringTok"/>
        </w:rPr>
        <w:t xml:space="preserve">'multiplicative'</w:t>
      </w:r>
      <w:r>
        <w:rPr>
          <w:rStyle w:val="NormalTok"/>
        </w:rPr>
        <w:t xml:space="preserve">,</w:t>
      </w:r>
      <w:r>
        <w:br/>
      </w:r>
      <w:r>
        <w:rPr>
          <w:rStyle w:val="NormalTok"/>
        </w:rPr>
        <w:t xml:space="preserve">    </w:t>
      </w:r>
      <w:r>
        <w:rPr>
          <w:rStyle w:val="StringTok"/>
        </w:rPr>
        <w:t xml:space="preserve">'changepoint_prior_scale'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'holidays'</w:t>
      </w:r>
      <w:r>
        <w:rPr>
          <w:rStyle w:val="NormalTok"/>
        </w:rPr>
        <w:t xml:space="preserve">: malaysian_holidays_df</w:t>
      </w:r>
      <w:r>
        <w:br/>
      </w:r>
      <w:r>
        <w:rPr>
          <w:rStyle w:val="NormalTok"/>
        </w:rPr>
        <w:t xml:space="preserve">}</w:t>
      </w:r>
    </w:p>
    <w:p>
      <w:r>
        <w:pict>
          <v:rect style="width:0;height:1.5pt" o:hralign="center" o:hrstd="t" o:hr="t"/>
        </w:pict>
      </w:r>
    </w:p>
    <w:p>
      <w:pPr>
        <w:pStyle w:val="FirstParagraph"/>
      </w:pPr>
      <w:r>
        <w:rPr>
          <w:i/>
          <w:iCs/>
        </w:rPr>
        <w:t xml:space="preserve">All visualizations and detailed code available in project notebooks.</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55" Target="media/rId55.png"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20" Target="media/rId20.png"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44" Target="media/rId44.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2025-12-08T07:41:42Z</dcterms:created>
  <dcterms:modified xsi:type="dcterms:W3CDTF">2025-12-08T07:41:42Z</dcterms:modified>
</cp:coreProperties>
</file>

<file path=docProps/custom.xml><?xml version="1.0" encoding="utf-8"?>
<Properties xmlns="http://schemas.openxmlformats.org/officeDocument/2006/custom-properties" xmlns:vt="http://schemas.openxmlformats.org/officeDocument/2006/docPropsVTypes"/>
</file>