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ascii="Times New Roman" w:hAnsi="Times New Roman" w:eastAsia="仿宋" w:cs="Times New Roman"/>
          <w:sz w:val="24"/>
          <w:szCs w:val="24"/>
          <w:lang w:bidi="ar"/>
        </w:rPr>
      </w:pPr>
      <w:r>
        <w:rPr>
          <w:rStyle w:val="15"/>
          <w:rFonts w:hint="eastAsia" w:ascii="Times New Roman" w:hAnsi="Times New Roman" w:eastAsia="仿宋" w:cs="Times New Roman"/>
          <w:sz w:val="24"/>
          <w:szCs w:val="24"/>
          <w:lang w:bidi="ar"/>
        </w:rPr>
        <w:t>作业</w:t>
      </w:r>
      <w:r>
        <w:rPr>
          <w:rStyle w:val="15"/>
          <w:rFonts w:ascii="Times New Roman" w:hAnsi="Times New Roman" w:eastAsia="仿宋" w:cs="Times New Roman"/>
          <w:sz w:val="24"/>
          <w:szCs w:val="24"/>
          <w:lang w:bidi="ar"/>
        </w:rPr>
        <w:t>名称：</w:t>
      </w:r>
      <w:r>
        <w:rPr>
          <w:rFonts w:hint="eastAsia" w:ascii="Times New Roman" w:hAnsi="Times New Roman" w:eastAsia="仿宋" w:cs="Times New Roman"/>
          <w:sz w:val="24"/>
          <w:szCs w:val="24"/>
          <w:lang w:bidi="ar"/>
        </w:rPr>
        <w:t>基于元启发式算法的单机调度优化问题求解</w:t>
      </w:r>
    </w:p>
    <w:p>
      <w:pPr>
        <w:spacing w:before="120" w:beforeLines="50" w:line="276" w:lineRule="auto"/>
        <w:ind w:firstLine="440" w:firstLineChars="200"/>
        <w:jc w:val="both"/>
        <w:rPr>
          <w:rFonts w:ascii="Times New Roman" w:hAnsi="Times New Roman" w:eastAsia="仿宋" w:cs="Times New Roman"/>
          <w:sz w:val="22"/>
          <w:szCs w:val="22"/>
          <w:lang w:bidi="ar"/>
        </w:rPr>
      </w:pPr>
      <w:r>
        <w:rPr>
          <w:rFonts w:ascii="Times New Roman" w:hAnsi="Times New Roman" w:eastAsia="仿宋" w:cs="Times New Roman"/>
          <w:sz w:val="22"/>
          <w:szCs w:val="22"/>
          <w:lang w:bidi="ar"/>
        </w:rPr>
        <w:t>本任务旨在面向离散制造业场景下的典型单机（单设备）排产问题，利用元启发式算法，对一组待加工作业进行排序与优化，减少因交货期紧张、加工时间不均衡或作业权重不同带来的生产延误与资源浪费。通过构建调度目标函数、设计邻域搜索策略并完成</w:t>
      </w:r>
      <w:r>
        <w:rPr>
          <w:rFonts w:hint="eastAsia" w:ascii="Times New Roman" w:hAnsi="Times New Roman" w:eastAsia="仿宋" w:cs="Times New Roman"/>
          <w:sz w:val="22"/>
          <w:szCs w:val="22"/>
          <w:lang w:bidi="ar"/>
        </w:rPr>
        <w:t>元启发式算法</w:t>
      </w:r>
      <w:r>
        <w:rPr>
          <w:rFonts w:ascii="Times New Roman" w:hAnsi="Times New Roman" w:eastAsia="仿宋" w:cs="Times New Roman"/>
          <w:sz w:val="22"/>
          <w:szCs w:val="22"/>
          <w:lang w:bidi="ar"/>
        </w:rPr>
        <w:t>求解过程，可有效替代人工经验排产方式，提高排产质量与运行效率，为制造执行系统、智能排程与生产计划优化提供算法支撑。</w:t>
      </w:r>
    </w:p>
    <w:p>
      <w:pPr>
        <w:spacing w:before="120" w:beforeLines="50" w:line="276" w:lineRule="auto"/>
        <w:jc w:val="both"/>
        <w:rPr>
          <w:rFonts w:ascii="Times New Roman" w:hAnsi="Times New Roman" w:eastAsia="仿宋" w:cs="Times New Roman"/>
          <w:sz w:val="22"/>
          <w:szCs w:val="22"/>
          <w:lang w:bidi="ar"/>
        </w:rPr>
      </w:pPr>
      <w:r>
        <w:rPr>
          <w:rStyle w:val="15"/>
          <w:rFonts w:ascii="Times New Roman" w:hAnsi="Times New Roman" w:eastAsia="仿宋" w:cs="Times New Roman"/>
          <w:sz w:val="22"/>
          <w:szCs w:val="22"/>
          <w:lang w:bidi="ar"/>
        </w:rPr>
        <w:t>任务目标：</w:t>
      </w:r>
      <w:r>
        <w:rPr>
          <w:rFonts w:hint="eastAsia" w:ascii="Times New Roman" w:hAnsi="Times New Roman" w:eastAsia="仿宋" w:cs="Times New Roman"/>
          <w:sz w:val="22"/>
          <w:szCs w:val="22"/>
          <w:lang w:bidi="ar"/>
        </w:rPr>
        <w:t>利用模拟退火等元启发式算法，对给定的单机作业集合生成一条合理的加工顺序，使调度目标最小化（如最小化加权总延误或最小化最大延误），并与基准调度规则（如EDD、SPT）进行性能对比</w:t>
      </w:r>
      <w:r>
        <w:rPr>
          <w:rFonts w:ascii="Times New Roman" w:hAnsi="Times New Roman" w:eastAsia="仿宋" w:cs="Times New Roman"/>
          <w:sz w:val="22"/>
          <w:szCs w:val="22"/>
          <w:lang w:bidi="ar"/>
        </w:rPr>
        <w:t>。</w:t>
      </w:r>
    </w:p>
    <w:p>
      <w:pPr>
        <w:spacing w:before="120" w:beforeLines="50" w:line="276" w:lineRule="auto"/>
        <w:jc w:val="both"/>
        <w:rPr>
          <w:rFonts w:hint="eastAsia" w:ascii="Times New Roman" w:hAnsi="Times New Roman" w:eastAsia="仿宋" w:cs="Times New Roman"/>
          <w:sz w:val="22"/>
          <w:szCs w:val="22"/>
          <w:lang w:bidi="ar"/>
        </w:rPr>
      </w:pPr>
      <w:r>
        <w:rPr>
          <w:rStyle w:val="15"/>
          <w:rFonts w:ascii="Times New Roman" w:hAnsi="Times New Roman" w:eastAsia="仿宋" w:cs="Times New Roman"/>
          <w:b w:val="0"/>
          <w:bCs w:val="0"/>
          <w:sz w:val="22"/>
          <w:szCs w:val="22"/>
          <w:lang w:bidi="ar"/>
        </w:rPr>
        <w:t>任务输入：</w:t>
      </w:r>
      <w:r>
        <w:rPr>
          <w:rStyle w:val="15"/>
          <w:rFonts w:hint="eastAsia" w:ascii="Times New Roman" w:hAnsi="Times New Roman" w:eastAsia="仿宋" w:cs="Times New Roman"/>
          <w:b w:val="0"/>
          <w:bCs w:val="0"/>
          <w:sz w:val="22"/>
          <w:szCs w:val="22"/>
          <w:lang w:bidi="ar"/>
        </w:rPr>
        <w:t>本次作业给定的</w:t>
      </w:r>
      <w:r>
        <w:rPr>
          <w:rFonts w:hint="eastAsia" w:ascii="Times New Roman" w:hAnsi="Times New Roman" w:eastAsia="仿宋" w:cs="Times New Roman"/>
          <w:sz w:val="22"/>
          <w:szCs w:val="22"/>
          <w:lang w:bidi="ar"/>
        </w:rPr>
        <w:t>单机作业数据集（每条记录包含：加工时间 p、交货期 d、作业权重w）</w:t>
      </w:r>
      <w:r>
        <w:rPr>
          <w:rStyle w:val="15"/>
          <w:rFonts w:hint="eastAsia" w:ascii="Times New Roman" w:hAnsi="Times New Roman" w:eastAsia="仿宋" w:cs="Times New Roman"/>
          <w:b w:val="0"/>
          <w:bCs w:val="0"/>
          <w:sz w:val="22"/>
          <w:szCs w:val="22"/>
          <w:lang w:bidi="ar"/>
        </w:rPr>
        <w:t>为纯文本格式</w:t>
      </w:r>
      <w:r>
        <w:rPr>
          <w:rFonts w:ascii="Times New Roman" w:hAnsi="Times New Roman" w:eastAsia="仿宋" w:cs="Times New Roman"/>
          <w:sz w:val="22"/>
          <w:szCs w:val="22"/>
          <w:lang w:bidi="ar"/>
        </w:rPr>
        <w:t>，内容示例如下</w:t>
      </w:r>
      <w:r>
        <w:rPr>
          <w:rFonts w:hint="eastAsia" w:ascii="Times New Roman" w:hAnsi="Times New Roman" w:eastAsia="仿宋" w:cs="Times New Roman"/>
          <w:sz w:val="22"/>
          <w:szCs w:val="22"/>
          <w:lang w:bidi="ar"/>
        </w:rPr>
        <w:t>（</w:t>
      </w:r>
      <w:r>
        <w:rPr>
          <w:rFonts w:ascii="Times New Roman" w:hAnsi="Times New Roman" w:eastAsia="仿宋" w:cs="Times New Roman"/>
          <w:sz w:val="22"/>
          <w:szCs w:val="22"/>
          <w:lang w:bidi="ar"/>
        </w:rPr>
        <w:t>若数据中未出现权重行，则默认所有作业权重</w:t>
      </w:r>
      <w:r>
        <w:rPr>
          <w:rFonts w:hint="eastAsia" w:ascii="Times New Roman" w:hAnsi="Times New Roman" w:eastAsia="仿宋" w:cs="Times New Roman"/>
          <w:sz w:val="22"/>
          <w:szCs w:val="22"/>
          <w:lang w:bidi="ar"/>
        </w:rPr>
        <w:t>为1）</w:t>
      </w:r>
      <w:r>
        <w:rPr>
          <w:rFonts w:ascii="Times New Roman" w:hAnsi="Times New Roman" w:eastAsia="仿宋" w:cs="Times New Roman"/>
          <w:sz w:val="22"/>
          <w:szCs w:val="22"/>
          <w:lang w:bidi="ar"/>
        </w:rPr>
        <w:t>：</w:t>
      </w:r>
      <w:r>
        <w:rPr>
          <w:rFonts w:ascii="Times New Roman" w:hAnsi="Times New Roman" w:eastAsia="仿宋" w:cs="Times New Roman"/>
          <w:sz w:val="22"/>
          <w:szCs w:val="22"/>
          <w:lang w:bidi="ar"/>
        </w:rPr>
        <w:br w:type="textWrapping"/>
      </w:r>
      <w:r>
        <w:rPr>
          <w:rFonts w:hint="eastAsia" w:ascii="Times New Roman" w:hAnsi="Times New Roman" w:eastAsia="仿宋" w:cs="Times New Roman"/>
          <w:sz w:val="22"/>
          <w:szCs w:val="22"/>
          <w:lang w:bidi="ar"/>
        </w:rPr>
        <w:t>p 49 26 31 61 89</w:t>
      </w:r>
    </w:p>
    <w:p>
      <w:pPr>
        <w:spacing w:before="120" w:beforeLines="50" w:line="276" w:lineRule="auto"/>
        <w:jc w:val="both"/>
        <w:rPr>
          <w:rFonts w:hint="eastAsia" w:ascii="Times New Roman" w:hAnsi="Times New Roman" w:eastAsia="仿宋" w:cs="Times New Roman"/>
          <w:sz w:val="22"/>
          <w:szCs w:val="22"/>
          <w:lang w:bidi="ar"/>
        </w:rPr>
      </w:pPr>
      <w:r>
        <w:rPr>
          <w:rFonts w:hint="eastAsia" w:ascii="Times New Roman" w:hAnsi="Times New Roman" w:eastAsia="仿宋" w:cs="Times New Roman"/>
          <w:sz w:val="22"/>
          <w:szCs w:val="22"/>
          <w:lang w:bidi="ar"/>
        </w:rPr>
        <w:t>d 66 134 41 206 146</w:t>
      </w:r>
    </w:p>
    <w:p>
      <w:pPr>
        <w:spacing w:before="120" w:beforeLines="50" w:line="276" w:lineRule="auto"/>
        <w:jc w:val="both"/>
        <w:rPr>
          <w:rFonts w:ascii="Times New Roman" w:hAnsi="Times New Roman" w:eastAsia="仿宋" w:cs="Times New Roman"/>
          <w:sz w:val="22"/>
          <w:szCs w:val="22"/>
        </w:rPr>
      </w:pPr>
      <w:r>
        <w:rPr>
          <w:rStyle w:val="15"/>
          <w:rFonts w:ascii="Times New Roman" w:hAnsi="Times New Roman" w:eastAsia="仿宋" w:cs="Times New Roman"/>
          <w:sz w:val="22"/>
          <w:szCs w:val="22"/>
          <w:lang w:bidi="ar"/>
        </w:rPr>
        <w:t>任务输出：</w:t>
      </w:r>
      <w:r>
        <w:rPr>
          <w:rFonts w:hint="eastAsia" w:ascii="Times New Roman" w:hAnsi="Times New Roman" w:eastAsia="仿宋" w:cs="Times New Roman"/>
          <w:sz w:val="22"/>
          <w:szCs w:val="22"/>
          <w:lang w:bidi="ar"/>
        </w:rPr>
        <w:t>①经过元启发式算法求解得到的当前最优调度序列；②对应的目标函数值及各作业完工时间、延误时间；③求解过程日志（温度、迭代次数、被接受解数目等）；④调度结果可视化图（如甘特图或时间轴）</w:t>
      </w:r>
      <w:r>
        <w:rPr>
          <w:rFonts w:ascii="Times New Roman" w:hAnsi="Times New Roman" w:eastAsia="仿宋" w:cs="Times New Roman"/>
          <w:sz w:val="22"/>
          <w:szCs w:val="22"/>
          <w:lang w:bidi="ar"/>
        </w:rPr>
        <w:t>。</w:t>
      </w:r>
    </w:p>
    <w:p>
      <w:pPr>
        <w:pStyle w:val="14"/>
        <w:spacing w:beforeAutospacing="0" w:afterAutospacing="0" w:line="276" w:lineRule="auto"/>
        <w:jc w:val="both"/>
        <w:rPr>
          <w:rFonts w:eastAsia="仿宋"/>
          <w:sz w:val="22"/>
          <w:szCs w:val="22"/>
        </w:rPr>
      </w:pPr>
      <w:r>
        <w:rPr>
          <w:rStyle w:val="15"/>
          <w:rFonts w:eastAsia="仿宋"/>
          <w:sz w:val="22"/>
          <w:szCs w:val="22"/>
        </w:rPr>
        <w:t>主要步骤</w:t>
      </w:r>
      <w:r>
        <w:rPr>
          <w:rStyle w:val="15"/>
          <w:rFonts w:hint="eastAsia" w:eastAsia="仿宋"/>
          <w:sz w:val="22"/>
          <w:szCs w:val="22"/>
        </w:rPr>
        <w:t>（以模拟退火算法为例）</w:t>
      </w:r>
      <w:r>
        <w:rPr>
          <w:rStyle w:val="15"/>
          <w:rFonts w:eastAsia="仿宋"/>
          <w:sz w:val="22"/>
          <w:szCs w:val="22"/>
        </w:rPr>
        <w:t>：</w:t>
      </w:r>
    </w:p>
    <w:p>
      <w:pPr>
        <w:pStyle w:val="14"/>
        <w:numPr>
          <w:ilvl w:val="0"/>
          <w:numId w:val="1"/>
        </w:numPr>
        <w:spacing w:beforeAutospacing="0" w:afterAutospacing="0" w:line="276" w:lineRule="auto"/>
        <w:ind w:firstLine="440" w:firstLineChars="200"/>
        <w:jc w:val="both"/>
        <w:rPr>
          <w:rFonts w:eastAsia="仿宋"/>
          <w:sz w:val="22"/>
          <w:szCs w:val="22"/>
        </w:rPr>
      </w:pPr>
      <w:r>
        <w:rPr>
          <w:rFonts w:eastAsia="仿宋"/>
          <w:sz w:val="22"/>
          <w:szCs w:val="22"/>
        </w:rPr>
        <w:t>准备单机调度数据集，并完成读入与格式检查（作业时间、交货期、权重均为正数）；</w:t>
      </w:r>
    </w:p>
    <w:p>
      <w:pPr>
        <w:pStyle w:val="14"/>
        <w:numPr>
          <w:ilvl w:val="0"/>
          <w:numId w:val="1"/>
        </w:numPr>
        <w:spacing w:beforeAutospacing="0" w:afterAutospacing="0" w:line="276" w:lineRule="auto"/>
        <w:ind w:firstLine="440" w:firstLineChars="200"/>
        <w:jc w:val="both"/>
        <w:rPr>
          <w:rFonts w:eastAsia="仿宋"/>
          <w:sz w:val="22"/>
          <w:szCs w:val="22"/>
        </w:rPr>
      </w:pPr>
      <w:r>
        <w:rPr>
          <w:rFonts w:eastAsia="仿宋"/>
          <w:sz w:val="22"/>
          <w:szCs w:val="22"/>
        </w:rPr>
        <w:t>构建单机调度目标函数，如：根据给定作业顺序计算各作业的开始时间、完工时间、延误时间并汇总为总目标值；</w:t>
      </w:r>
    </w:p>
    <w:p>
      <w:pPr>
        <w:pStyle w:val="14"/>
        <w:numPr>
          <w:ilvl w:val="0"/>
          <w:numId w:val="1"/>
        </w:numPr>
        <w:spacing w:beforeAutospacing="0" w:afterAutospacing="0" w:line="276" w:lineRule="auto"/>
        <w:ind w:firstLine="440" w:firstLineChars="200"/>
        <w:jc w:val="both"/>
        <w:rPr>
          <w:rFonts w:eastAsia="仿宋"/>
          <w:sz w:val="22"/>
          <w:szCs w:val="22"/>
        </w:rPr>
      </w:pPr>
      <w:r>
        <w:rPr>
          <w:rFonts w:eastAsia="仿宋"/>
          <w:sz w:val="22"/>
          <w:szCs w:val="22"/>
        </w:rPr>
        <w:t>设计初始解生成策略，可选EDD、SPT或随机序列，作为后续SA的起点；</w:t>
      </w:r>
    </w:p>
    <w:p>
      <w:pPr>
        <w:pStyle w:val="14"/>
        <w:numPr>
          <w:ilvl w:val="0"/>
          <w:numId w:val="1"/>
        </w:numPr>
        <w:spacing w:beforeAutospacing="0" w:afterAutospacing="0" w:line="276" w:lineRule="auto"/>
        <w:ind w:firstLine="440" w:firstLineChars="200"/>
        <w:jc w:val="both"/>
        <w:rPr>
          <w:rFonts w:eastAsia="仿宋"/>
          <w:sz w:val="22"/>
          <w:szCs w:val="22"/>
        </w:rPr>
      </w:pPr>
      <w:r>
        <w:rPr>
          <w:rFonts w:eastAsia="仿宋"/>
          <w:sz w:val="22"/>
          <w:szCs w:val="22"/>
        </w:rPr>
        <w:t>设计邻域结构（交换/插入/反转），用于在解空间中产生新解；</w:t>
      </w:r>
    </w:p>
    <w:p>
      <w:pPr>
        <w:pStyle w:val="14"/>
        <w:numPr>
          <w:ilvl w:val="0"/>
          <w:numId w:val="1"/>
        </w:numPr>
        <w:spacing w:beforeAutospacing="0" w:afterAutospacing="0" w:line="276" w:lineRule="auto"/>
        <w:ind w:firstLine="440" w:firstLineChars="200"/>
        <w:jc w:val="both"/>
        <w:rPr>
          <w:rFonts w:eastAsia="仿宋"/>
          <w:sz w:val="22"/>
          <w:szCs w:val="22"/>
        </w:rPr>
      </w:pPr>
      <w:r>
        <w:rPr>
          <w:rFonts w:eastAsia="仿宋"/>
          <w:sz w:val="22"/>
          <w:szCs w:val="22"/>
        </w:rPr>
        <w:t>编写并运行模拟退火算法：设置初始温度、终止温度、降温系数与每温度迭代次数，记录最优解</w:t>
      </w:r>
      <w:r>
        <w:rPr>
          <w:rFonts w:hint="eastAsia" w:eastAsia="仿宋"/>
          <w:sz w:val="22"/>
          <w:szCs w:val="22"/>
        </w:rPr>
        <w:t>；</w:t>
      </w:r>
    </w:p>
    <w:p>
      <w:pPr>
        <w:pStyle w:val="14"/>
        <w:numPr>
          <w:ilvl w:val="0"/>
          <w:numId w:val="1"/>
        </w:numPr>
        <w:spacing w:beforeAutospacing="0" w:afterAutospacing="0" w:line="276" w:lineRule="auto"/>
        <w:ind w:firstLine="440" w:firstLineChars="200"/>
        <w:jc w:val="both"/>
        <w:rPr>
          <w:rFonts w:eastAsia="仿宋"/>
          <w:sz w:val="22"/>
          <w:szCs w:val="22"/>
        </w:rPr>
      </w:pPr>
      <w:r>
        <w:rPr>
          <w:rFonts w:eastAsia="仿宋"/>
          <w:sz w:val="22"/>
          <w:szCs w:val="22"/>
        </w:rPr>
        <w:t>对比不同参数组合或不同邻域方式下的求解效果，并与基准调度规则（EDD、SPT）进行性能对比</w:t>
      </w:r>
      <w:r>
        <w:rPr>
          <w:rFonts w:hint="eastAsia" w:eastAsia="仿宋"/>
          <w:sz w:val="22"/>
          <w:szCs w:val="22"/>
        </w:rPr>
        <w:t>；</w:t>
      </w:r>
    </w:p>
    <w:p>
      <w:pPr>
        <w:pStyle w:val="14"/>
        <w:numPr>
          <w:ilvl w:val="0"/>
          <w:numId w:val="1"/>
        </w:numPr>
        <w:spacing w:beforeAutospacing="0" w:afterAutospacing="0" w:line="276" w:lineRule="auto"/>
        <w:ind w:firstLine="440" w:firstLineChars="200"/>
        <w:jc w:val="both"/>
        <w:rPr>
          <w:rFonts w:eastAsia="仿宋"/>
          <w:sz w:val="22"/>
          <w:szCs w:val="22"/>
        </w:rPr>
      </w:pPr>
      <w:r>
        <w:rPr>
          <w:rFonts w:eastAsia="仿宋"/>
          <w:sz w:val="22"/>
          <w:szCs w:val="22"/>
        </w:rPr>
        <w:t>生成求解日志与调度结果可视化图，整理为作业报告</w:t>
      </w:r>
      <w:r>
        <w:rPr>
          <w:rFonts w:hint="eastAsia" w:eastAsia="仿宋"/>
          <w:sz w:val="22"/>
          <w:szCs w:val="22"/>
        </w:rPr>
        <w:t>。</w:t>
      </w:r>
    </w:p>
    <w:p>
      <w:pPr>
        <w:pStyle w:val="14"/>
        <w:spacing w:beforeAutospacing="0" w:afterAutospacing="0" w:line="276" w:lineRule="auto"/>
        <w:jc w:val="both"/>
        <w:rPr>
          <w:rStyle w:val="15"/>
          <w:rFonts w:eastAsia="仿宋"/>
          <w:sz w:val="22"/>
          <w:szCs w:val="22"/>
        </w:rPr>
      </w:pPr>
      <w:r>
        <w:rPr>
          <w:rStyle w:val="15"/>
          <w:rFonts w:hint="eastAsia" w:eastAsia="仿宋"/>
          <w:sz w:val="22"/>
          <w:szCs w:val="22"/>
        </w:rPr>
        <w:t>作业要求：</w:t>
      </w:r>
    </w:p>
    <w:p>
      <w:pPr>
        <w:numPr>
          <w:ilvl w:val="0"/>
          <w:numId w:val="2"/>
        </w:numPr>
        <w:spacing w:line="276" w:lineRule="auto"/>
        <w:ind w:firstLine="440" w:firstLineChars="200"/>
        <w:jc w:val="both"/>
        <w:rPr>
          <w:rFonts w:ascii="Times New Roman" w:hAnsi="Times New Roman" w:eastAsia="仿宋" w:cs="Times New Roman"/>
          <w:sz w:val="22"/>
          <w:szCs w:val="22"/>
        </w:rPr>
      </w:pPr>
      <w:r>
        <w:rPr>
          <w:rFonts w:hint="eastAsia" w:ascii="Times New Roman" w:hAnsi="Times New Roman" w:eastAsia="仿宋" w:cs="Times New Roman"/>
          <w:sz w:val="22"/>
          <w:szCs w:val="22"/>
        </w:rPr>
        <w:t>至少尝试3种以上不同的元启发式算法（包含多种邻域结构），并给出结果对比表</w:t>
      </w:r>
      <w:r>
        <w:rPr>
          <w:rFonts w:ascii="Times New Roman" w:hAnsi="Times New Roman" w:eastAsia="仿宋" w:cs="Times New Roman"/>
          <w:sz w:val="22"/>
          <w:szCs w:val="22"/>
        </w:rPr>
        <w:t>。</w:t>
      </w:r>
    </w:p>
    <w:p>
      <w:pPr>
        <w:numPr>
          <w:ilvl w:val="0"/>
          <w:numId w:val="2"/>
        </w:numPr>
        <w:spacing w:line="276" w:lineRule="auto"/>
        <w:ind w:firstLine="440" w:firstLineChars="200"/>
        <w:jc w:val="both"/>
        <w:rPr>
          <w:rFonts w:ascii="Times New Roman" w:hAnsi="Times New Roman" w:eastAsia="仿宋" w:cs="Times New Roman"/>
          <w:sz w:val="22"/>
          <w:szCs w:val="22"/>
        </w:rPr>
      </w:pPr>
      <w:r>
        <w:rPr>
          <w:rFonts w:hint="eastAsia" w:ascii="Times New Roman" w:hAnsi="Times New Roman" w:eastAsia="仿宋" w:cs="Times New Roman"/>
          <w:sz w:val="22"/>
          <w:szCs w:val="22"/>
        </w:rPr>
        <w:t>要求元启发式算法在给定数据集上的最优结果优于至少一种基准调度规则（如EDD），并在报告中写明“改善幅度”</w:t>
      </w:r>
      <w:r>
        <w:rPr>
          <w:rFonts w:ascii="Times New Roman" w:hAnsi="Times New Roman" w:eastAsia="仿宋" w:cs="Times New Roman"/>
          <w:sz w:val="22"/>
          <w:szCs w:val="22"/>
        </w:rPr>
        <w:t>。</w:t>
      </w:r>
    </w:p>
    <w:p>
      <w:pPr>
        <w:numPr>
          <w:ilvl w:val="0"/>
          <w:numId w:val="2"/>
        </w:numPr>
        <w:spacing w:line="276" w:lineRule="auto"/>
        <w:ind w:firstLine="440" w:firstLineChars="200"/>
        <w:jc w:val="both"/>
        <w:rPr>
          <w:rStyle w:val="15"/>
          <w:rFonts w:eastAsia="仿宋"/>
          <w:sz w:val="22"/>
          <w:szCs w:val="22"/>
        </w:rPr>
      </w:pPr>
      <w:r>
        <w:rPr>
          <w:rFonts w:ascii="Times New Roman" w:hAnsi="Times New Roman" w:eastAsia="仿宋" w:cs="Times New Roman"/>
          <w:sz w:val="22"/>
          <w:szCs w:val="22"/>
        </w:rPr>
        <w:t>作业需提交：源代码与运行环境说明、数据文件、求解过程日志（或运行截图）、调度结果可视化图（如甘特图）、简要报告</w:t>
      </w:r>
      <w:r>
        <w:rPr>
          <w:rFonts w:hint="eastAsia" w:ascii="Times New Roman" w:hAnsi="Times New Roman" w:eastAsia="仿宋" w:cs="Times New Roman"/>
          <w:sz w:val="22"/>
          <w:szCs w:val="22"/>
        </w:rPr>
        <w:t>。</w:t>
      </w:r>
    </w:p>
    <w:p>
      <w:pPr>
        <w:numPr>
          <w:ilvl w:val="0"/>
          <w:numId w:val="2"/>
        </w:numPr>
        <w:spacing w:line="276" w:lineRule="auto"/>
        <w:ind w:firstLine="440" w:firstLineChars="200"/>
        <w:jc w:val="both"/>
        <w:rPr>
          <w:rStyle w:val="15"/>
          <w:rFonts w:eastAsia="仿宋"/>
          <w:b w:val="0"/>
          <w:bCs w:val="0"/>
          <w:sz w:val="22"/>
          <w:szCs w:val="22"/>
        </w:rPr>
      </w:pPr>
      <w:r>
        <w:rPr>
          <w:rStyle w:val="15"/>
          <w:rFonts w:hint="eastAsia" w:eastAsia="仿宋"/>
          <w:b w:val="0"/>
          <w:bCs w:val="0"/>
          <w:sz w:val="22"/>
          <w:szCs w:val="22"/>
          <w:lang w:eastAsia="zh-CN"/>
        </w:rPr>
        <w:t>参考代码和数据集见：</w:t>
      </w:r>
      <w:r>
        <w:rPr>
          <w:rFonts w:ascii="Times New Roman" w:hAnsi="Times New Roman" w:eastAsia="仿宋" w:cs="Times New Roman"/>
          <w:sz w:val="22"/>
          <w:szCs w:val="22"/>
        </w:rPr>
        <w:t>https://github.com/KosmoBots/Intelligent_Manufacturing_</w:t>
      </w:r>
      <w:r>
        <w:rPr>
          <w:rFonts w:hint="eastAsia" w:ascii="Times New Roman" w:hAnsi="Times New Roman" w:eastAsia="仿宋" w:cs="Times New Roman"/>
          <w:sz w:val="22"/>
          <w:szCs w:val="22"/>
        </w:rPr>
        <w:t xml:space="preserve"> </w:t>
      </w:r>
      <w:r>
        <w:rPr>
          <w:rFonts w:ascii="Times New Roman" w:hAnsi="Times New Roman" w:eastAsia="仿宋" w:cs="Times New Roman"/>
          <w:sz w:val="22"/>
          <w:szCs w:val="22"/>
        </w:rPr>
        <w:t>Engineering_Management.git</w:t>
      </w:r>
      <w:bookmarkStart w:id="0" w:name="_GoBack"/>
      <w:bookmarkEnd w:id="0"/>
    </w:p>
    <w:p>
      <w:pPr>
        <w:pStyle w:val="14"/>
        <w:spacing w:beforeAutospacing="0" w:afterAutospacing="0" w:line="276" w:lineRule="auto"/>
        <w:jc w:val="both"/>
        <w:rPr>
          <w:rStyle w:val="15"/>
          <w:rFonts w:eastAsia="仿宋"/>
          <w:sz w:val="22"/>
          <w:szCs w:val="22"/>
        </w:rPr>
      </w:pPr>
    </w:p>
    <w:p>
      <w:pPr>
        <w:pStyle w:val="14"/>
        <w:spacing w:beforeAutospacing="0" w:afterAutospacing="0" w:line="276" w:lineRule="auto"/>
        <w:jc w:val="both"/>
        <w:rPr>
          <w:rFonts w:hint="eastAsia" w:eastAsia="仿宋"/>
          <w:b/>
          <w:bCs/>
          <w:sz w:val="22"/>
          <w:szCs w:val="22"/>
        </w:rPr>
      </w:pPr>
      <w:r>
        <w:rPr>
          <w:rStyle w:val="15"/>
          <w:rFonts w:hint="eastAsia" w:eastAsia="仿宋"/>
          <w:sz w:val="22"/>
          <w:szCs w:val="22"/>
        </w:rPr>
        <w:t>参考</w:t>
      </w:r>
      <w:r>
        <w:rPr>
          <w:rStyle w:val="15"/>
          <w:rFonts w:eastAsia="仿宋"/>
          <w:sz w:val="22"/>
          <w:szCs w:val="22"/>
        </w:rPr>
        <w:t>结果：</w:t>
      </w:r>
    </w:p>
    <w:p>
      <w:pPr>
        <w:numPr>
          <w:ilvl w:val="0"/>
          <w:numId w:val="3"/>
        </w:numPr>
        <w:spacing w:line="276" w:lineRule="auto"/>
        <w:jc w:val="both"/>
        <w:rPr>
          <w:rFonts w:hint="eastAsia" w:ascii="Times New Roman" w:hAnsi="Times New Roman" w:eastAsia="仿宋" w:cs="Times New Roman"/>
          <w:sz w:val="22"/>
          <w:szCs w:val="22"/>
        </w:rPr>
      </w:pPr>
      <w:r>
        <w:rPr>
          <w:rFonts w:hint="eastAsia" w:ascii="Times New Roman" w:hAnsi="Times New Roman" w:eastAsia="仿宋" w:cs="Times New Roman"/>
          <w:sz w:val="22"/>
          <w:szCs w:val="22"/>
        </w:rPr>
        <w:t>10个作业SA求解甘特图</w:t>
      </w:r>
      <w:r>
        <w:rPr>
          <w:rFonts w:ascii="Times New Roman" w:hAnsi="Times New Roman" w:eastAsia="仿宋" w:cs="Times New Roman"/>
          <w:sz w:val="22"/>
          <w:szCs w:val="22"/>
        </w:rPr>
        <w:t>：</w:t>
      </w:r>
    </w:p>
    <w:p>
      <w:r>
        <w:rPr>
          <w:rFonts w:hint="eastAsia"/>
        </w:rPr>
        <w:drawing>
          <wp:inline distT="0" distB="0" distL="0" distR="0">
            <wp:extent cx="5274310" cy="3515995"/>
            <wp:effectExtent l="0" t="0" r="2540" b="8255"/>
            <wp:docPr id="10667696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769615" name="图片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3515995"/>
                    </a:xfrm>
                    <a:prstGeom prst="rect">
                      <a:avLst/>
                    </a:prstGeom>
                    <a:noFill/>
                    <a:ln>
                      <a:noFill/>
                    </a:ln>
                  </pic:spPr>
                </pic:pic>
              </a:graphicData>
            </a:graphic>
          </wp:inline>
        </w:drawing>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文鼎ＰＬ简中楷"/>
    <w:panose1 w:val="05000000000000000000"/>
    <w:charset w:val="00"/>
    <w:family w:val="auto"/>
    <w:pitch w:val="default"/>
    <w:sig w:usb0="00000000" w:usb1="10000000" w:usb2="00000000" w:usb3="00000000" w:csb0="80000000" w:csb1="00000000"/>
  </w:font>
  <w:font w:name="文鼎ＰＬ简中楷">
    <w:panose1 w:val="02010600030101010101"/>
    <w:charset w:val="86"/>
    <w:family w:val="auto"/>
    <w:pitch w:val="default"/>
    <w:sig w:usb0="00000001" w:usb1="080E0000" w:usb2="00000000" w:usb3="00000000" w:csb0="0004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等线">
    <w:altName w:val="Noto Serif CJK JP SemiBold"/>
    <w:panose1 w:val="02010600030101010101"/>
    <w:charset w:val="86"/>
    <w:family w:val="auto"/>
    <w:pitch w:val="default"/>
    <w:sig w:usb0="00000000" w:usb1="00000000" w:usb2="00000016" w:usb3="00000000" w:csb0="0004000F" w:csb1="00000000"/>
  </w:font>
  <w:font w:name="Noto Serif CJK JP SemiBold">
    <w:panose1 w:val="02020600000000000000"/>
    <w:charset w:val="86"/>
    <w:family w:val="auto"/>
    <w:pitch w:val="default"/>
    <w:sig w:usb0="30000083" w:usb1="2BDF3C10" w:usb2="00000016" w:usb3="00000000" w:csb0="602E0107" w:csb1="00000000"/>
  </w:font>
  <w:font w:name="等线 Light">
    <w:altName w:val="Noto Serif CJK JP SemiBold"/>
    <w:panose1 w:val="02010600030101010101"/>
    <w:charset w:val="86"/>
    <w:family w:val="auto"/>
    <w:pitch w:val="default"/>
    <w:sig w:usb0="00000000" w:usb1="00000000" w:usb2="00000016" w:usb3="00000000" w:csb0="0004000F" w:csb1="00000000"/>
  </w:font>
  <w:font w:name="仿宋">
    <w:altName w:val="Droid Sans Fallback"/>
    <w:panose1 w:val="02010609060101010101"/>
    <w:charset w:val="86"/>
    <w:family w:val="modern"/>
    <w:pitch w:val="default"/>
    <w:sig w:usb0="00000000" w:usb1="00000000" w:usb2="00000016" w:usb3="00000000" w:csb0="00040001" w:csb1="00000000"/>
  </w:font>
  <w:font w:name="DejaVu Sans">
    <w:panose1 w:val="020B0603030804020204"/>
    <w:charset w:val="00"/>
    <w:family w:val="auto"/>
    <w:pitch w:val="default"/>
    <w:sig w:usb0="E7006EFF" w:usb1="D200FDFF" w:usb2="0A246029" w:usb3="0400200C" w:csb0="600001FF" w:csb1="DFFF0000"/>
  </w:font>
  <w:font w:name="等线">
    <w:altName w:val="Comfortaa Light"/>
    <w:panose1 w:val="00000000000000000000"/>
    <w:charset w:val="00"/>
    <w:family w:val="auto"/>
    <w:pitch w:val="default"/>
    <w:sig w:usb0="00000000" w:usb1="00000000" w:usb2="00000000" w:usb3="00000000" w:csb0="00000000" w:csb1="00000000"/>
  </w:font>
  <w:font w:name="Comfortaa Light">
    <w:panose1 w:val="00000400000000000000"/>
    <w:charset w:val="00"/>
    <w:family w:val="auto"/>
    <w:pitch w:val="default"/>
    <w:sig w:usb0="20000287" w:usb1="00000002" w:usb2="00000000" w:usb3="00000000" w:csb0="2000019F" w:csb1="00000000"/>
  </w:font>
  <w:font w:name="等线 Light">
    <w:altName w:val="Comfortaa Ligh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F9C1A6"/>
    <w:multiLevelType w:val="singleLevel"/>
    <w:tmpl w:val="9FF9C1A6"/>
    <w:lvl w:ilvl="0" w:tentative="0">
      <w:start w:val="1"/>
      <w:numFmt w:val="decimal"/>
      <w:suff w:val="space"/>
      <w:lvlText w:val="%1."/>
      <w:lvlJc w:val="left"/>
    </w:lvl>
  </w:abstractNum>
  <w:abstractNum w:abstractNumId="1">
    <w:nsid w:val="F9A53E41"/>
    <w:multiLevelType w:val="singleLevel"/>
    <w:tmpl w:val="F9A53E41"/>
    <w:lvl w:ilvl="0" w:tentative="0">
      <w:start w:val="1"/>
      <w:numFmt w:val="decimal"/>
      <w:suff w:val="space"/>
      <w:lvlText w:val="%1."/>
      <w:lvlJc w:val="left"/>
    </w:lvl>
  </w:abstractNum>
  <w:abstractNum w:abstractNumId="2">
    <w:nsid w:val="FFBBA0CB"/>
    <w:multiLevelType w:val="singleLevel"/>
    <w:tmpl w:val="FFBBA0CB"/>
    <w:lvl w:ilvl="0" w:tentative="0">
      <w:start w:val="1"/>
      <w:numFmt w:val="decimal"/>
      <w:suff w:val="space"/>
      <w:lvlText w:val="%1."/>
      <w:lvlJc w:val="left"/>
      <w:rPr>
        <w:rFonts w:hint="default"/>
        <w:b w:val="0"/>
        <w:bCs w:val="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294"/>
    <w:rsid w:val="00395294"/>
    <w:rsid w:val="003B370C"/>
    <w:rsid w:val="00403B72"/>
    <w:rsid w:val="006918E9"/>
    <w:rsid w:val="00AA5CA4"/>
    <w:rsid w:val="00AC648F"/>
    <w:rsid w:val="00D52753"/>
    <w:rsid w:val="BADD7FF7"/>
    <w:rsid w:val="BC7718AE"/>
    <w:rsid w:val="DDFF6CD6"/>
    <w:rsid w:val="FDFEFFA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qFormat="1" w:unhideWhenUsed="0" w:uiPriority="0"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kern w:val="0"/>
      <w:sz w:val="20"/>
      <w:szCs w:val="20"/>
      <w:lang w:val="en-US" w:eastAsia="zh-CN" w:bidi="ar-SA"/>
    </w:rPr>
  </w:style>
  <w:style w:type="paragraph" w:styleId="2">
    <w:name w:val="heading 1"/>
    <w:basedOn w:val="1"/>
    <w:next w:val="1"/>
    <w:link w:val="18"/>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20"/>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1"/>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2"/>
    <w:semiHidden/>
    <w:unhideWhenUsed/>
    <w:qFormat/>
    <w:uiPriority w:val="9"/>
    <w:pPr>
      <w:keepNext/>
      <w:keepLines/>
      <w:spacing w:before="80" w:after="40"/>
      <w:outlineLvl w:val="4"/>
    </w:pPr>
    <w:rPr>
      <w:rFonts w:cstheme="majorBidi"/>
      <w:color w:val="104862" w:themeColor="accent1" w:themeShade="BF"/>
      <w:sz w:val="24"/>
      <w:szCs w:val="24"/>
    </w:rPr>
  </w:style>
  <w:style w:type="paragraph" w:styleId="7">
    <w:name w:val="heading 6"/>
    <w:basedOn w:val="1"/>
    <w:next w:val="1"/>
    <w:link w:val="23"/>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24"/>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6"/>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HTML Code"/>
    <w:basedOn w:val="11"/>
    <w:qFormat/>
    <w:uiPriority w:val="0"/>
    <w:rPr>
      <w:rFonts w:ascii="Courier New" w:hAnsi="Courier New" w:cs="Courier New"/>
      <w:sz w:val="20"/>
      <w:szCs w:val="20"/>
    </w:rPr>
  </w:style>
  <w:style w:type="paragraph" w:styleId="14">
    <w:name w:val="Normal (Web)"/>
    <w:qFormat/>
    <w:uiPriority w:val="0"/>
    <w:pPr>
      <w:spacing w:beforeAutospacing="1" w:afterAutospacing="1"/>
    </w:pPr>
    <w:rPr>
      <w:rFonts w:ascii="Times New Roman" w:hAnsi="Times New Roman" w:eastAsia="宋体" w:cs="Times New Roman"/>
      <w:kern w:val="0"/>
      <w:sz w:val="24"/>
      <w:szCs w:val="24"/>
      <w:lang w:val="en-US" w:eastAsia="zh-CN" w:bidi="ar-SA"/>
    </w:rPr>
  </w:style>
  <w:style w:type="character" w:styleId="15">
    <w:name w:val="Strong"/>
    <w:basedOn w:val="11"/>
    <w:qFormat/>
    <w:uiPriority w:val="0"/>
    <w:rPr>
      <w:b/>
      <w:bCs/>
    </w:rPr>
  </w:style>
  <w:style w:type="paragraph" w:styleId="16">
    <w:name w:val="Subtitle"/>
    <w:basedOn w:val="1"/>
    <w:next w:val="1"/>
    <w:link w:val="28"/>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7">
    <w:name w:val="Title"/>
    <w:basedOn w:val="1"/>
    <w:next w:val="1"/>
    <w:link w:val="27"/>
    <w:qFormat/>
    <w:uiPriority w:val="10"/>
    <w:pPr>
      <w:spacing w:after="80"/>
      <w:contextualSpacing/>
      <w:jc w:val="center"/>
    </w:pPr>
    <w:rPr>
      <w:rFonts w:asciiTheme="majorHAnsi" w:hAnsiTheme="majorHAnsi" w:eastAsiaTheme="majorEastAsia" w:cstheme="majorBidi"/>
      <w:spacing w:val="-10"/>
      <w:kern w:val="28"/>
      <w:sz w:val="56"/>
      <w:szCs w:val="56"/>
    </w:rPr>
  </w:style>
  <w:style w:type="character" w:customStyle="1" w:styleId="18">
    <w:name w:val="标题 1 字符"/>
    <w:basedOn w:val="11"/>
    <w:link w:val="2"/>
    <w:qFormat/>
    <w:uiPriority w:val="9"/>
    <w:rPr>
      <w:rFonts w:asciiTheme="majorHAnsi" w:hAnsiTheme="majorHAnsi" w:eastAsiaTheme="majorEastAsia" w:cstheme="majorBidi"/>
      <w:color w:val="104862" w:themeColor="accent1" w:themeShade="BF"/>
      <w:sz w:val="48"/>
      <w:szCs w:val="48"/>
    </w:rPr>
  </w:style>
  <w:style w:type="character" w:customStyle="1" w:styleId="19">
    <w:name w:val="标题 2 字符"/>
    <w:basedOn w:val="11"/>
    <w:link w:val="3"/>
    <w:semiHidden/>
    <w:qFormat/>
    <w:uiPriority w:val="9"/>
    <w:rPr>
      <w:rFonts w:asciiTheme="majorHAnsi" w:hAnsiTheme="majorHAnsi" w:eastAsiaTheme="majorEastAsia" w:cstheme="majorBidi"/>
      <w:color w:val="104862" w:themeColor="accent1" w:themeShade="BF"/>
      <w:sz w:val="40"/>
      <w:szCs w:val="40"/>
    </w:rPr>
  </w:style>
  <w:style w:type="character" w:customStyle="1" w:styleId="20">
    <w:name w:val="标题 3 字符"/>
    <w:basedOn w:val="11"/>
    <w:link w:val="4"/>
    <w:semiHidden/>
    <w:qFormat/>
    <w:uiPriority w:val="9"/>
    <w:rPr>
      <w:rFonts w:asciiTheme="majorHAnsi" w:hAnsiTheme="majorHAnsi" w:eastAsiaTheme="majorEastAsia" w:cstheme="majorBidi"/>
      <w:color w:val="104862" w:themeColor="accent1" w:themeShade="BF"/>
      <w:sz w:val="32"/>
      <w:szCs w:val="32"/>
    </w:rPr>
  </w:style>
  <w:style w:type="character" w:customStyle="1" w:styleId="21">
    <w:name w:val="标题 4 字符"/>
    <w:basedOn w:val="11"/>
    <w:link w:val="5"/>
    <w:semiHidden/>
    <w:qFormat/>
    <w:uiPriority w:val="9"/>
    <w:rPr>
      <w:rFonts w:asciiTheme="minorHAnsi" w:hAnsiTheme="minorHAnsi" w:eastAsiaTheme="minorEastAsia" w:cstheme="majorBidi"/>
      <w:color w:val="104862" w:themeColor="accent1" w:themeShade="BF"/>
      <w:sz w:val="28"/>
      <w:szCs w:val="28"/>
    </w:rPr>
  </w:style>
  <w:style w:type="character" w:customStyle="1" w:styleId="22">
    <w:name w:val="标题 5 字符"/>
    <w:basedOn w:val="11"/>
    <w:link w:val="6"/>
    <w:semiHidden/>
    <w:qFormat/>
    <w:uiPriority w:val="9"/>
    <w:rPr>
      <w:rFonts w:asciiTheme="minorHAnsi" w:hAnsiTheme="minorHAnsi" w:eastAsiaTheme="minorEastAsia" w:cstheme="majorBidi"/>
      <w:color w:val="104862" w:themeColor="accent1" w:themeShade="BF"/>
      <w:sz w:val="24"/>
      <w:szCs w:val="24"/>
    </w:rPr>
  </w:style>
  <w:style w:type="character" w:customStyle="1" w:styleId="23">
    <w:name w:val="标题 6 字符"/>
    <w:basedOn w:val="11"/>
    <w:link w:val="7"/>
    <w:semiHidden/>
    <w:qFormat/>
    <w:uiPriority w:val="9"/>
    <w:rPr>
      <w:rFonts w:asciiTheme="minorHAnsi" w:hAnsiTheme="minorHAnsi" w:eastAsiaTheme="minorEastAsia" w:cstheme="majorBidi"/>
      <w:b/>
      <w:bCs/>
      <w:color w:val="104862" w:themeColor="accent1" w:themeShade="BF"/>
    </w:rPr>
  </w:style>
  <w:style w:type="character" w:customStyle="1" w:styleId="24">
    <w:name w:val="标题 7 字符"/>
    <w:basedOn w:val="11"/>
    <w:link w:val="8"/>
    <w:semiHidden/>
    <w:qFormat/>
    <w:uiPriority w:val="9"/>
    <w:rPr>
      <w:rFonts w:asciiTheme="minorHAnsi" w:hAnsiTheme="minorHAnsi" w:eastAsiaTheme="minorEastAsia" w:cstheme="majorBidi"/>
      <w:b/>
      <w:bCs/>
      <w:color w:val="595959" w:themeColor="text1" w:themeTint="A6"/>
      <w14:textFill>
        <w14:solidFill>
          <w14:schemeClr w14:val="tx1">
            <w14:lumMod w14:val="65000"/>
            <w14:lumOff w14:val="35000"/>
          </w14:schemeClr>
        </w14:solidFill>
      </w14:textFill>
    </w:rPr>
  </w:style>
  <w:style w:type="character" w:customStyle="1" w:styleId="25">
    <w:name w:val="标题 8 字符"/>
    <w:basedOn w:val="11"/>
    <w:link w:val="9"/>
    <w:semiHidden/>
    <w:qFormat/>
    <w:uiPriority w:val="9"/>
    <w:rPr>
      <w:rFonts w:asciiTheme="minorHAnsi" w:hAnsiTheme="minorHAnsi" w:eastAsiaTheme="minorEastAsia" w:cstheme="majorBidi"/>
      <w:color w:val="595959" w:themeColor="text1" w:themeTint="A6"/>
      <w14:textFill>
        <w14:solidFill>
          <w14:schemeClr w14:val="tx1">
            <w14:lumMod w14:val="65000"/>
            <w14:lumOff w14:val="35000"/>
          </w14:schemeClr>
        </w14:solidFill>
      </w14:textFill>
    </w:rPr>
  </w:style>
  <w:style w:type="character" w:customStyle="1" w:styleId="26">
    <w:name w:val="标题 9 字符"/>
    <w:basedOn w:val="11"/>
    <w:link w:val="10"/>
    <w:semiHidden/>
    <w:qFormat/>
    <w:uiPriority w:val="9"/>
    <w:rPr>
      <w:rFonts w:asciiTheme="minorHAnsi" w:hAnsiTheme="minorHAnsi"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7">
    <w:name w:val="标题 字符"/>
    <w:basedOn w:val="11"/>
    <w:link w:val="17"/>
    <w:qFormat/>
    <w:uiPriority w:val="10"/>
    <w:rPr>
      <w:rFonts w:asciiTheme="majorHAnsi" w:hAnsiTheme="majorHAnsi" w:eastAsiaTheme="majorEastAsia" w:cstheme="majorBidi"/>
      <w:spacing w:val="-10"/>
      <w:kern w:val="28"/>
      <w:sz w:val="56"/>
      <w:szCs w:val="56"/>
    </w:rPr>
  </w:style>
  <w:style w:type="character" w:customStyle="1" w:styleId="28">
    <w:name w:val="副标题 字符"/>
    <w:basedOn w:val="11"/>
    <w:link w:val="16"/>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引用 字符"/>
    <w:basedOn w:val="11"/>
    <w:link w:val="29"/>
    <w:qFormat/>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104862" w:themeColor="accent1" w:themeShade="BF"/>
    </w:rPr>
  </w:style>
  <w:style w:type="paragraph" w:styleId="33">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4">
    <w:name w:val="明显引用 字符"/>
    <w:basedOn w:val="11"/>
    <w:link w:val="33"/>
    <w:qFormat/>
    <w:uiPriority w:val="30"/>
    <w:rPr>
      <w:i/>
      <w:iCs/>
      <w:color w:val="104862" w:themeColor="accent1" w:themeShade="BF"/>
    </w:rPr>
  </w:style>
  <w:style w:type="character" w:customStyle="1" w:styleId="35">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393</Words>
  <Characters>591</Characters>
  <Lines>23</Lines>
  <Paragraphs>24</Paragraphs>
  <TotalTime>0</TotalTime>
  <ScaleCrop>false</ScaleCrop>
  <LinksUpToDate>false</LinksUpToDate>
  <CharactersWithSpaces>960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2025-10-30T19:46:00Z</dcterms:created>
  <dc:creator>kyle wang</dc:creator>
  <cp:lastModifiedBy>lab</cp:lastModifiedBy>
  <dcterms:modified xsi:type="dcterms:W3CDTF">2025-10-31T15:35:42Z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