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独立行政法人国立病院機構</w:t>
        <w:br/>
        <w:t>琉球病院　院長</w:t>
      </w:r>
    </w:p>
    <w:p w14:paraId="40BAF7E0" w14:textId="737956FB" w:rsidR="0083128F" w:rsidRPr="00340EA4" w:rsidRDefault="00340EA4" w:rsidP="00340EA4">
      <w:pPr>
        <w:jc w:val="left"/>
      </w:pPr>
      <w:r>
        <w:t>福治　康秀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