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4855" w:rsidRPr="00EE4855" w:rsidRDefault="00EE4855" w:rsidP="00EE4855">
      <w:pPr>
        <w:jc w:val="center"/>
        <w:rPr>
          <w:rFonts w:cs="Times New Roman"/>
          <w:szCs w:val="24"/>
        </w:rPr>
      </w:pPr>
      <w:r w:rsidRPr="00EE4855">
        <w:rPr>
          <w:rFonts w:cs="Times New Roman"/>
          <w:szCs w:val="24"/>
        </w:rPr>
        <w:t xml:space="preserve">Инструкция по настройке VPN-соединения для </w:t>
      </w:r>
      <w:proofErr w:type="spellStart"/>
      <w:r w:rsidRPr="00EE4855">
        <w:rPr>
          <w:rFonts w:cs="Times New Roman"/>
          <w:szCs w:val="24"/>
        </w:rPr>
        <w:t>Windows</w:t>
      </w:r>
      <w:proofErr w:type="spellEnd"/>
      <w:r w:rsidRPr="00EE4855">
        <w:rPr>
          <w:rFonts w:cs="Times New Roman"/>
          <w:szCs w:val="24"/>
        </w:rPr>
        <w:t xml:space="preserve"> 7</w:t>
      </w:r>
    </w:p>
    <w:p w:rsidR="00EE4855" w:rsidRPr="00EE4855" w:rsidRDefault="00EE4855" w:rsidP="00EE4855">
      <w:pPr>
        <w:jc w:val="center"/>
        <w:rPr>
          <w:rFonts w:cs="Times New Roman"/>
          <w:szCs w:val="24"/>
        </w:rPr>
      </w:pPr>
      <w:r w:rsidRPr="00EE4855">
        <w:rPr>
          <w:rFonts w:cs="Times New Roman"/>
          <w:szCs w:val="24"/>
        </w:rPr>
        <w:t>В правом нижнем углу рабочего стола (рядом с часами) найти и нажать значок подключений, в появившемся окне выбрать «Центр управления сетями и общим доступом»</w:t>
      </w:r>
      <w:r w:rsidRPr="00EE4855">
        <w:rPr>
          <w:rFonts w:cs="Times New Roman"/>
          <w:szCs w:val="24"/>
        </w:rPr>
        <w:br/>
      </w:r>
      <w:r w:rsidRPr="00EE4855"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3181350" cy="847725"/>
            <wp:effectExtent l="0" t="0" r="0" b="9525"/>
            <wp:docPr id="4" name="Рисунок 4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855" w:rsidRPr="00EE4855" w:rsidRDefault="00EE4855" w:rsidP="00EE4855">
      <w:pPr>
        <w:jc w:val="center"/>
        <w:rPr>
          <w:rFonts w:cs="Times New Roman"/>
          <w:szCs w:val="24"/>
        </w:rPr>
      </w:pPr>
      <w:r w:rsidRPr="00EE4855">
        <w:rPr>
          <w:rFonts w:cs="Times New Roman"/>
          <w:szCs w:val="24"/>
        </w:rPr>
        <w:br/>
        <w:t>Если значок подключений отсутствует, следует воспользоваться меню «ПУСК», где в строке поиска ввести слово «центр».  В появившемся списке необходимо выбрать «Центр управления сетями и общим доступом»</w:t>
      </w:r>
    </w:p>
    <w:p w:rsidR="00EE4855" w:rsidRPr="00EE4855" w:rsidRDefault="00EE4855" w:rsidP="00EE4855">
      <w:pPr>
        <w:jc w:val="center"/>
        <w:rPr>
          <w:rFonts w:cs="Times New Roman"/>
          <w:szCs w:val="24"/>
        </w:rPr>
      </w:pPr>
      <w:r w:rsidRPr="00EE4855"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4552950" cy="5591175"/>
            <wp:effectExtent l="0" t="0" r="0" b="9525"/>
            <wp:docPr id="3" name="Рисунок 3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855" w:rsidRPr="00EE4855" w:rsidRDefault="00EE4855" w:rsidP="00EE4855">
      <w:pPr>
        <w:jc w:val="center"/>
        <w:rPr>
          <w:rFonts w:cs="Times New Roman"/>
          <w:szCs w:val="24"/>
        </w:rPr>
      </w:pPr>
      <w:r w:rsidRPr="00EE4855">
        <w:rPr>
          <w:rFonts w:cs="Times New Roman"/>
          <w:szCs w:val="24"/>
        </w:rPr>
        <w:t>В открывшемся окне следует выбрать пункт «Настройка нового подключения или сети»</w:t>
      </w:r>
    </w:p>
    <w:p w:rsidR="00EE4855" w:rsidRPr="00EE4855" w:rsidRDefault="00EE4855" w:rsidP="00EE4855">
      <w:pPr>
        <w:jc w:val="center"/>
        <w:rPr>
          <w:rFonts w:cs="Times New Roman"/>
          <w:szCs w:val="24"/>
        </w:rPr>
      </w:pPr>
      <w:r w:rsidRPr="00EE4855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72175" cy="3600450"/>
            <wp:effectExtent l="0" t="0" r="9525" b="0"/>
            <wp:docPr id="2" name="Рисунок 2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855" w:rsidRPr="00EE4855" w:rsidRDefault="00EE4855" w:rsidP="00EE4855">
      <w:pPr>
        <w:jc w:val="center"/>
        <w:rPr>
          <w:rFonts w:cs="Times New Roman"/>
          <w:szCs w:val="24"/>
        </w:rPr>
      </w:pPr>
      <w:r w:rsidRPr="00EE4855">
        <w:rPr>
          <w:rFonts w:cs="Times New Roman"/>
          <w:szCs w:val="24"/>
        </w:rPr>
        <w:t>В появившемся окне выбора вариантов необходимо выбрать пункт «Подключение к рабочему месту» и нажать кнопку «Далее».</w:t>
      </w:r>
    </w:p>
    <w:p w:rsidR="00EE4855" w:rsidRPr="00EE4855" w:rsidRDefault="00EE4855" w:rsidP="00EE4855">
      <w:pPr>
        <w:jc w:val="center"/>
        <w:rPr>
          <w:rFonts w:cs="Times New Roman"/>
          <w:szCs w:val="24"/>
        </w:rPr>
      </w:pPr>
      <w:r w:rsidRPr="00EE4855"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72175" cy="4381500"/>
            <wp:effectExtent l="0" t="0" r="9525" b="0"/>
            <wp:docPr id="1" name="Рисунок 1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855" w:rsidRPr="00EE4855" w:rsidRDefault="00EE4855" w:rsidP="00EE4855">
      <w:pPr>
        <w:jc w:val="center"/>
        <w:rPr>
          <w:rFonts w:cs="Times New Roman"/>
          <w:szCs w:val="24"/>
        </w:rPr>
      </w:pPr>
    </w:p>
    <w:p w:rsidR="00EE4855" w:rsidRDefault="00EE4855" w:rsidP="00EE4855">
      <w:pPr>
        <w:jc w:val="center"/>
        <w:rPr>
          <w:rFonts w:cs="Times New Roman"/>
          <w:szCs w:val="24"/>
        </w:rPr>
      </w:pPr>
      <w:r w:rsidRPr="00EE4855">
        <w:rPr>
          <w:rFonts w:cs="Times New Roman"/>
          <w:szCs w:val="24"/>
        </w:rPr>
        <w:lastRenderedPageBreak/>
        <w:t xml:space="preserve">Появится следующее окно, в котором нужно </w:t>
      </w:r>
      <w:r w:rsidR="00387A0E">
        <w:rPr>
          <w:rFonts w:cs="Times New Roman"/>
          <w:szCs w:val="24"/>
        </w:rPr>
        <w:t xml:space="preserve">выбрать «Использовать мое подключение </w:t>
      </w:r>
      <w:proofErr w:type="gramStart"/>
      <w:r w:rsidR="00387A0E">
        <w:rPr>
          <w:rFonts w:cs="Times New Roman"/>
          <w:szCs w:val="24"/>
        </w:rPr>
        <w:t>к интернет</w:t>
      </w:r>
      <w:proofErr w:type="gramEnd"/>
      <w:r w:rsidR="00387A0E">
        <w:rPr>
          <w:rFonts w:cs="Times New Roman"/>
          <w:szCs w:val="24"/>
        </w:rPr>
        <w:t>»</w:t>
      </w:r>
      <w:r w:rsidRPr="00EE4855">
        <w:rPr>
          <w:rFonts w:cs="Times New Roman"/>
          <w:szCs w:val="24"/>
        </w:rPr>
        <w:t xml:space="preserve">.  </w:t>
      </w:r>
    </w:p>
    <w:p w:rsidR="00EE4855" w:rsidRDefault="00387A0E" w:rsidP="00387A0E">
      <w:pPr>
        <w:jc w:val="center"/>
        <w:rPr>
          <w:rFonts w:cs="Times New Roman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867275" cy="3429000"/>
            <wp:effectExtent l="0" t="0" r="9525" b="0"/>
            <wp:docPr id="12" name="Рисунок 1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855" w:rsidRDefault="00EE4855" w:rsidP="00EE4855">
      <w:pPr>
        <w:jc w:val="center"/>
        <w:rPr>
          <w:rFonts w:cs="Times New Roman"/>
          <w:szCs w:val="24"/>
        </w:rPr>
      </w:pPr>
    </w:p>
    <w:p w:rsidR="00387A0E" w:rsidRDefault="00387A0E" w:rsidP="00387A0E">
      <w:r>
        <w:rPr>
          <w:noProof/>
          <w:lang w:eastAsia="ru-RU"/>
        </w:rPr>
        <w:drawing>
          <wp:inline distT="0" distB="0" distL="0" distR="0">
            <wp:extent cx="5953125" cy="4200525"/>
            <wp:effectExtent l="0" t="0" r="9525" b="9525"/>
            <wp:docPr id="13" name="Рисунок 1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A0E" w:rsidRPr="00B87B6B" w:rsidRDefault="00387A0E" w:rsidP="00387A0E">
      <w:pPr>
        <w:pStyle w:val="a4"/>
        <w:ind w:left="-993"/>
        <w:jc w:val="center"/>
        <w:rPr>
          <w:b/>
        </w:rPr>
      </w:pPr>
      <w:r w:rsidRPr="00B87B6B">
        <w:rPr>
          <w:b/>
        </w:rPr>
        <w:t xml:space="preserve">80.249.183.234 (Для </w:t>
      </w:r>
      <w:proofErr w:type="spellStart"/>
      <w:r w:rsidRPr="00B87B6B">
        <w:rPr>
          <w:b/>
        </w:rPr>
        <w:t>Автополе</w:t>
      </w:r>
      <w:proofErr w:type="spellEnd"/>
      <w:r w:rsidRPr="00B87B6B">
        <w:rPr>
          <w:b/>
        </w:rPr>
        <w:t xml:space="preserve">) </w:t>
      </w:r>
    </w:p>
    <w:p w:rsidR="00387A0E" w:rsidRPr="00B87B6B" w:rsidRDefault="00387A0E" w:rsidP="00387A0E">
      <w:pPr>
        <w:pStyle w:val="a4"/>
        <w:ind w:left="-993"/>
        <w:jc w:val="center"/>
        <w:rPr>
          <w:b/>
        </w:rPr>
      </w:pPr>
      <w:r w:rsidRPr="00B87B6B">
        <w:rPr>
          <w:b/>
        </w:rPr>
        <w:t>217.119.19.62 (Для ПД)</w:t>
      </w:r>
    </w:p>
    <w:p w:rsidR="00EE4855" w:rsidRDefault="00387A0E" w:rsidP="00EE4855">
      <w:pPr>
        <w:jc w:val="center"/>
        <w:rPr>
          <w:rFonts w:cs="Times New Roman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191564"/>
            <wp:effectExtent l="0" t="0" r="3175" b="0"/>
            <wp:docPr id="14" name="Рисунок 1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A0E" w:rsidRDefault="00387A0E" w:rsidP="00387A0E">
      <w:pPr>
        <w:pStyle w:val="a4"/>
        <w:ind w:left="-993"/>
      </w:pPr>
      <w:r>
        <w:t xml:space="preserve">Имя пользователя </w:t>
      </w:r>
      <w:r w:rsidRPr="006C3E8E">
        <w:rPr>
          <w:b/>
          <w:u w:val="single"/>
        </w:rPr>
        <w:t>ВСЕГДА</w:t>
      </w:r>
      <w:r>
        <w:t xml:space="preserve"> начинается с «</w:t>
      </w:r>
      <w:proofErr w:type="spellStart"/>
      <w:r>
        <w:rPr>
          <w:lang w:val="en-US"/>
        </w:rPr>
        <w:t>VPNUser</w:t>
      </w:r>
      <w:proofErr w:type="spellEnd"/>
      <w:r>
        <w:t>». Так же следует учесть регистр букв.</w:t>
      </w:r>
    </w:p>
    <w:p w:rsidR="00387A0E" w:rsidRPr="00B87B6B" w:rsidRDefault="00387A0E" w:rsidP="00387A0E">
      <w:pPr>
        <w:pStyle w:val="a4"/>
        <w:ind w:left="-993"/>
        <w:rPr>
          <w:b/>
        </w:rPr>
      </w:pPr>
      <w:proofErr w:type="gramStart"/>
      <w:r>
        <w:t>К примеру</w:t>
      </w:r>
      <w:proofErr w:type="gramEnd"/>
      <w:r>
        <w:t xml:space="preserve"> если Ваш логин для входа в ПК </w:t>
      </w:r>
      <w:proofErr w:type="spellStart"/>
      <w:r>
        <w:rPr>
          <w:lang w:val="en-US"/>
        </w:rPr>
        <w:t>IvanovDA</w:t>
      </w:r>
      <w:proofErr w:type="spellEnd"/>
      <w:r>
        <w:t xml:space="preserve">, то имя пользователя для подключения к </w:t>
      </w:r>
      <w:r>
        <w:rPr>
          <w:lang w:val="en-US"/>
        </w:rPr>
        <w:t>VPN</w:t>
      </w:r>
      <w:r>
        <w:t xml:space="preserve"> будет </w:t>
      </w:r>
      <w:proofErr w:type="spellStart"/>
      <w:r w:rsidRPr="00B87B6B">
        <w:rPr>
          <w:b/>
          <w:lang w:val="en-US"/>
        </w:rPr>
        <w:t>VPNUserIvanovDA</w:t>
      </w:r>
      <w:proofErr w:type="spellEnd"/>
    </w:p>
    <w:p w:rsidR="00387A0E" w:rsidRPr="00B87B6B" w:rsidRDefault="00387A0E" w:rsidP="00387A0E">
      <w:pPr>
        <w:pStyle w:val="a4"/>
        <w:ind w:left="-993"/>
      </w:pPr>
      <w:r>
        <w:t>Пароль, два раза как от входа на рабочее место.</w:t>
      </w:r>
    </w:p>
    <w:p w:rsidR="00387A0E" w:rsidRDefault="00387A0E" w:rsidP="00387A0E">
      <w:r>
        <w:t xml:space="preserve">Далее необходимо выставить вручную в свойствах </w:t>
      </w:r>
      <w:r w:rsidRPr="00041756">
        <w:t>(</w:t>
      </w:r>
      <w:r w:rsidRPr="00AC5D2A">
        <w:t>Центр управления сетями и общим доступом</w:t>
      </w:r>
      <w:r w:rsidRPr="00041756">
        <w:t xml:space="preserve"> – </w:t>
      </w:r>
      <w:r>
        <w:t xml:space="preserve">слева Изменение параметров адаптера – </w:t>
      </w:r>
      <w:r>
        <w:rPr>
          <w:lang w:val="en-US"/>
        </w:rPr>
        <w:t>SKSR</w:t>
      </w:r>
      <w:r w:rsidRPr="00041756">
        <w:t xml:space="preserve"> </w:t>
      </w:r>
      <w:r>
        <w:t>правой кнопкой мыши - свойства</w:t>
      </w:r>
      <w:r w:rsidRPr="00041756">
        <w:t xml:space="preserve">) </w:t>
      </w:r>
      <w:r>
        <w:t>тип подключения L2TP-IpSec</w:t>
      </w:r>
      <w:r w:rsidRPr="001E3154">
        <w:t>:</w:t>
      </w:r>
      <w:r>
        <w:t xml:space="preserve"> </w:t>
      </w:r>
    </w:p>
    <w:p w:rsidR="00387A0E" w:rsidRDefault="00387A0E" w:rsidP="00387A0E">
      <w:pPr>
        <w:jc w:val="center"/>
        <w:rPr>
          <w:rFonts w:cs="Times New Roman"/>
          <w:szCs w:val="24"/>
        </w:rPr>
      </w:pPr>
    </w:p>
    <w:p w:rsidR="00EE4855" w:rsidRDefault="00EE4855" w:rsidP="00EE4855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В свойствах перейдите во вкладку «безопасность».</w:t>
      </w:r>
    </w:p>
    <w:p w:rsidR="00EE4855" w:rsidRPr="00EE4855" w:rsidRDefault="00EE4855" w:rsidP="00EE4855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 графе «тип </w:t>
      </w:r>
      <w:r>
        <w:rPr>
          <w:rFonts w:cs="Times New Roman"/>
          <w:szCs w:val="24"/>
          <w:lang w:val="en-US"/>
        </w:rPr>
        <w:t>VPN</w:t>
      </w:r>
      <w:r>
        <w:rPr>
          <w:rFonts w:cs="Times New Roman"/>
          <w:szCs w:val="24"/>
        </w:rPr>
        <w:t>» нажмите стрелку справа для вызова всплывающего меню.</w:t>
      </w:r>
    </w:p>
    <w:p w:rsidR="00EE4855" w:rsidRDefault="00EE4855" w:rsidP="00EE4855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3476625" cy="4371975"/>
            <wp:effectExtent l="0" t="0" r="9525" b="9525"/>
            <wp:docPr id="7" name="Рисунок 7" descr="D:\временное\screenshot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временное\screenshot\Screenshot_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855" w:rsidRDefault="00EE4855" w:rsidP="00EE4855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Выбрать необходимо строку «</w:t>
      </w:r>
      <w:r>
        <w:rPr>
          <w:rFonts w:cs="Times New Roman"/>
          <w:szCs w:val="24"/>
          <w:lang w:val="en-US"/>
        </w:rPr>
        <w:t>L</w:t>
      </w:r>
      <w:r w:rsidRPr="00EE4855">
        <w:rPr>
          <w:rFonts w:cs="Times New Roman"/>
          <w:szCs w:val="24"/>
        </w:rPr>
        <w:t>2</w:t>
      </w:r>
      <w:r>
        <w:rPr>
          <w:rFonts w:cs="Times New Roman"/>
          <w:szCs w:val="24"/>
          <w:lang w:val="en-US"/>
        </w:rPr>
        <w:t>TP</w:t>
      </w:r>
      <w:r w:rsidRPr="00EE485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IPsec</w:t>
      </w:r>
      <w:r w:rsidRPr="00EE485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VPN</w:t>
      </w:r>
      <w:r>
        <w:rPr>
          <w:rFonts w:cs="Times New Roman"/>
          <w:szCs w:val="24"/>
        </w:rPr>
        <w:t>»</w:t>
      </w:r>
    </w:p>
    <w:p w:rsidR="00EE4855" w:rsidRDefault="00EE4855" w:rsidP="00EE4855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3476625" cy="4410075"/>
            <wp:effectExtent l="0" t="0" r="9525" b="9525"/>
            <wp:docPr id="8" name="Рисунок 8" descr="D:\временное\screenshot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временное\screenshot\Screenshot_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855" w:rsidRDefault="00EE4855" w:rsidP="00EE4855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Далее </w:t>
      </w:r>
      <w:r w:rsidR="00AA5C13">
        <w:rPr>
          <w:rFonts w:cs="Times New Roman"/>
          <w:szCs w:val="24"/>
        </w:rPr>
        <w:t>нажимаем кнопку «Дополнительные параметры».</w:t>
      </w:r>
    </w:p>
    <w:p w:rsidR="00EE4855" w:rsidRDefault="00EE4855" w:rsidP="00EE4855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3208044" cy="4095750"/>
            <wp:effectExtent l="0" t="0" r="0" b="0"/>
            <wp:docPr id="9" name="Рисунок 9" descr="D:\временное\screenshot\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временное\screenshot\Screenshot_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248" cy="411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13" w:rsidRDefault="00AA5C13" w:rsidP="00EE4855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В дополнительных параметрах ставим выбор на «для проверки подлинности использовать предварительный ключ.»</w:t>
      </w:r>
    </w:p>
    <w:p w:rsidR="00AA5C13" w:rsidRDefault="00387A0E" w:rsidP="00EE4855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Вводим 1123456</w:t>
      </w:r>
    </w:p>
    <w:p w:rsidR="00AA5C13" w:rsidRDefault="00387A0E" w:rsidP="00EE4855">
      <w:pPr>
        <w:jc w:val="center"/>
        <w:rPr>
          <w:rFonts w:cs="Times New Roman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819525" cy="26574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13" w:rsidRDefault="00AA5C13" w:rsidP="00EE4855">
      <w:pPr>
        <w:jc w:val="center"/>
        <w:rPr>
          <w:rFonts w:cs="Times New Roman"/>
          <w:szCs w:val="24"/>
        </w:rPr>
      </w:pPr>
    </w:p>
    <w:p w:rsidR="00AA5C13" w:rsidRDefault="00AA5C13" w:rsidP="00EE4855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Далее нажимаем «ОК» на всех окнах.</w:t>
      </w:r>
    </w:p>
    <w:p w:rsidR="00416C66" w:rsidRDefault="00416C66" w:rsidP="00EE4855">
      <w:pPr>
        <w:jc w:val="center"/>
        <w:rPr>
          <w:rFonts w:cs="Times New Roman"/>
          <w:szCs w:val="24"/>
        </w:rPr>
      </w:pPr>
    </w:p>
    <w:p w:rsidR="00416C66" w:rsidRDefault="00416C66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416C66" w:rsidRDefault="00416C66" w:rsidP="00416C66">
      <w:pPr>
        <w:pStyle w:val="a4"/>
        <w:ind w:left="-993"/>
        <w:jc w:val="center"/>
      </w:pPr>
      <w:r>
        <w:lastRenderedPageBreak/>
        <w:t>Далее следует открыть «подключение к удаленному рабочему столу».</w:t>
      </w:r>
    </w:p>
    <w:p w:rsidR="00416C66" w:rsidRDefault="00416C66" w:rsidP="00416C66">
      <w:pPr>
        <w:pStyle w:val="a4"/>
        <w:ind w:left="-993"/>
        <w:jc w:val="center"/>
      </w:pPr>
      <w:r>
        <w:t>Это можно сделать, нажав «пуск» и написав в поисковой строке «подключение к удаленному рабочему столу».</w:t>
      </w:r>
    </w:p>
    <w:p w:rsidR="00416C66" w:rsidRDefault="00416C66" w:rsidP="00416C66">
      <w:pPr>
        <w:pStyle w:val="a4"/>
        <w:ind w:left="-993"/>
        <w:jc w:val="center"/>
      </w:pPr>
      <w:r>
        <w:t xml:space="preserve">Либо выбрать «все программы», «Стандартные», </w:t>
      </w:r>
      <w:r>
        <w:t>«подключение к удаленному рабочему столу».</w:t>
      </w:r>
    </w:p>
    <w:p w:rsidR="00416C66" w:rsidRDefault="00416C66" w:rsidP="00416C66">
      <w:pPr>
        <w:pStyle w:val="a4"/>
        <w:ind w:left="-993"/>
      </w:pPr>
    </w:p>
    <w:p w:rsidR="00416C66" w:rsidRDefault="00416C66" w:rsidP="00EE4855">
      <w:pPr>
        <w:jc w:val="center"/>
        <w:rPr>
          <w:rFonts w:cs="Times New Roman"/>
          <w:szCs w:val="24"/>
        </w:rPr>
      </w:pPr>
    </w:p>
    <w:p w:rsidR="00416C66" w:rsidRDefault="00416C66" w:rsidP="00EE4855">
      <w:pPr>
        <w:jc w:val="center"/>
        <w:rPr>
          <w:rFonts w:cs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36A57DBF" wp14:editId="22557F8F">
            <wp:extent cx="4448175" cy="5295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13" w:rsidRDefault="00AA5C13" w:rsidP="00EE4855">
      <w:pPr>
        <w:jc w:val="center"/>
        <w:rPr>
          <w:rFonts w:cs="Times New Roman"/>
          <w:szCs w:val="24"/>
        </w:rPr>
      </w:pPr>
    </w:p>
    <w:p w:rsidR="00416C66" w:rsidRDefault="00416C66" w:rsidP="00416C66">
      <w:pPr>
        <w:pStyle w:val="a4"/>
        <w:ind w:left="-993"/>
        <w:jc w:val="center"/>
      </w:pPr>
      <w:r>
        <w:t>Запустив подключение к удаленному рабочему столу, появится окно.</w:t>
      </w:r>
    </w:p>
    <w:p w:rsidR="00416C66" w:rsidRDefault="00416C66" w:rsidP="00416C66">
      <w:pPr>
        <w:pStyle w:val="a4"/>
        <w:ind w:left="-993"/>
        <w:jc w:val="center"/>
      </w:pPr>
    </w:p>
    <w:p w:rsidR="00416C66" w:rsidRDefault="00416C66" w:rsidP="00416C66">
      <w:pPr>
        <w:pStyle w:val="a4"/>
        <w:ind w:left="-99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E81961D" wp14:editId="3C68A762">
            <wp:extent cx="6495110" cy="6029325"/>
            <wp:effectExtent l="0" t="0" r="1270" b="0"/>
            <wp:docPr id="15" name="Рисунок 15" descr="D:\временное\vpnl2tp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временное\vpnl2tp\1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291" cy="6046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C66" w:rsidRDefault="00416C66" w:rsidP="00416C66">
      <w:pPr>
        <w:pStyle w:val="a4"/>
        <w:ind w:left="-993"/>
        <w:jc w:val="center"/>
      </w:pPr>
    </w:p>
    <w:p w:rsidR="00416C66" w:rsidRDefault="00416C66" w:rsidP="00416C66">
      <w:pPr>
        <w:pStyle w:val="a4"/>
        <w:ind w:left="-993"/>
        <w:jc w:val="center"/>
      </w:pPr>
      <w:r>
        <w:t>Надо заполнить поля «компьютер» и «пользователь».</w:t>
      </w:r>
    </w:p>
    <w:p w:rsidR="00416C66" w:rsidRDefault="00416C66" w:rsidP="00416C66">
      <w:pPr>
        <w:pStyle w:val="a4"/>
        <w:ind w:left="-993"/>
        <w:jc w:val="center"/>
      </w:pPr>
      <w:r>
        <w:t xml:space="preserve">В поле «компьютер» надо написать </w:t>
      </w:r>
    </w:p>
    <w:p w:rsidR="00416C66" w:rsidRDefault="00416C66" w:rsidP="00416C66">
      <w:pPr>
        <w:pStyle w:val="a4"/>
        <w:ind w:left="-993"/>
        <w:jc w:val="center"/>
        <w:rPr>
          <w:b/>
        </w:rPr>
      </w:pPr>
      <w:r w:rsidRPr="00C16E14">
        <w:rPr>
          <w:b/>
        </w:rPr>
        <w:t>192.168.</w:t>
      </w:r>
      <w:r w:rsidRPr="00B87B6B">
        <w:rPr>
          <w:b/>
        </w:rPr>
        <w:t>77.248 (</w:t>
      </w:r>
      <w:r>
        <w:rPr>
          <w:b/>
        </w:rPr>
        <w:t xml:space="preserve">Для </w:t>
      </w:r>
      <w:proofErr w:type="spellStart"/>
      <w:r>
        <w:rPr>
          <w:b/>
        </w:rPr>
        <w:t>Автополе</w:t>
      </w:r>
      <w:proofErr w:type="spellEnd"/>
      <w:r w:rsidRPr="00B87B6B">
        <w:rPr>
          <w:b/>
        </w:rPr>
        <w:t>)</w:t>
      </w:r>
    </w:p>
    <w:p w:rsidR="00416C66" w:rsidRPr="00B87B6B" w:rsidRDefault="00416C66" w:rsidP="00416C66">
      <w:pPr>
        <w:pStyle w:val="a4"/>
        <w:ind w:left="-993"/>
        <w:jc w:val="center"/>
      </w:pPr>
      <w:r>
        <w:rPr>
          <w:b/>
        </w:rPr>
        <w:t>192.168.1.247 (Для ПД)</w:t>
      </w:r>
    </w:p>
    <w:p w:rsidR="00416C66" w:rsidRDefault="00416C66" w:rsidP="00416C66">
      <w:pPr>
        <w:pStyle w:val="a4"/>
        <w:ind w:left="-993"/>
        <w:jc w:val="center"/>
      </w:pPr>
    </w:p>
    <w:p w:rsidR="00416C66" w:rsidRDefault="00416C66" w:rsidP="00416C66">
      <w:pPr>
        <w:pStyle w:val="a4"/>
        <w:ind w:left="-993"/>
        <w:jc w:val="center"/>
      </w:pPr>
      <w:r>
        <w:t xml:space="preserve">В поле «пользователь» надо написать </w:t>
      </w:r>
    </w:p>
    <w:p w:rsidR="00416C66" w:rsidRPr="00B87B6B" w:rsidRDefault="00416C66" w:rsidP="00416C66">
      <w:pPr>
        <w:pStyle w:val="a4"/>
        <w:ind w:left="-993"/>
        <w:jc w:val="center"/>
      </w:pPr>
      <w:r w:rsidRPr="00C16E14">
        <w:rPr>
          <w:b/>
          <w:lang w:val="en-US"/>
        </w:rPr>
        <w:t>auto</w:t>
      </w:r>
      <w:r w:rsidRPr="00C16E14">
        <w:rPr>
          <w:b/>
        </w:rPr>
        <w:t>.</w:t>
      </w:r>
      <w:r w:rsidRPr="00C16E14">
        <w:rPr>
          <w:b/>
          <w:lang w:val="en-US"/>
        </w:rPr>
        <w:t>local</w:t>
      </w:r>
      <w:proofErr w:type="gramStart"/>
      <w:r w:rsidRPr="00C16E14">
        <w:rPr>
          <w:b/>
        </w:rPr>
        <w:t>\</w:t>
      </w:r>
      <w:r w:rsidRPr="00A13AC1">
        <w:rPr>
          <w:i/>
        </w:rPr>
        <w:t>(</w:t>
      </w:r>
      <w:proofErr w:type="gramEnd"/>
      <w:r w:rsidRPr="00A13AC1">
        <w:rPr>
          <w:i/>
        </w:rPr>
        <w:t>имя пользователя)</w:t>
      </w:r>
      <w:r>
        <w:t xml:space="preserve">Для </w:t>
      </w:r>
      <w:proofErr w:type="spellStart"/>
      <w:r>
        <w:t>Автополе</w:t>
      </w:r>
      <w:proofErr w:type="spellEnd"/>
    </w:p>
    <w:p w:rsidR="00416C66" w:rsidRPr="00B87B6B" w:rsidRDefault="00416C66" w:rsidP="00416C66">
      <w:pPr>
        <w:pStyle w:val="a4"/>
        <w:ind w:left="-993"/>
        <w:jc w:val="center"/>
      </w:pPr>
      <w:proofErr w:type="spellStart"/>
      <w:r>
        <w:rPr>
          <w:b/>
          <w:lang w:val="en-US"/>
        </w:rPr>
        <w:t>sksr</w:t>
      </w:r>
      <w:proofErr w:type="spellEnd"/>
      <w:r w:rsidRPr="00B87B6B">
        <w:rPr>
          <w:b/>
        </w:rPr>
        <w:t>.</w:t>
      </w:r>
      <w:r>
        <w:rPr>
          <w:b/>
          <w:lang w:val="en-US"/>
        </w:rPr>
        <w:t>local</w:t>
      </w:r>
      <w:proofErr w:type="gramStart"/>
      <w:r w:rsidRPr="00C16E14">
        <w:rPr>
          <w:b/>
        </w:rPr>
        <w:t>\</w:t>
      </w:r>
      <w:r w:rsidRPr="00A13AC1">
        <w:rPr>
          <w:i/>
        </w:rPr>
        <w:t>(</w:t>
      </w:r>
      <w:proofErr w:type="gramEnd"/>
      <w:r w:rsidRPr="00A13AC1">
        <w:rPr>
          <w:i/>
        </w:rPr>
        <w:t>имя пользователя)</w:t>
      </w:r>
      <w:r>
        <w:t>Для ПД</w:t>
      </w:r>
    </w:p>
    <w:p w:rsidR="00416C66" w:rsidRDefault="00416C66" w:rsidP="00416C66">
      <w:pPr>
        <w:pStyle w:val="a4"/>
        <w:ind w:left="-993"/>
        <w:jc w:val="center"/>
      </w:pPr>
      <w:r>
        <w:t xml:space="preserve">К примеру </w:t>
      </w:r>
    </w:p>
    <w:p w:rsidR="00416C66" w:rsidRPr="001329C1" w:rsidRDefault="00416C66" w:rsidP="00416C66">
      <w:pPr>
        <w:pStyle w:val="a4"/>
        <w:ind w:left="-993"/>
        <w:jc w:val="center"/>
        <w:rPr>
          <w:b/>
        </w:rPr>
      </w:pPr>
      <w:r w:rsidRPr="00C16E14">
        <w:rPr>
          <w:b/>
          <w:lang w:val="en-US"/>
        </w:rPr>
        <w:t>auto</w:t>
      </w:r>
      <w:r w:rsidRPr="001329C1">
        <w:rPr>
          <w:b/>
        </w:rPr>
        <w:t>.</w:t>
      </w:r>
      <w:r w:rsidRPr="00C16E14">
        <w:rPr>
          <w:b/>
          <w:lang w:val="en-US"/>
        </w:rPr>
        <w:t>local</w:t>
      </w:r>
      <w:r w:rsidRPr="001329C1">
        <w:rPr>
          <w:b/>
        </w:rPr>
        <w:t>\</w:t>
      </w:r>
      <w:proofErr w:type="spellStart"/>
      <w:r>
        <w:rPr>
          <w:b/>
          <w:lang w:val="en-US"/>
        </w:rPr>
        <w:t>IvanovDA</w:t>
      </w:r>
      <w:proofErr w:type="spellEnd"/>
      <w:r w:rsidRPr="001329C1">
        <w:rPr>
          <w:b/>
        </w:rPr>
        <w:t xml:space="preserve"> </w:t>
      </w:r>
      <w:r w:rsidRPr="00B87B6B">
        <w:rPr>
          <w:b/>
        </w:rPr>
        <w:t>(</w:t>
      </w:r>
      <w:r>
        <w:rPr>
          <w:b/>
        </w:rPr>
        <w:t xml:space="preserve">Для </w:t>
      </w:r>
      <w:proofErr w:type="spellStart"/>
      <w:r>
        <w:rPr>
          <w:b/>
        </w:rPr>
        <w:t>Автополе</w:t>
      </w:r>
      <w:proofErr w:type="spellEnd"/>
      <w:r w:rsidRPr="00B87B6B">
        <w:rPr>
          <w:b/>
        </w:rPr>
        <w:t>)</w:t>
      </w:r>
    </w:p>
    <w:p w:rsidR="00416C66" w:rsidRPr="001329C1" w:rsidRDefault="00416C66" w:rsidP="00416C66">
      <w:pPr>
        <w:pStyle w:val="a4"/>
        <w:ind w:left="-993"/>
        <w:jc w:val="center"/>
        <w:rPr>
          <w:b/>
          <w:lang w:val="en-US"/>
        </w:rPr>
      </w:pPr>
      <w:proofErr w:type="spellStart"/>
      <w:r>
        <w:rPr>
          <w:b/>
          <w:lang w:val="en-US"/>
        </w:rPr>
        <w:t>sksr.local</w:t>
      </w:r>
      <w:proofErr w:type="spellEnd"/>
      <w:r>
        <w:rPr>
          <w:b/>
          <w:lang w:val="en-US"/>
        </w:rPr>
        <w:t>\</w:t>
      </w:r>
      <w:proofErr w:type="spellStart"/>
      <w:r>
        <w:rPr>
          <w:b/>
          <w:lang w:val="en-US"/>
        </w:rPr>
        <w:t>IvanovDA</w:t>
      </w:r>
      <w:proofErr w:type="spellEnd"/>
      <w:r>
        <w:rPr>
          <w:b/>
          <w:lang w:val="en-US"/>
        </w:rPr>
        <w:t xml:space="preserve"> </w:t>
      </w:r>
      <w:r w:rsidRPr="001329C1">
        <w:rPr>
          <w:b/>
          <w:lang w:val="en-US"/>
        </w:rPr>
        <w:t>(</w:t>
      </w:r>
      <w:r>
        <w:rPr>
          <w:b/>
        </w:rPr>
        <w:t>Для</w:t>
      </w:r>
      <w:r w:rsidRPr="001329C1">
        <w:rPr>
          <w:b/>
          <w:lang w:val="en-US"/>
        </w:rPr>
        <w:t xml:space="preserve"> </w:t>
      </w:r>
      <w:r>
        <w:rPr>
          <w:b/>
        </w:rPr>
        <w:t>ПД</w:t>
      </w:r>
      <w:r w:rsidRPr="001329C1">
        <w:rPr>
          <w:b/>
          <w:lang w:val="en-US"/>
        </w:rPr>
        <w:t>)</w:t>
      </w:r>
    </w:p>
    <w:p w:rsidR="00416C66" w:rsidRDefault="00416C66" w:rsidP="00416C66">
      <w:pPr>
        <w:pStyle w:val="a4"/>
        <w:ind w:left="-993"/>
        <w:jc w:val="center"/>
      </w:pPr>
      <w:r>
        <w:t>Обращаю Ваше внимание, слеш должен быть слева на право «\».</w:t>
      </w:r>
    </w:p>
    <w:p w:rsidR="00416C66" w:rsidRDefault="00416C66" w:rsidP="00416C66">
      <w:pPr>
        <w:pStyle w:val="a4"/>
        <w:ind w:left="-993"/>
        <w:jc w:val="center"/>
      </w:pPr>
    </w:p>
    <w:p w:rsidR="00416C66" w:rsidRDefault="00416C66" w:rsidP="00416C66">
      <w:pPr>
        <w:pStyle w:val="a4"/>
        <w:ind w:left="-993"/>
        <w:jc w:val="center"/>
      </w:pPr>
      <w:r>
        <w:t>Далее можно сохранить ярлык для подключения, например, на рабочий стол. Для этого нужно нажать «сохранить как», выбрать место для сохранения ярлыка и дать ему название.</w:t>
      </w:r>
    </w:p>
    <w:p w:rsidR="00AA5C13" w:rsidRPr="00416C66" w:rsidRDefault="00416C66" w:rsidP="00416C66">
      <w:pPr>
        <w:pStyle w:val="a4"/>
        <w:ind w:left="-993"/>
        <w:jc w:val="center"/>
      </w:pPr>
      <w:r>
        <w:t>Когда все готово, можно нажать «подключить».</w:t>
      </w:r>
      <w:bookmarkStart w:id="0" w:name="_GoBack"/>
      <w:bookmarkEnd w:id="0"/>
    </w:p>
    <w:sectPr w:rsidR="00AA5C13" w:rsidRPr="00416C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C12"/>
    <w:rsid w:val="00107584"/>
    <w:rsid w:val="00387A0E"/>
    <w:rsid w:val="00416C66"/>
    <w:rsid w:val="004D5363"/>
    <w:rsid w:val="00601C12"/>
    <w:rsid w:val="00AA5C13"/>
    <w:rsid w:val="00EE4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36E3DCE-FD31-4931-B5C3-F184534E5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E4855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E4855"/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EE485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4">
    <w:name w:val="List Paragraph"/>
    <w:basedOn w:val="a"/>
    <w:uiPriority w:val="34"/>
    <w:qFormat/>
    <w:rsid w:val="00387A0E"/>
    <w:pPr>
      <w:ind w:left="720"/>
      <w:contextualSpacing/>
    </w:pPr>
    <w:rPr>
      <w:rFonts w:eastAsia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962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33167">
          <w:marLeft w:val="0"/>
          <w:marRight w:val="0"/>
          <w:marTop w:val="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12769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055537">
          <w:marLeft w:val="0"/>
          <w:marRight w:val="0"/>
          <w:marTop w:val="0"/>
          <w:marBottom w:val="15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377</Words>
  <Characters>2154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А. Иванов</dc:creator>
  <cp:keywords/>
  <dc:description/>
  <cp:lastModifiedBy>Александр С. Петров</cp:lastModifiedBy>
  <cp:revision>3</cp:revision>
  <dcterms:created xsi:type="dcterms:W3CDTF">2020-03-18T13:15:00Z</dcterms:created>
  <dcterms:modified xsi:type="dcterms:W3CDTF">2020-03-18T13:20:00Z</dcterms:modified>
</cp:coreProperties>
</file>