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AC" w:rsidRPr="007A345C" w:rsidRDefault="00C440AC" w:rsidP="00C440AC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C440AC" w:rsidRPr="007A345C" w:rsidRDefault="00C440AC" w:rsidP="00C440AC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Українська академія друкарства</w:t>
      </w: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</w:p>
    <w:p w:rsidR="00C440AC" w:rsidRPr="007A345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Звіт</w:t>
      </w:r>
    </w:p>
    <w:p w:rsidR="00C440AC" w:rsidRPr="008C6016" w:rsidRDefault="00C440AC" w:rsidP="00C440A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A345C"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2</w:t>
      </w:r>
      <w:bookmarkStart w:id="0" w:name="_GoBack"/>
      <w:bookmarkEnd w:id="0"/>
    </w:p>
    <w:p w:rsidR="00C440AC" w:rsidRPr="007A345C" w:rsidRDefault="00C440AC" w:rsidP="00C440AC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Основи інформаційних технологій видавничої справи</w:t>
      </w:r>
      <w:r w:rsidRPr="007A345C">
        <w:rPr>
          <w:rFonts w:ascii="Times New Roman" w:hAnsi="Times New Roman" w:cs="Times New Roman"/>
          <w:b/>
          <w:sz w:val="28"/>
        </w:rPr>
        <w:t>»</w:t>
      </w: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Pr="007A345C" w:rsidRDefault="00C440AC" w:rsidP="00C440AC">
      <w:pPr>
        <w:jc w:val="center"/>
        <w:rPr>
          <w:rFonts w:ascii="Times New Roman" w:hAnsi="Times New Roman" w:cs="Times New Roman"/>
          <w:b/>
          <w:sz w:val="28"/>
        </w:rPr>
      </w:pPr>
    </w:p>
    <w:p w:rsidR="00C440AC" w:rsidRPr="007A345C" w:rsidRDefault="00C440AC" w:rsidP="00C440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A345C">
        <w:rPr>
          <w:rFonts w:ascii="Times New Roman" w:hAnsi="Times New Roman" w:cs="Times New Roman"/>
          <w:sz w:val="28"/>
        </w:rPr>
        <w:t>: ст. гр</w:t>
      </w:r>
      <w:r>
        <w:rPr>
          <w:rFonts w:ascii="Times New Roman" w:hAnsi="Times New Roman" w:cs="Times New Roman"/>
          <w:sz w:val="28"/>
        </w:rPr>
        <w:t>. КН-11</w:t>
      </w:r>
    </w:p>
    <w:p w:rsidR="00C440AC" w:rsidRPr="007A345C" w:rsidRDefault="00C440AC" w:rsidP="00C440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C440AC" w:rsidRPr="007A345C" w:rsidRDefault="00C440AC" w:rsidP="00C440AC">
      <w:pPr>
        <w:jc w:val="right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Прийняв:</w:t>
      </w:r>
    </w:p>
    <w:p w:rsidR="00C440AC" w:rsidRDefault="00C440AC" w:rsidP="00C440A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C440AC" w:rsidRDefault="00C440AC" w:rsidP="00C440AC">
      <w:pPr>
        <w:jc w:val="right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right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right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right"/>
        <w:rPr>
          <w:rFonts w:ascii="Times New Roman" w:hAnsi="Times New Roman" w:cs="Times New Roman"/>
          <w:sz w:val="28"/>
        </w:rPr>
      </w:pPr>
    </w:p>
    <w:p w:rsidR="00C440AC" w:rsidRPr="007A345C" w:rsidRDefault="00C440AC" w:rsidP="00C440AC">
      <w:pPr>
        <w:jc w:val="right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 w:rsidR="00C440AC" w:rsidRDefault="00C440AC" w:rsidP="00C440AC">
      <w:pPr>
        <w:jc w:val="center"/>
        <w:rPr>
          <w:rFonts w:ascii="Times New Roman" w:hAnsi="Times New Roman" w:cs="Times New Roman"/>
          <w:sz w:val="28"/>
        </w:rPr>
      </w:pPr>
    </w:p>
    <w:p w:rsidR="00C440AC" w:rsidRDefault="00C440AC" w:rsidP="00C440AC">
      <w:pPr>
        <w:rPr>
          <w:rFonts w:ascii="Times New Roman" w:hAnsi="Times New Roman" w:cs="Times New Roman"/>
          <w:b/>
          <w:sz w:val="28"/>
          <w:szCs w:val="28"/>
        </w:rPr>
      </w:pPr>
    </w:p>
    <w:p w:rsidR="00C440AC" w:rsidRDefault="00C440AC" w:rsidP="00C44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  <w:r w:rsidRPr="009600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440AC" w:rsidRDefault="00C440AC" w:rsidP="00C44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України. Вартість 1км – 0,15грн (з ПДВ)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40AC" w:rsidRDefault="00C440AC" w:rsidP="00C440A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 для розрахунку</w:t>
      </w:r>
    </w:p>
    <w:p w:rsidR="00C440AC" w:rsidRDefault="00C440AC" w:rsidP="00C440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тарифу: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C3 * D3</w:t>
      </w:r>
    </w:p>
    <w:p w:rsidR="00C440AC" w:rsidRDefault="00C440AC" w:rsidP="00C440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Ціна квитка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E3 * F3</w:t>
      </w:r>
    </w:p>
    <w:p w:rsidR="00C440AC" w:rsidRPr="00C440AC" w:rsidRDefault="00C440AC" w:rsidP="00C440A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440AC" w:rsidRDefault="00C440AC" w:rsidP="00C440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Форматування в Excel відноситься до зміни зовнішнього вигляду даних в таблицях. Воно дозволяє краще організувати, виділяти та </w:t>
      </w:r>
      <w:proofErr w:type="spellStart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візуалізувати</w:t>
      </w:r>
      <w:proofErr w:type="spellEnd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дані. Форматування може включати зміну кольору, шрифту, вирівнювання, обрамлення та інших аспектів.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Шрифт за замовчуванням в новій робочій книзі зазвичай встановлюється на </w:t>
      </w:r>
      <w:proofErr w:type="spellStart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4. Відсотковий формат дозволяє відображати числа як відсотки.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вводити відсотки автоматично, додаючи символ відсотка (%) після числа.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6. Для об'єднання клітинок для створення заголовку таблиці: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Виділ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клітинки, які ви хочете об'єднати.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Перей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вкладки "З'єднання та об'єднання" на панелі інструментів.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"Об'єднати і центрувати" або "Об'єднати всі".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8. Для задання обрамлення клітинок: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Виділіт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spellEnd"/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клітинки.</w:t>
      </w:r>
    </w:p>
    <w:p w:rsidR="00C440AC" w:rsidRPr="00BB15B3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Перейт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вкладки "Границі" на панелі інструментів.</w:t>
      </w:r>
    </w:p>
    <w:p w:rsidR="00C440AC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Виб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потрібний стиль обрамлення.</w:t>
      </w:r>
    </w:p>
    <w:p w:rsidR="00C440AC" w:rsidRDefault="00C440AC" w:rsidP="00C440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</w:rPr>
        <w:t>9. Форматування за зразком дозволяє копіювати формат одних клітинок і застосовувати його до інших.</w:t>
      </w:r>
    </w:p>
    <w:p w:rsidR="00C440AC" w:rsidRDefault="00C440AC" w:rsidP="00C440AC">
      <w:r>
        <w:rPr>
          <w:noProof/>
          <w:lang w:eastAsia="uk-UA"/>
        </w:rPr>
        <w:lastRenderedPageBreak/>
        <w:drawing>
          <wp:inline distT="0" distB="0" distL="0" distR="0">
            <wp:extent cx="5997460" cy="47248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AC" w:rsidRDefault="00C440AC" w:rsidP="00C440AC"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 w:rsidR="00152D89" w:rsidRDefault="00152D89"/>
    <w:sectPr w:rsidR="00152D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8C"/>
    <w:rsid w:val="00152D89"/>
    <w:rsid w:val="00C440AC"/>
    <w:rsid w:val="00C7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977CC"/>
  <w15:chartTrackingRefBased/>
  <w15:docId w15:val="{43CF2AAE-6D4F-4EB6-B812-8BF63244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1247</Words>
  <Characters>712</Characters>
  <Application>Microsoft Office Word</Application>
  <DocSecurity>0</DocSecurity>
  <Lines>5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2024-05-21T13:18:00Z</dcterms:created>
  <dcterms:modified xsi:type="dcterms:W3CDTF">2024-05-21T13:25:00Z</dcterms:modified>
</cp:coreProperties>
</file>