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4D3B2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8217D4">
                              <w:rPr>
                                <w:rFonts w:ascii="Times New Roman" w:hAnsi="Times New Roman"/>
                                <w:i/>
                              </w:rPr>
                              <w:t>8637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8217D4">
                        <w:rPr>
                          <w:rFonts w:ascii="Times New Roman" w:hAnsi="Times New Roman"/>
                          <w:i/>
                        </w:rPr>
                        <w:t>8637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bookmarkStart w:id="1" w:name="hren"/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  <w:bookmarkEnd w:id="1"/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8217D4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  <w:t>Харьков КБОД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47676F" w:rsidRDefault="0047676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8217D4" w:rsidP="003305A8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8217D4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Хрьков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 w:rsidR="00C46951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–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2022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8217D4">
        <w:rPr>
          <w:rFonts w:ascii="Times New Roman" w:eastAsia="Times New Roman" w:hAnsi="Times New Roman"/>
          <w:sz w:val="24"/>
          <w:szCs w:val="28"/>
          <w:lang w:val="ru-RU" w:eastAsia="ru-RU"/>
        </w:rPr>
        <w:t>НПФ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8217D4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46951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2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 w:eastAsia="ru-RU"/>
        </w:rPr>
        <w:t>реечную решетку грабельного типа</w:t>
      </w:r>
      <w:bookmarkEnd w:id="2"/>
      <w:r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8217D4">
        <w:rPr>
          <w:rFonts w:ascii="Times New Roman" w:eastAsia="Times New Roman" w:hAnsi="Times New Roman"/>
          <w:sz w:val="24"/>
          <w:szCs w:val="28"/>
          <w:lang w:val="ru-RU" w:eastAsia="ru-RU"/>
        </w:rPr>
        <w:t>РТО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bookmarkStart w:id="3" w:name="TKP_Complex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8217D4">
        <w:rPr>
          <w:rFonts w:ascii="Times New Roman" w:eastAsia="Times New Roman" w:hAnsi="Times New Roman"/>
          <w:sz w:val="24"/>
          <w:szCs w:val="28"/>
          <w:lang w:val="ru-RU" w:eastAsia="ru-RU"/>
        </w:rPr>
        <w:t>РТО 550.700.1500.6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D57CC0" w:rsidRPr="00D57CC0" w:rsidRDefault="00D57CC0" w:rsidP="00D57CC0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EC5B2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4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8217D4">
        <w:rPr>
          <w:rFonts w:ascii="Times New Roman" w:eastAsia="Times New Roman" w:hAnsi="Times New Roman"/>
          <w:b/>
          <w:i/>
          <w:szCs w:val="24"/>
          <w:lang w:val="ru-RU" w:eastAsia="ru-RU"/>
        </w:rPr>
        <w:t>РТО 550.700.1500.6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0A0" w:firstRow="1" w:lastRow="0" w:firstColumn="1" w:lastColumn="0" w:noHBand="0" w:noVBand="0"/>
      </w:tblPr>
      <w:tblGrid>
        <w:gridCol w:w="6183"/>
        <w:gridCol w:w="1870"/>
        <w:gridCol w:w="1870"/>
      </w:tblGrid>
      <w:tr w:rsidR="003E6DCF" w:rsidRPr="0036168E" w:rsidTr="00FC458D">
        <w:trPr>
          <w:trHeight w:val="249"/>
          <w:jc w:val="center"/>
        </w:trPr>
        <w:tc>
          <w:tcPr>
            <w:tcW w:w="6095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6168E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Прозор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8217D4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" w:name="RGO_ch_wide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8217D4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6" w:name="RGO_ch_dep" w:colFirst="2" w:colLast="2"/>
            <w:bookmarkEnd w:id="5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8217D4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700</w:t>
            </w:r>
          </w:p>
        </w:tc>
      </w:tr>
      <w:tr w:rsidR="007F56E6" w:rsidRPr="00C6301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7" w:name="RGO_h_load" w:colFirst="2" w:colLast="2"/>
            <w:bookmarkEnd w:id="6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8217D4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1500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bookmarkStart w:id="8" w:name="RGO_H_screen" w:colFirst="2" w:colLast="2"/>
            <w:bookmarkEnd w:id="7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решетки,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H1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8217D4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2420</w:t>
            </w:r>
          </w:p>
        </w:tc>
      </w:tr>
      <w:tr w:rsidR="004D0CE6" w:rsidRPr="004D0CE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4D0CE6" w:rsidRPr="00FC458D" w:rsidRDefault="004D0C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9" w:name="RGO_h2" w:colFirst="2" w:colLast="2"/>
            <w:bookmarkEnd w:id="8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Расстояние до фильтровального экрана,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8217D4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9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Боковой зазор между решёткой и стенкой канала,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40…50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0" w:name="RGO_Q_max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Максимальная пропускная способность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</w:t>
            </w:r>
            <w:r w:rsidRPr="00FC458D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FC458D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8217D4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1" w:name="RGO_P_kw" w:colFirst="2" w:colLast="2"/>
            <w:bookmarkEnd w:id="10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Мощность привода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8217D4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11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2" w:name="RGO_IP_d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</w:t>
            </w:r>
            <w:r w:rsidR="004F2DFA"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по ГОСТ 14254-96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8217D4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 66</w:t>
            </w:r>
          </w:p>
        </w:tc>
      </w:tr>
      <w:bookmarkEnd w:id="12"/>
      <w:tr w:rsidR="004F2DFA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4F2DFA" w:rsidRPr="00FC458D" w:rsidRDefault="004F2DFA" w:rsidP="00564B74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3" w:name="RGO_Weight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8217D4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bookmarkEnd w:id="13"/>
      <w:tr w:rsidR="007F56E6" w:rsidRPr="003E6DCF" w:rsidTr="00FC458D">
        <w:trPr>
          <w:trHeight w:val="20"/>
          <w:jc w:val="center"/>
        </w:trPr>
        <w:tc>
          <w:tcPr>
            <w:tcW w:w="9781" w:type="dxa"/>
            <w:gridSpan w:val="3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 xml:space="preserve">Материалы 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B63F2D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="008D1505" w:rsidRPr="00FC458D">
              <w:rPr>
                <w:rFonts w:ascii="Times New Roman" w:hAnsi="Times New Roman"/>
                <w:bCs/>
              </w:rPr>
              <w:t xml:space="preserve">, </w:t>
            </w:r>
            <w:r w:rsidR="008576A8" w:rsidRPr="00FC458D">
              <w:rPr>
                <w:rFonts w:ascii="Times New Roman" w:hAnsi="Times New Roman"/>
                <w:bCs/>
                <w:sz w:val="24"/>
                <w:szCs w:val="24"/>
              </w:rPr>
              <w:t>э</w:t>
            </w:r>
            <w:r w:rsidR="008D1505" w:rsidRPr="00FC458D">
              <w:rPr>
                <w:rFonts w:ascii="Times New Roman" w:hAnsi="Times New Roman"/>
                <w:bCs/>
                <w:sz w:val="24"/>
                <w:szCs w:val="24"/>
              </w:rPr>
              <w:t>кран, крепежи</w:t>
            </w:r>
          </w:p>
        </w:tc>
        <w:tc>
          <w:tcPr>
            <w:tcW w:w="3686" w:type="dxa"/>
            <w:gridSpan w:val="2"/>
            <w:shd w:val="clear" w:color="auto" w:fill="F2F2F2"/>
            <w:vAlign w:val="center"/>
          </w:tcPr>
          <w:p w:rsidR="007F56E6" w:rsidRPr="00FC458D" w:rsidRDefault="008217D4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AISI 316</w:t>
            </w:r>
          </w:p>
        </w:tc>
      </w:tr>
    </w:tbl>
    <w:p w:rsidR="00F95546" w:rsidRDefault="00F95546" w:rsidP="00F95546">
      <w:pPr>
        <w:pStyle w:val="aa"/>
        <w:jc w:val="center"/>
        <w:rPr>
          <w:noProof/>
          <w:lang w:eastAsia="ru-RU"/>
        </w:rPr>
      </w:pPr>
    </w:p>
    <w:p w:rsidR="00F95546" w:rsidRPr="001C6201" w:rsidRDefault="004D3B28" w:rsidP="00F95546">
      <w:pPr>
        <w:pStyle w:val="aa"/>
        <w:jc w:val="center"/>
        <w:rPr>
          <w:noProof/>
          <w:lang w:eastAsia="ru-RU"/>
        </w:rPr>
      </w:pPr>
      <w:r w:rsidRPr="001C6201">
        <w:rPr>
          <w:noProof/>
          <w:lang w:eastAsia="ru-RU"/>
        </w:rPr>
        <w:drawing>
          <wp:inline distT="0" distB="0" distL="0" distR="0">
            <wp:extent cx="4965700" cy="3498850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D9" w:rsidRPr="00C46951" w:rsidRDefault="00F95546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 w:rsidRPr="00F95546"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</w:t>
      </w:r>
      <w:r w:rsidR="00D44C10">
        <w:rPr>
          <w:rFonts w:ascii="Times New Roman" w:hAnsi="Times New Roman"/>
          <w:bCs w:val="0"/>
          <w:spacing w:val="3"/>
          <w:sz w:val="22"/>
          <w:szCs w:val="24"/>
          <w:lang w:val="ru-RU"/>
        </w:rPr>
        <w:t>к 1- Габаритные размеры решетки</w:t>
      </w:r>
      <w:bookmarkEnd w:id="3"/>
    </w:p>
    <w:bookmarkEnd w:id="4"/>
    <w:p w:rsidR="003E6DCF" w:rsidRPr="00C46951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FC458D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FC458D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FC458D" w:rsidRDefault="004D0CE6" w:rsidP="00FC458D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14" w:name="TM"/>
            <w:r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Решетка грабельного типа </w:t>
            </w:r>
            <w:r w:rsidR="008217D4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FC458D" w:rsidRDefault="008217D4" w:rsidP="00FC458D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>РТО 550.700.1500.6</w:t>
            </w:r>
            <w:r w:rsidR="006C0B16" w:rsidRPr="00FC458D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14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FC458D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FC458D" w:rsidRDefault="003E6DCF" w:rsidP="00FC458D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8217D4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</w:rPr>
        <w:t>Цены указанны в гривнах с НДС (20%) на условии склад производителя г. Харьков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8217D4">
        <w:rPr>
          <w:rFonts w:ascii="Times New Roman" w:hAnsi="Times New Roman"/>
          <w:sz w:val="24"/>
          <w:szCs w:val="28"/>
          <w:lang w:val="ru-RU"/>
        </w:rPr>
        <w:t>18.03.22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8217D4">
        <w:rPr>
          <w:rFonts w:ascii="Times New Roman" w:hAnsi="Times New Roman"/>
          <w:sz w:val="24"/>
          <w:szCs w:val="28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5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15"/>
    <w:p w:rsidR="0036168E" w:rsidRPr="00530478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6" w:name="CP"/>
      <w:bookmarkStart w:id="17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8217D4">
        <w:rPr>
          <w:rFonts w:ascii="Times New Roman" w:hAnsi="Times New Roman"/>
          <w:b/>
          <w:i/>
          <w:sz w:val="24"/>
          <w:szCs w:val="28"/>
          <w:lang w:val="ru-RU"/>
        </w:rPr>
        <w:t>РТО 550.700.1500.6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Решетка </w:t>
      </w:r>
      <w:r w:rsidR="008217D4">
        <w:rPr>
          <w:rFonts w:ascii="Times New Roman" w:hAnsi="Times New Roman"/>
          <w:sz w:val="24"/>
          <w:szCs w:val="28"/>
          <w:lang w:val="ru-RU"/>
        </w:rPr>
        <w:t>РТО 550.700.1500.6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8" w:name="CP_no"/>
      <w:r w:rsidRPr="001E5B22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Шкаф управления решеткой ШУ-РГ;</w:t>
      </w:r>
    </w:p>
    <w:p w:rsidR="001E5B22" w:rsidRPr="001E5B22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="001E5B22">
        <w:rPr>
          <w:rFonts w:ascii="Times New Roman" w:hAnsi="Times New Roman"/>
          <w:sz w:val="24"/>
          <w:szCs w:val="28"/>
          <w:lang w:val="ru-RU"/>
        </w:rPr>
        <w:t>Ультразвуковой датчик уровня 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bookmarkEnd w:id="1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ЗИП (ламели - 3 шт., ножи - 5 шт.)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bookmarkStart w:id="19" w:name="RGO_comp_cp1"/>
      <w:r w:rsidR="00DA2D66" w:rsidRPr="00DA2D66">
        <w:rPr>
          <w:rFonts w:ascii="Times New Roman" w:hAnsi="Times New Roman"/>
          <w:sz w:val="24"/>
          <w:szCs w:val="28"/>
          <w:lang w:val="ru-RU"/>
        </w:rPr>
        <w:t>, ШУ, ВПУ</w:t>
      </w:r>
      <w:bookmarkEnd w:id="1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16"/>
    <w:p w:rsidR="00240D61" w:rsidRDefault="00911B14" w:rsidP="00D32E0B">
      <w:pPr>
        <w:ind w:left="284" w:firstLine="709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B52C76">
        <w:rPr>
          <w:rFonts w:ascii="Times New Roman" w:hAnsi="Times New Roman"/>
          <w:sz w:val="24"/>
          <w:szCs w:val="28"/>
          <w:lang w:val="ru-RU"/>
        </w:rPr>
        <w:t xml:space="preserve">; декларация </w:t>
      </w:r>
      <w:r w:rsidR="00D32E0B">
        <w:rPr>
          <w:rFonts w:ascii="Times New Roman" w:hAnsi="Times New Roman"/>
          <w:sz w:val="24"/>
          <w:szCs w:val="28"/>
          <w:lang w:val="ru-RU"/>
        </w:rPr>
        <w:t>соответствия ТР ТС</w:t>
      </w:r>
      <w:r w:rsidR="00240D61">
        <w:rPr>
          <w:rFonts w:ascii="Times New Roman" w:hAnsi="Times New Roman"/>
          <w:sz w:val="24"/>
          <w:szCs w:val="28"/>
          <w:lang w:val="ru-RU"/>
        </w:rPr>
        <w:t>.</w:t>
      </w:r>
    </w:p>
    <w:bookmarkEnd w:id="17"/>
    <w:p w:rsidR="0036168E" w:rsidRPr="00B52C76" w:rsidRDefault="0036168E" w:rsidP="00BF2C0D">
      <w:pPr>
        <w:pStyle w:val="a3"/>
        <w:spacing w:before="120"/>
        <w:ind w:left="0" w:firstLine="284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36168E" w:rsidRPr="00406986" w:rsidRDefault="0036168E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</w:p>
    <w:p w:rsidR="00C63016" w:rsidRPr="003305A8" w:rsidRDefault="003305A8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4D0CE6" w:rsidRP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 xml:space="preserve">Решетка грабельного типа </w:t>
      </w:r>
    </w:p>
    <w:p w:rsidR="007266E7" w:rsidRPr="00D8791C" w:rsidRDefault="007266E7" w:rsidP="00C6301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D8791C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4D0CE6" w:rsidRDefault="004D0CE6" w:rsidP="004D0CE6">
      <w:pPr>
        <w:pStyle w:val="a3"/>
        <w:ind w:left="0" w:firstLine="708"/>
        <w:jc w:val="both"/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Механическая грабельная решетка типов РТО и РГО (далее по тексту - решетка)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предназначена для предварительной очистки сточных вод на канализационных насосных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станциях и сооружениях водоочистки коммунальных и промышленных предприятий от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механических загрязнений величиной более прозора (расстояние между стержнями)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фильтрующего экрана. Данный тип решеток предназначен для установки их в канал.</w:t>
      </w:r>
      <w:r w:rsidRPr="004D0CE6"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  <w:t xml:space="preserve"> </w:t>
      </w:r>
    </w:p>
    <w:p w:rsidR="007266E7" w:rsidRPr="004D0CE6" w:rsidRDefault="007266E7" w:rsidP="004D0CE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Устройство и принцип работы </w:t>
      </w:r>
      <w:r w:rsidR="00D97F0C"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решетки </w:t>
      </w:r>
    </w:p>
    <w:p w:rsidR="00D97F0C" w:rsidRDefault="00E00B26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00B2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Устройство и основные конструктивные элементы решетки показаны на рисунке1</w:t>
      </w:r>
      <w:r w:rsidR="001429EF" w:rsidRPr="001429EF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  <w:r w:rsidR="004F7C8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A137D5" w:rsidRPr="00A137D5" w:rsidRDefault="00A137D5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18"/>
          <w:szCs w:val="24"/>
          <w:lang w:val="ru-RU"/>
        </w:rPr>
      </w:pPr>
    </w:p>
    <w:p w:rsidR="004D0CE6" w:rsidRDefault="004D3B28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1C6201">
        <w:rPr>
          <w:rFonts w:ascii="Times New Roman" w:hAnsi="Times New Roman"/>
          <w:b/>
          <w:i/>
          <w:noProof/>
          <w:spacing w:val="3"/>
          <w:szCs w:val="24"/>
          <w:lang w:val="ru-RU" w:eastAsia="ru-RU"/>
        </w:rPr>
        <w:drawing>
          <wp:inline distT="0" distB="0" distL="0" distR="0">
            <wp:extent cx="3244850" cy="2813050"/>
            <wp:effectExtent l="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E6" w:rsidRPr="001573D9" w:rsidRDefault="004D0CE6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 w:val="10"/>
          <w:szCs w:val="24"/>
          <w:lang w:val="ru-RU"/>
        </w:rPr>
      </w:pPr>
    </w:p>
    <w:p w:rsidR="004D0CE6" w:rsidRPr="004D0CE6" w:rsidRDefault="004D0CE6" w:rsidP="004D0CE6">
      <w:pPr>
        <w:ind w:right="-1"/>
        <w:jc w:val="center"/>
        <w:rPr>
          <w:rFonts w:ascii="Times New Roman" w:hAnsi="Times New Roman"/>
          <w:i/>
          <w:spacing w:val="3"/>
          <w:w w:val="105"/>
          <w:szCs w:val="24"/>
          <w:lang w:val="ru-RU"/>
        </w:rPr>
      </w:pP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 – рама; 2 – мотор-редуктор; 3 – цепь; 4 – направляющий блок цепи; 5 – г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раблины; 6 – фильтрующий экран;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7 – очиститель; 8 – передние защитные кожухи; 9 – опора повор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отная; 10 – фартук-уплотнитель;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11 – защитный кожух склиза; 12 –тра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верса; 13 – звёздочка; 14 – вал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привода; 15 - порог</w:t>
      </w:r>
    </w:p>
    <w:p w:rsidR="00ED59F4" w:rsidRPr="00C9741D" w:rsidRDefault="00ED59F4" w:rsidP="008576A8">
      <w:pPr>
        <w:spacing w:before="120"/>
        <w:ind w:left="142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C9741D">
        <w:rPr>
          <w:rFonts w:ascii="Times New Roman" w:hAnsi="Times New Roman"/>
          <w:b/>
          <w:i/>
          <w:spacing w:val="3"/>
          <w:szCs w:val="24"/>
          <w:lang w:val="ru-RU"/>
        </w:rPr>
        <w:t xml:space="preserve">Рисунок 1 – </w:t>
      </w:r>
      <w:r w:rsidR="004D0CE6">
        <w:rPr>
          <w:rFonts w:ascii="Times New Roman" w:hAnsi="Times New Roman"/>
          <w:b/>
          <w:i/>
          <w:spacing w:val="3"/>
          <w:szCs w:val="24"/>
          <w:lang w:val="ru-RU"/>
        </w:rPr>
        <w:t>Устройство решетки</w:t>
      </w:r>
    </w:p>
    <w:p w:rsidR="00ED59F4" w:rsidRPr="00C9741D" w:rsidRDefault="00ED59F4" w:rsidP="001D3280">
      <w:pPr>
        <w:ind w:right="-1"/>
        <w:rPr>
          <w:rFonts w:ascii="Times New Roman" w:hAnsi="Times New Roman"/>
          <w:b/>
          <w:i/>
          <w:spacing w:val="3"/>
          <w:sz w:val="12"/>
          <w:szCs w:val="24"/>
          <w:lang w:val="ru-RU"/>
        </w:rPr>
      </w:pP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Основным корпусным элементом решетки является рама (1), н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а которой закреплен фильтрующий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экран (6), набранный из плоских параллельных стержней. Грабли</w:t>
      </w:r>
      <w:r>
        <w:rPr>
          <w:rFonts w:ascii="Times New Roman" w:hAnsi="Times New Roman"/>
          <w:w w:val="105"/>
          <w:sz w:val="24"/>
          <w:szCs w:val="24"/>
          <w:lang w:val="ru-RU"/>
        </w:rPr>
        <w:t>ны (5) закреплены на двух катко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вых цепях (3) и входят гребенками в прозоры экрана. Фильтрующий экран и граблины выполнены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разборными, с возможностью замены отдельных составных частей. Цепи (3) приводятся в движение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мотор-редуктором (2) через вал привода (14) и звездочки (13). Мотор-редуктор (далее по тексту –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привод) оснащён предохранительной фрикционной муфтой. В н</w:t>
      </w:r>
      <w:r>
        <w:rPr>
          <w:rFonts w:ascii="Times New Roman" w:hAnsi="Times New Roman"/>
          <w:w w:val="105"/>
          <w:sz w:val="24"/>
          <w:szCs w:val="24"/>
          <w:lang w:val="ru-RU"/>
        </w:rPr>
        <w:t>ижней части решётки цепи обкаты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ваются вокруг неподвижных нижних направляющих блоков цепей (4). Перемещаясь на цепях снизу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вверх, граблины снимают отходы с фильтрующего экрана и поднимают их. В верхней части решётки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очиститель (7) снимает отходы с граблин. Далее отходы, направляемые защитным кожухом склиза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(11), подаются на транспортирующее устройство или в мусороприемник.</w:t>
      </w: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Движущиеся элементы решетки закрыты передними защитным</w:t>
      </w:r>
      <w:r>
        <w:rPr>
          <w:rFonts w:ascii="Times New Roman" w:hAnsi="Times New Roman"/>
          <w:w w:val="105"/>
          <w:sz w:val="24"/>
          <w:szCs w:val="24"/>
          <w:lang w:val="ru-RU"/>
        </w:rPr>
        <w:t>и кожухами (8) и защитным кожу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хом склиза. Решетка на месте эксплуатации устанавливается на поворотные опоры (9), позволяющие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выводить ее для обслуживания в горизонтальное положение подъемным устройством при помощи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траверсы (12). Порогом (15) решётка опирается в рабочем положении на дно канала. Зазор между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рамой решетки и вертикальными стенками канала перекрывает</w:t>
      </w:r>
      <w:r>
        <w:rPr>
          <w:rFonts w:ascii="Times New Roman" w:hAnsi="Times New Roman"/>
          <w:w w:val="105"/>
          <w:sz w:val="24"/>
          <w:szCs w:val="24"/>
          <w:lang w:val="ru-RU"/>
        </w:rPr>
        <w:t>ся резиновым фартуком-уплотните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лем (10). Все составные части решетки изго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товлены из коррозионно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стойких материалов.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bookmarkStart w:id="20" w:name="RGO_CP_discr"/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Решётка оснащена системой управления, обеспечивающей ав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томатический и ручной режимы ра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 xml:space="preserve">боты. </w:t>
      </w:r>
    </w:p>
    <w:p w:rsidR="007266E7" w:rsidRPr="00C63016" w:rsidRDefault="007266E7" w:rsidP="003E6DCF">
      <w:pPr>
        <w:pStyle w:val="4"/>
        <w:numPr>
          <w:ilvl w:val="0"/>
          <w:numId w:val="9"/>
        </w:numPr>
        <w:tabs>
          <w:tab w:val="left" w:pos="426"/>
        </w:tabs>
        <w:spacing w:before="24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A54000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</w:t>
      </w:r>
      <w:r w:rsidRPr="00C6301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 управления</w:t>
      </w:r>
    </w:p>
    <w:p w:rsidR="004D0CE6" w:rsidRDefault="004D0CE6" w:rsidP="004D0CE6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lastRenderedPageBreak/>
        <w:t>Решётка оснащается системой управления, состоящей из шкафа управления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,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выносного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пульта управления ВПУ, датчика уровня и датчика остановки привода.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Система управления обеспечивает работу решётки в автомат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ическом и ручном режимах, а так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же защиту от нештатных режимов работы (электронная защита двигателя от токов перегрузки), 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ключающую питание привода и подающую аварийный световой сигнал. С целью снижения износа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механизмов привода в системе управления предусмотрен режим плавного пуска преобразователем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частоты со временем выхода привода на номинальную частоту вращения 3 секунды.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Автоматический режим работы предназначен для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ского управления циклической ра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ботой (цикл-работа, цикл-пауза) привода решетки, а также включ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ения и отключения привода решет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в зависимости от уровня сточных вод в канале перед решеткой.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Фаза "работа" цикла "работа-пауза" при работе решетки в автоматическом режиме длится в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течение времени Т1, после чего привод решетки автоматически останавливается на интервал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времени Т2 (фаза "пауза" цикла "работа-пауза"), по истечение которого вновь повторяется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рабочий цикл "работа-пауза". Интервалы времени Т1 и Т2 устанавливаются производителем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решетки. В случае необходимости интервалы времени Т1 и Т2 могут регулироваться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технологической службой эксплуатирующей организации.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достижении уровня сточных вод в канале перед решеткой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максимального значения (опреде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ляется регулировкой датчика уровня) происходит автоматическое включение фазы "работа" цикла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"работа-пауза" привода, даже если фаза "пауза" цикла "работа-п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ауза" не завершена. После сниже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ния уровня сточных вод перед решеткой происходит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ский ее переход в штатный цикли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ческий режим работы "работа-пауза".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работе в автоматическом режиме в случае остановки граблин из-за невозможности удалить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крупные загрязнения с фильтрующего экрана решетка переходит в режим работы "автореверс".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Алгоритм работы решетки в режиме "Автореверс" следующий: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остановленном валу привода мотор-редуктор продолжает вращаться с проскальзыванием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 шесть секунд, после чего включается ревер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 двигателя и граблины перемеща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ются в обратном направлении на величину, большую шага установ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граблин, удаляя с фильтрующе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го экрана загрязнения, вызвавшие остановку. После этого привод включается на прямой ход.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причина остановки не была устранена и граблины опят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ь остановились, цикл реверса по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вторяется до трех раз.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после трех циклов автореверса причина остановки граблин не была устранена, решетка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останавливается с выдачей светового и звукового (опционально) сигнала "АВАРИЯ"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движение граблин затруднено как в прямом так и в обратном направлениях,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то по исте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чении шести секунд выдается световой и звуковой (опционально) сигнал "АВАРИЯ" и выключается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питание привода решетки.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Ручной режим работы решетки предназначен для проведени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я регламентных работ по обслужи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ванию решетки. В ручном режиме решетка принудительно включается оператором на прямой либо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реверсивный ход при помощи переключателя "НАЗ-0-ВПЕР", расположенном на ВПУ. При этом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блокируется включение и отключение привода решетки от сигнала датчика уровня.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Шкаф управления ШУ-РГ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(далее по 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ексту – шкаф управления)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настенного исполнения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 для управления работой привода решетки, а также для световой и звуковой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(опционально) сигнализации аварийных режимов работы решетки. Шкаф управления решеткой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устанавливается в помещении щитовой.</w:t>
      </w:r>
    </w:p>
    <w:p w:rsidR="00CD62E0" w:rsidRDefault="004D3B28" w:rsidP="00CD62E0">
      <w:pPr>
        <w:pStyle w:val="a3"/>
        <w:spacing w:before="240" w:after="120"/>
        <w:ind w:left="0" w:firstLine="0"/>
        <w:jc w:val="center"/>
        <w:rPr>
          <w:rFonts w:ascii="Times New Roman" w:eastAsia="Times New Roman" w:hAnsi="Times New Roman"/>
          <w:noProof/>
          <w:sz w:val="28"/>
          <w:szCs w:val="24"/>
          <w:lang w:eastAsia="ru-RU"/>
        </w:rPr>
      </w:pPr>
      <w:r w:rsidRPr="005E74C0"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lastRenderedPageBreak/>
        <w:drawing>
          <wp:inline distT="0" distB="0" distL="0" distR="0">
            <wp:extent cx="2051050" cy="228600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E0" w:rsidRPr="00386C1C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</w:t>
      </w: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– Переключатель режимов работы </w:t>
      </w: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«Наз-0-Впер»; 5 – Переключатель режимов работы «Ручн-0-Авто»; 6 – Кнопка «ПУСК»; 7 – Кнопка «СБРОС»; 8 – Кнопка аварийного отключения «СТОП»; Вводы подключения:</w:t>
      </w:r>
    </w:p>
    <w:p w:rsidR="00CD62E0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9 – ШУ-РГ; 10 – датчика уровня; 11 – датчика отключения; 12 – выносной световой арматур.</w:t>
      </w:r>
    </w:p>
    <w:p w:rsidR="00CD62E0" w:rsidRPr="000D1FEA" w:rsidRDefault="00CD62E0" w:rsidP="00CD62E0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>Рисунок 2 -</w:t>
      </w:r>
      <w:r w:rsidRPr="00E20602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Система управления (выносной пульт)</w:t>
      </w:r>
    </w:p>
    <w:p w:rsidR="00E20602" w:rsidRDefault="00E20602" w:rsidP="00CD62E0">
      <w:pPr>
        <w:pStyle w:val="a3"/>
        <w:ind w:left="0" w:right="-1" w:firstLine="0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AA6476">
        <w:rPr>
          <w:rFonts w:ascii="Times New Roman" w:hAnsi="Times New Roman"/>
          <w:b/>
          <w:bCs/>
          <w:spacing w:val="2"/>
          <w:w w:val="105"/>
          <w:sz w:val="24"/>
          <w:szCs w:val="24"/>
          <w:lang w:val="ru-RU"/>
        </w:rPr>
        <w:t>Выносной пульт управления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ВПУ (далее – ВПУ) представляет собой пульт местного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управления и предназначен для оперативного управления работой решетки. ВПУ устанавливается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 непосред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ственной близости от места установки решетки так, чтобы решетка была в зоне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видимости операто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ра. Общий 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вид ВПУ представлен на рисунке 2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D3181" w:rsidRDefault="005D3181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уровня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ультразвуковой, предназначен для подачи на шкаф управления сигнала</w:t>
      </w:r>
      <w:r w:rsidR="00CD62E0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о необходимости включения и отключения привода решетки в зависимости от уровня жидкости в канале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перед решеткой. Датчик устанавливается над каналом с помощью специального кронштейна и настраивается на максимальный уровень сточных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вод в канале перед решеткой. Датчик подключается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 выносному пульту управления.</w:t>
      </w:r>
    </w:p>
    <w:p w:rsidR="005F2EEA" w:rsidRDefault="005F2EEA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Технические характеристики датчика уровня представлены в </w:t>
      </w:r>
      <w:r w:rsidR="00D8791C"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таблице 4, внешний вид – на рисунке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3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F2EEA" w:rsidRDefault="004D3B28" w:rsidP="005F2EEA">
      <w:pPr>
        <w:widowControl/>
        <w:autoSpaceDE w:val="0"/>
        <w:autoSpaceDN w:val="0"/>
        <w:adjustRightInd w:val="0"/>
        <w:ind w:firstLine="36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1C6201">
        <w:rPr>
          <w:rFonts w:ascii="Times New Roman" w:hAnsi="Times New Roman"/>
          <w:noProof/>
          <w:spacing w:val="2"/>
          <w:w w:val="105"/>
          <w:sz w:val="24"/>
          <w:szCs w:val="24"/>
          <w:lang w:val="ru-RU" w:eastAsia="ru-RU"/>
        </w:rPr>
        <w:drawing>
          <wp:inline distT="0" distB="0" distL="0" distR="0">
            <wp:extent cx="2476500" cy="1612900"/>
            <wp:effectExtent l="0" t="0" r="0" b="0"/>
            <wp:docPr id="10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5E" w:rsidRDefault="00D8791C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Рисунок </w:t>
      </w:r>
      <w:r w:rsidR="00F167B9">
        <w:rPr>
          <w:rFonts w:ascii="Times New Roman" w:eastAsia="Times New Roman" w:hAnsi="Times New Roman"/>
          <w:b/>
          <w:i/>
          <w:szCs w:val="24"/>
          <w:lang w:val="ru-RU" w:eastAsia="ru-RU"/>
        </w:rPr>
        <w:t>3</w:t>
      </w:r>
      <w:r w:rsid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-</w:t>
      </w:r>
      <w:r w:rsidR="008F6AA8" w:rsidRP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Общий вид датчика уровня</w:t>
      </w: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Pr="003E6DCF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6F1656" w:rsidRDefault="006F1656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</w:p>
    <w:p w:rsidR="008F6AA8" w:rsidRPr="00D8791C" w:rsidRDefault="008F6AA8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  <w:r w:rsidRPr="00D8791C">
        <w:rPr>
          <w:rFonts w:ascii="Times New Roman" w:hAnsi="Times New Roman"/>
          <w:b/>
          <w:i/>
          <w:lang w:val="ru-RU"/>
        </w:rPr>
        <w:t xml:space="preserve">Таблица </w:t>
      </w:r>
      <w:r w:rsidR="00D8791C" w:rsidRPr="00D8791C">
        <w:rPr>
          <w:rFonts w:ascii="Times New Roman" w:hAnsi="Times New Roman"/>
          <w:b/>
          <w:i/>
          <w:lang w:val="ru-RU"/>
        </w:rPr>
        <w:t>1.</w:t>
      </w:r>
      <w:r w:rsidRPr="00D8791C">
        <w:rPr>
          <w:rFonts w:ascii="Times New Roman" w:hAnsi="Times New Roman"/>
          <w:b/>
          <w:i/>
          <w:lang w:val="ru-RU"/>
        </w:rPr>
        <w:t xml:space="preserve"> Технические характеристики ультразвукового датчика уровня</w:t>
      </w:r>
    </w:p>
    <w:tbl>
      <w:tblPr>
        <w:tblW w:w="10364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1A0" w:firstRow="1" w:lastRow="0" w:firstColumn="1" w:lastColumn="1" w:noHBand="0" w:noVBand="0"/>
      </w:tblPr>
      <w:tblGrid>
        <w:gridCol w:w="4049"/>
        <w:gridCol w:w="6315"/>
      </w:tblGrid>
      <w:tr w:rsidR="00DC3663" w:rsidRPr="0015776F" w:rsidTr="00F77683">
        <w:trPr>
          <w:trHeight w:val="213"/>
          <w:jc w:val="center"/>
        </w:trPr>
        <w:tc>
          <w:tcPr>
            <w:tcW w:w="404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631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Значение параметра</w:t>
            </w:r>
          </w:p>
        </w:tc>
      </w:tr>
      <w:tr w:rsidR="00DC3663" w:rsidRPr="0015776F" w:rsidTr="00F77683">
        <w:trPr>
          <w:trHeight w:val="3621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Зона срабатывания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4D3B28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C6201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409950" cy="2368550"/>
                  <wp:effectExtent l="0" t="0" r="0" b="0"/>
                  <wp:docPr id="11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12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663" w:rsidRPr="0015776F" w:rsidTr="00F77683">
        <w:trPr>
          <w:trHeight w:val="173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Рабочий диапазон измерения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От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200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 до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13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00 мм</w:t>
            </w:r>
          </w:p>
        </w:tc>
      </w:tr>
      <w:tr w:rsidR="00DC3663" w:rsidRPr="00B911DC" w:rsidTr="00F77683">
        <w:trPr>
          <w:trHeight w:val="30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Рабочее напряжение U</w:t>
            </w:r>
            <w:r w:rsidRPr="0015776F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9 В ... 30 В DC, защита от КЗ</w:t>
            </w:r>
          </w:p>
        </w:tc>
      </w:tr>
      <w:tr w:rsidR="00DC3663" w:rsidRPr="0015776F" w:rsidTr="00F77683">
        <w:trPr>
          <w:trHeight w:val="281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Рабочая температура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от –25 °C до +70 °C</w:t>
            </w:r>
          </w:p>
        </w:tc>
      </w:tr>
      <w:tr w:rsidR="00DC3663" w:rsidRPr="00B911DC" w:rsidTr="00F77683">
        <w:trPr>
          <w:trHeight w:val="55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Корпус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Оболочка из никелированной латуни, пластик: PBT, TPU; УЗ датчик: вспененный полиуретан, эпоксидная смола </w:t>
            </w:r>
          </w:p>
        </w:tc>
      </w:tr>
      <w:tr w:rsidR="00DC3663" w:rsidRPr="00C73B06" w:rsidTr="00F77683">
        <w:trPr>
          <w:trHeight w:val="555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Степень защиты согласно EN 60529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IP 67</w:t>
            </w:r>
          </w:p>
        </w:tc>
      </w:tr>
    </w:tbl>
    <w:p w:rsidR="00CD62E0" w:rsidRDefault="00CD62E0" w:rsidP="00CD62E0">
      <w:pPr>
        <w:jc w:val="both"/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</w:pPr>
    </w:p>
    <w:p w:rsidR="00F167B9" w:rsidRDefault="00CD62E0" w:rsidP="00CD62E0">
      <w:pPr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 xml:space="preserve">           </w:t>
      </w:r>
      <w:r w:rsidR="00F167B9"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остановки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индуктивный, предназначен для подач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</w:t>
      </w:r>
      <w:r w:rsidR="002122A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сигнала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об 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остановке вала привода при вращении мотор-редуктора с проскальзыванием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муфты.</w:t>
      </w:r>
    </w:p>
    <w:p w:rsidR="00DC3663" w:rsidRPr="00F167B9" w:rsidRDefault="00F167B9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Для подключения датчика остановки к выносному пульту упр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авления предусмотрено разъемное </w:t>
      </w: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соединение.</w:t>
      </w:r>
      <w:bookmarkEnd w:id="20"/>
      <w:r w:rsidR="0028175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2620B8" w:rsidRPr="00F167B9" w:rsidRDefault="002620B8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5E6" w:rsidRDefault="00D905E6" w:rsidP="00516D5E">
      <w:r>
        <w:separator/>
      </w:r>
    </w:p>
  </w:endnote>
  <w:endnote w:type="continuationSeparator" w:id="0">
    <w:p w:rsidR="00D905E6" w:rsidRDefault="00D905E6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8217D4">
      <w:rPr>
        <w:bCs/>
        <w:i/>
        <w:noProof/>
      </w:rPr>
      <w:t>16.02.2022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8217D4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8217D4">
      <w:rPr>
        <w:b/>
        <w:bCs/>
        <w:i/>
        <w:noProof/>
      </w:rPr>
      <w:t>8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5E6" w:rsidRDefault="00D905E6" w:rsidP="00516D5E">
      <w:r>
        <w:separator/>
      </w:r>
    </w:p>
  </w:footnote>
  <w:footnote w:type="continuationSeparator" w:id="0">
    <w:p w:rsidR="00D905E6" w:rsidRDefault="00D905E6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1354" w:rsidRPr="00CA274F" w:rsidRDefault="00D01354" w:rsidP="00D01354">
    <w:pPr>
      <w:pStyle w:val="ac"/>
      <w:rPr>
        <w:sz w:val="8"/>
        <w:szCs w:val="8"/>
      </w:rPr>
    </w:pPr>
    <w:bookmarkStart w:id="21" w:name="eco_ukr"/>
  </w:p>
  <w:tbl>
    <w:tblPr>
      <w:tblW w:w="10315" w:type="dxa"/>
      <w:tblInd w:w="-34" w:type="dxa"/>
      <w:tblLayout w:type="fixed"/>
      <w:tblLook w:val="04A0" w:firstRow="1" w:lastRow="0" w:firstColumn="1" w:lastColumn="0" w:noHBand="0" w:noVBand="1"/>
    </w:tblPr>
    <w:tblGrid>
      <w:gridCol w:w="2410"/>
      <w:gridCol w:w="509"/>
      <w:gridCol w:w="7396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673BBD" w:rsidRDefault="004D3B28" w:rsidP="00577DBB">
          <w:pPr>
            <w:pStyle w:val="ac"/>
            <w:jc w:val="center"/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47800" cy="1066800"/>
                <wp:effectExtent l="0" t="0" r="0" b="0"/>
                <wp:docPr id="5" name="Рисунок 5" descr="НПФ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НПФ-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78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УКРАИНА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НАУЧНО-ПРОИЗВОДСТВЕННАЯ ФИРМА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50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39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61072, </w:t>
          </w:r>
          <w:r>
            <w:rPr>
              <w:rFonts w:ascii="Arial" w:hAnsi="Arial" w:cs="Arial"/>
              <w:color w:val="auto"/>
              <w:sz w:val="18"/>
              <w:szCs w:val="18"/>
            </w:rPr>
            <w:t xml:space="preserve">г. </w:t>
          </w:r>
          <w:r w:rsidRPr="005B7AA6">
            <w:rPr>
              <w:rFonts w:ascii="Arial" w:hAnsi="Arial" w:cs="Arial"/>
              <w:color w:val="auto"/>
              <w:sz w:val="18"/>
              <w:szCs w:val="18"/>
            </w:rPr>
            <w:t>Харьков, ул. Тобольская, 42-а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+38 (057) 717-14-17, 717-57-88</w:t>
          </w:r>
        </w:p>
        <w:p w:rsidR="00C557F9" w:rsidRPr="005B7AA6" w:rsidRDefault="008217D4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2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eastAsia="ru-RU"/>
              </w:rPr>
              <w:t>ommpu</w:t>
            </w:r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kh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ua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21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28"/>
    <w:rsid w:val="0000144B"/>
    <w:rsid w:val="0000715C"/>
    <w:rsid w:val="00020168"/>
    <w:rsid w:val="00030739"/>
    <w:rsid w:val="000421CF"/>
    <w:rsid w:val="00042EDB"/>
    <w:rsid w:val="00047DF9"/>
    <w:rsid w:val="00070AD8"/>
    <w:rsid w:val="0007320C"/>
    <w:rsid w:val="00092D07"/>
    <w:rsid w:val="000A4080"/>
    <w:rsid w:val="000E2734"/>
    <w:rsid w:val="00105103"/>
    <w:rsid w:val="00105B30"/>
    <w:rsid w:val="00113880"/>
    <w:rsid w:val="00135ECF"/>
    <w:rsid w:val="00137636"/>
    <w:rsid w:val="00141D32"/>
    <w:rsid w:val="001429EF"/>
    <w:rsid w:val="001573D9"/>
    <w:rsid w:val="00173935"/>
    <w:rsid w:val="00192417"/>
    <w:rsid w:val="001A6FE9"/>
    <w:rsid w:val="001C576D"/>
    <w:rsid w:val="001C6201"/>
    <w:rsid w:val="001D0A2A"/>
    <w:rsid w:val="001D0B33"/>
    <w:rsid w:val="001D3280"/>
    <w:rsid w:val="001E39FE"/>
    <w:rsid w:val="001E5122"/>
    <w:rsid w:val="001E5B22"/>
    <w:rsid w:val="001F405A"/>
    <w:rsid w:val="002074C8"/>
    <w:rsid w:val="002122AF"/>
    <w:rsid w:val="002164E7"/>
    <w:rsid w:val="0022302B"/>
    <w:rsid w:val="00225FD8"/>
    <w:rsid w:val="00240D61"/>
    <w:rsid w:val="00250836"/>
    <w:rsid w:val="002620B8"/>
    <w:rsid w:val="00267302"/>
    <w:rsid w:val="00280E46"/>
    <w:rsid w:val="0028175F"/>
    <w:rsid w:val="002830BF"/>
    <w:rsid w:val="0029110C"/>
    <w:rsid w:val="002C7C53"/>
    <w:rsid w:val="00300026"/>
    <w:rsid w:val="003305A8"/>
    <w:rsid w:val="00335977"/>
    <w:rsid w:val="003448D0"/>
    <w:rsid w:val="00345E7A"/>
    <w:rsid w:val="0036168E"/>
    <w:rsid w:val="0036348D"/>
    <w:rsid w:val="00365648"/>
    <w:rsid w:val="003807F4"/>
    <w:rsid w:val="003E13EE"/>
    <w:rsid w:val="003E26E3"/>
    <w:rsid w:val="003E6DCF"/>
    <w:rsid w:val="003F5BBA"/>
    <w:rsid w:val="00400DB5"/>
    <w:rsid w:val="00405CD5"/>
    <w:rsid w:val="00406986"/>
    <w:rsid w:val="00412D98"/>
    <w:rsid w:val="00413748"/>
    <w:rsid w:val="0042693F"/>
    <w:rsid w:val="0043543A"/>
    <w:rsid w:val="00466122"/>
    <w:rsid w:val="0047676F"/>
    <w:rsid w:val="0047798D"/>
    <w:rsid w:val="004801CE"/>
    <w:rsid w:val="004A7C52"/>
    <w:rsid w:val="004D0CE6"/>
    <w:rsid w:val="004D3B28"/>
    <w:rsid w:val="004F2DFA"/>
    <w:rsid w:val="004F5ED3"/>
    <w:rsid w:val="004F7788"/>
    <w:rsid w:val="004F7C89"/>
    <w:rsid w:val="00500DDB"/>
    <w:rsid w:val="005018F6"/>
    <w:rsid w:val="00510CA5"/>
    <w:rsid w:val="00516D5E"/>
    <w:rsid w:val="00530478"/>
    <w:rsid w:val="005324F8"/>
    <w:rsid w:val="00555A53"/>
    <w:rsid w:val="00563126"/>
    <w:rsid w:val="00564B74"/>
    <w:rsid w:val="005702C4"/>
    <w:rsid w:val="00572666"/>
    <w:rsid w:val="00577DBB"/>
    <w:rsid w:val="005977D1"/>
    <w:rsid w:val="005A0C1F"/>
    <w:rsid w:val="005B6C0A"/>
    <w:rsid w:val="005C545B"/>
    <w:rsid w:val="005D3181"/>
    <w:rsid w:val="005D63BB"/>
    <w:rsid w:val="005F2EB4"/>
    <w:rsid w:val="005F2EEA"/>
    <w:rsid w:val="005F7026"/>
    <w:rsid w:val="00607F19"/>
    <w:rsid w:val="00611CD9"/>
    <w:rsid w:val="00615F60"/>
    <w:rsid w:val="0067203F"/>
    <w:rsid w:val="00672607"/>
    <w:rsid w:val="006842D3"/>
    <w:rsid w:val="00684C1D"/>
    <w:rsid w:val="006A47A8"/>
    <w:rsid w:val="006C0B16"/>
    <w:rsid w:val="006C7B34"/>
    <w:rsid w:val="006D14B6"/>
    <w:rsid w:val="006D771E"/>
    <w:rsid w:val="006F1656"/>
    <w:rsid w:val="006F381D"/>
    <w:rsid w:val="006F3F2D"/>
    <w:rsid w:val="00700868"/>
    <w:rsid w:val="0070147E"/>
    <w:rsid w:val="00701EF1"/>
    <w:rsid w:val="007266E7"/>
    <w:rsid w:val="00740992"/>
    <w:rsid w:val="00746235"/>
    <w:rsid w:val="0075135F"/>
    <w:rsid w:val="007564DA"/>
    <w:rsid w:val="00761793"/>
    <w:rsid w:val="00775B26"/>
    <w:rsid w:val="00795227"/>
    <w:rsid w:val="007A5BF1"/>
    <w:rsid w:val="007B2F56"/>
    <w:rsid w:val="007E0072"/>
    <w:rsid w:val="007E3814"/>
    <w:rsid w:val="007F56E6"/>
    <w:rsid w:val="00802363"/>
    <w:rsid w:val="00802B1F"/>
    <w:rsid w:val="008078A6"/>
    <w:rsid w:val="008116D3"/>
    <w:rsid w:val="008217D4"/>
    <w:rsid w:val="008236F2"/>
    <w:rsid w:val="00833128"/>
    <w:rsid w:val="00835375"/>
    <w:rsid w:val="0084450F"/>
    <w:rsid w:val="00852DCB"/>
    <w:rsid w:val="008576A8"/>
    <w:rsid w:val="00861347"/>
    <w:rsid w:val="00883604"/>
    <w:rsid w:val="00884ED7"/>
    <w:rsid w:val="00896F79"/>
    <w:rsid w:val="008A23D4"/>
    <w:rsid w:val="008A5E14"/>
    <w:rsid w:val="008C53E6"/>
    <w:rsid w:val="008D1505"/>
    <w:rsid w:val="008F6AA8"/>
    <w:rsid w:val="00911B14"/>
    <w:rsid w:val="00917AF2"/>
    <w:rsid w:val="00922AF5"/>
    <w:rsid w:val="0094711A"/>
    <w:rsid w:val="00956FF5"/>
    <w:rsid w:val="00960649"/>
    <w:rsid w:val="009959C1"/>
    <w:rsid w:val="009963EC"/>
    <w:rsid w:val="00997B55"/>
    <w:rsid w:val="009A495B"/>
    <w:rsid w:val="009C60E0"/>
    <w:rsid w:val="009C6E2A"/>
    <w:rsid w:val="009C714C"/>
    <w:rsid w:val="009E46BD"/>
    <w:rsid w:val="009E4896"/>
    <w:rsid w:val="00A137D5"/>
    <w:rsid w:val="00A22D09"/>
    <w:rsid w:val="00A346CB"/>
    <w:rsid w:val="00A536D9"/>
    <w:rsid w:val="00A54000"/>
    <w:rsid w:val="00A604BF"/>
    <w:rsid w:val="00A67101"/>
    <w:rsid w:val="00A673CE"/>
    <w:rsid w:val="00A82B13"/>
    <w:rsid w:val="00A82B4B"/>
    <w:rsid w:val="00A97624"/>
    <w:rsid w:val="00AA6476"/>
    <w:rsid w:val="00AB6543"/>
    <w:rsid w:val="00AC5313"/>
    <w:rsid w:val="00AD0F54"/>
    <w:rsid w:val="00B06BCA"/>
    <w:rsid w:val="00B16972"/>
    <w:rsid w:val="00B24BF4"/>
    <w:rsid w:val="00B26685"/>
    <w:rsid w:val="00B408D7"/>
    <w:rsid w:val="00B52C76"/>
    <w:rsid w:val="00B55F72"/>
    <w:rsid w:val="00B601C4"/>
    <w:rsid w:val="00B63F2D"/>
    <w:rsid w:val="00B73D5B"/>
    <w:rsid w:val="00B829C7"/>
    <w:rsid w:val="00B911DC"/>
    <w:rsid w:val="00B91CC3"/>
    <w:rsid w:val="00BA76A2"/>
    <w:rsid w:val="00BB07AE"/>
    <w:rsid w:val="00BC4164"/>
    <w:rsid w:val="00BD0115"/>
    <w:rsid w:val="00BD60B7"/>
    <w:rsid w:val="00BE5275"/>
    <w:rsid w:val="00BE5703"/>
    <w:rsid w:val="00BE58F4"/>
    <w:rsid w:val="00BE78E0"/>
    <w:rsid w:val="00BF2C0D"/>
    <w:rsid w:val="00BF3079"/>
    <w:rsid w:val="00C04185"/>
    <w:rsid w:val="00C108F2"/>
    <w:rsid w:val="00C21520"/>
    <w:rsid w:val="00C26CE7"/>
    <w:rsid w:val="00C43818"/>
    <w:rsid w:val="00C46951"/>
    <w:rsid w:val="00C557F9"/>
    <w:rsid w:val="00C62E0E"/>
    <w:rsid w:val="00C63016"/>
    <w:rsid w:val="00C647D0"/>
    <w:rsid w:val="00C866EB"/>
    <w:rsid w:val="00C9741D"/>
    <w:rsid w:val="00CB4B0C"/>
    <w:rsid w:val="00CC535C"/>
    <w:rsid w:val="00CD62E0"/>
    <w:rsid w:val="00D01354"/>
    <w:rsid w:val="00D03CEB"/>
    <w:rsid w:val="00D047F0"/>
    <w:rsid w:val="00D11B99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05E6"/>
    <w:rsid w:val="00D918DF"/>
    <w:rsid w:val="00D93C74"/>
    <w:rsid w:val="00D97F0C"/>
    <w:rsid w:val="00DA2D66"/>
    <w:rsid w:val="00DB527D"/>
    <w:rsid w:val="00DC3663"/>
    <w:rsid w:val="00DD0659"/>
    <w:rsid w:val="00DE0749"/>
    <w:rsid w:val="00DE0E4C"/>
    <w:rsid w:val="00DE390A"/>
    <w:rsid w:val="00E00B26"/>
    <w:rsid w:val="00E049DB"/>
    <w:rsid w:val="00E14AF6"/>
    <w:rsid w:val="00E20602"/>
    <w:rsid w:val="00E23FFA"/>
    <w:rsid w:val="00E240B9"/>
    <w:rsid w:val="00E3641B"/>
    <w:rsid w:val="00E36524"/>
    <w:rsid w:val="00E42E40"/>
    <w:rsid w:val="00E86813"/>
    <w:rsid w:val="00E94B86"/>
    <w:rsid w:val="00EA5004"/>
    <w:rsid w:val="00EC574B"/>
    <w:rsid w:val="00EC5B21"/>
    <w:rsid w:val="00EC6398"/>
    <w:rsid w:val="00ED59F4"/>
    <w:rsid w:val="00ED7F5F"/>
    <w:rsid w:val="00EF7CE8"/>
    <w:rsid w:val="00F02D10"/>
    <w:rsid w:val="00F05E32"/>
    <w:rsid w:val="00F167B9"/>
    <w:rsid w:val="00F41556"/>
    <w:rsid w:val="00F74AAD"/>
    <w:rsid w:val="00F77683"/>
    <w:rsid w:val="00F85722"/>
    <w:rsid w:val="00F95546"/>
    <w:rsid w:val="00FB4683"/>
    <w:rsid w:val="00FC0582"/>
    <w:rsid w:val="00FC458D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BBEE0819-082A-4D62-A665-34BC2324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896F79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  <w:i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  <w:style w:type="table" w:styleId="-43">
    <w:name w:val="Grid Table 4 Accent 3"/>
    <w:basedOn w:val="a1"/>
    <w:uiPriority w:val="49"/>
    <w:rsid w:val="00EC5B2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07320C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hyperlink" Target="mailto:ommpu@ecopolymer.com" TargetMode="External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1_newProgram(ver.2)\docs\&#1056;&#1043;&#105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5A186F-65AD-4CF3-9698-A96FEC84E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РГО</Template>
  <TotalTime>0</TotalTime>
  <Pages>8</Pages>
  <Words>1557</Words>
  <Characters>8876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10413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2022-02-16T09:06:00Z</dcterms:created>
  <dcterms:modified xsi:type="dcterms:W3CDTF">2022-02-16T09:06:00Z</dcterms:modified>
</cp:coreProperties>
</file>