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0E3" w:rsidRDefault="001320E3" w:rsidP="001320E3">
      <w:pPr>
        <w:pStyle w:val="NormalWeb"/>
        <w:jc w:val="both"/>
      </w:pPr>
    </w:p>
    <w:p w:rsidR="001320E3" w:rsidRPr="001320E3" w:rsidRDefault="001320E3" w:rsidP="001320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  <w:bdr w:val="none" w:sz="0" w:space="0" w:color="auto"/>
          <w:lang w:val="ru-RU" w:eastAsia="en-GB"/>
        </w:rPr>
      </w:pPr>
      <w:hyperlink r:id="rId5" w:tooltip="Рецензия на книгу Гришина Г.В., Солонько Н.А. «Послушай, парень, ты берешь не прежний груз, или Сага о Страховании грузов»" w:history="1">
        <w:r w:rsidRPr="001320E3">
          <w:rPr>
            <w:rFonts w:eastAsia="Times New Roman"/>
            <w:b/>
            <w:bCs/>
            <w:color w:val="0000FF"/>
            <w:sz w:val="36"/>
            <w:szCs w:val="36"/>
            <w:u w:val="single"/>
            <w:bdr w:val="none" w:sz="0" w:space="0" w:color="auto"/>
            <w:lang w:val="ru-RU" w:eastAsia="en-GB"/>
          </w:rPr>
          <w:t>Рецензия на книгу Гришина Г.В., Солонько Н.А. «Послушай, парень, ты берешь не прежний груз, или Сага о Страховании грузов»</w:t>
        </w:r>
      </w:hyperlink>
      <w:r w:rsidRPr="001320E3">
        <w:rPr>
          <w:rFonts w:eastAsia="Times New Roman"/>
          <w:b/>
          <w:bCs/>
          <w:sz w:val="36"/>
          <w:szCs w:val="36"/>
          <w:bdr w:val="none" w:sz="0" w:space="0" w:color="auto"/>
          <w:lang w:val="ru-RU" w:eastAsia="en-GB"/>
        </w:rPr>
        <w:t xml:space="preserve"> </w:t>
      </w:r>
    </w:p>
    <w:p w:rsidR="001320E3" w:rsidRPr="001320E3" w:rsidRDefault="001320E3" w:rsidP="001320E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sz w:val="24"/>
          <w:szCs w:val="24"/>
          <w:bdr w:val="none" w:sz="0" w:space="0" w:color="auto"/>
          <w:lang w:eastAsia="en-GB"/>
        </w:rPr>
      </w:pPr>
      <w:r w:rsidRPr="001320E3">
        <w:rPr>
          <w:rFonts w:eastAsia="Times New Roman"/>
          <w:sz w:val="24"/>
          <w:szCs w:val="24"/>
          <w:bdr w:val="none" w:sz="0" w:space="0" w:color="auto"/>
          <w:lang w:eastAsia="en-GB"/>
        </w:rPr>
        <w:t xml:space="preserve">Posted by </w:t>
      </w:r>
      <w:hyperlink r:id="rId6" w:history="1">
        <w:r w:rsidRPr="001320E3">
          <w:rPr>
            <w:rFonts w:eastAsia="Times New Roman"/>
            <w:color w:val="0000FF"/>
            <w:sz w:val="24"/>
            <w:szCs w:val="24"/>
            <w:u w:val="single"/>
            <w:bdr w:val="none" w:sz="0" w:space="0" w:color="auto"/>
            <w:lang w:eastAsia="en-GB"/>
          </w:rPr>
          <w:t xml:space="preserve">Nafisa </w:t>
        </w:r>
        <w:proofErr w:type="spellStart"/>
        <w:r w:rsidRPr="001320E3">
          <w:rPr>
            <w:rFonts w:eastAsia="Times New Roman"/>
            <w:color w:val="0000FF"/>
            <w:sz w:val="24"/>
            <w:szCs w:val="24"/>
            <w:u w:val="single"/>
            <w:bdr w:val="none" w:sz="0" w:space="0" w:color="auto"/>
            <w:lang w:eastAsia="en-GB"/>
          </w:rPr>
          <w:t>Abdullaeva</w:t>
        </w:r>
        <w:proofErr w:type="spellEnd"/>
      </w:hyperlink>
      <w:r w:rsidRPr="001320E3">
        <w:rPr>
          <w:rFonts w:eastAsia="Times New Roman"/>
          <w:sz w:val="24"/>
          <w:szCs w:val="24"/>
          <w:bdr w:val="none" w:sz="0" w:space="0" w:color="auto"/>
          <w:lang w:eastAsia="en-GB"/>
        </w:rPr>
        <w:t xml:space="preserve"> on Wednesday, 04 March 2015 in </w:t>
      </w:r>
      <w:hyperlink r:id="rId7" w:history="1">
        <w:r w:rsidRPr="001320E3">
          <w:rPr>
            <w:rFonts w:eastAsia="Times New Roman"/>
            <w:color w:val="0000FF"/>
            <w:sz w:val="24"/>
            <w:szCs w:val="24"/>
            <w:u w:val="single"/>
            <w:bdr w:val="none" w:sz="0" w:space="0" w:color="auto"/>
            <w:lang w:eastAsia="en-GB"/>
          </w:rPr>
          <w:t>blog</w:t>
        </w:r>
      </w:hyperlink>
      <w:r w:rsidRPr="001320E3">
        <w:rPr>
          <w:rFonts w:eastAsia="Times New Roman"/>
          <w:sz w:val="24"/>
          <w:szCs w:val="24"/>
          <w:bdr w:val="none" w:sz="0" w:space="0" w:color="auto"/>
          <w:lang w:eastAsia="en-GB"/>
        </w:rPr>
        <w:t xml:space="preserve"> </w:t>
      </w:r>
    </w:p>
    <w:p w:rsidR="001320E3" w:rsidRDefault="001320E3" w:rsidP="001320E3">
      <w:pPr>
        <w:pStyle w:val="NormalWeb"/>
        <w:jc w:val="both"/>
      </w:pPr>
      <w:r w:rsidRPr="001320E3">
        <w:t>http://www.businessconsulting.uz/index.php?option=com_easyblog&amp;view=latest&amp;Itemid=231&amp;lang=en</w:t>
      </w:r>
      <w:bookmarkStart w:id="0" w:name="_GoBack"/>
      <w:bookmarkEnd w:id="0"/>
    </w:p>
    <w:p w:rsidR="001320E3" w:rsidRPr="001320E3" w:rsidRDefault="001320E3" w:rsidP="001320E3">
      <w:pPr>
        <w:pStyle w:val="NormalWeb"/>
        <w:jc w:val="both"/>
        <w:rPr>
          <w:lang w:val="ru-RU"/>
        </w:rPr>
      </w:pPr>
      <w:r w:rsidRPr="001320E3">
        <w:rPr>
          <w:lang w:val="ru-RU"/>
        </w:rPr>
        <w:t xml:space="preserve">Рецензируемая книга – Гришин Г.В., Солонько Н.А. «Послушай, парень, ты берешь не прежний груз, или Сага о Страховании грузов» (М.: Изд.: Страховая пресса, 2006.- 432С. - </w:t>
      </w:r>
      <w:r>
        <w:t>ISBN</w:t>
      </w:r>
      <w:r w:rsidRPr="001320E3">
        <w:rPr>
          <w:lang w:val="ru-RU"/>
        </w:rPr>
        <w:t>: 5-466-00133-3) посвящена актуальной теме – современной международной практике страхования грузов. Книга отличается актуальностью, новизной и творческим подходом к решению проблем, непосредственно связанных с классификацией грузов и транспортных средств, вопросы работы по убыткам, направленных на их практическое применение участниками рынка.</w:t>
      </w:r>
    </w:p>
    <w:p w:rsidR="001320E3" w:rsidRPr="001320E3" w:rsidRDefault="001320E3" w:rsidP="001320E3">
      <w:pPr>
        <w:pStyle w:val="NormalWeb"/>
        <w:jc w:val="both"/>
        <w:rPr>
          <w:lang w:val="ru-RU"/>
        </w:rPr>
      </w:pPr>
      <w:r w:rsidRPr="001320E3">
        <w:rPr>
          <w:lang w:val="ru-RU"/>
        </w:rPr>
        <w:t>Одна из важных особенностей данной работы заключается еще и в том, что рассматриваемая книга есть своего рода правила страхования грузов с уникальными сопоставлениями, специальными оговорками по типам грузов, она аккумулирует в себе сформулированные и обоснованные Г.В. Гришиным и Н.А. Солонько ключевые споры и прецеденты, тенденции развития страхования грузов, новейшие законодательные изменения в сфере страхования.</w:t>
      </w:r>
    </w:p>
    <w:p w:rsidR="001320E3" w:rsidRPr="001320E3" w:rsidRDefault="001320E3" w:rsidP="001320E3">
      <w:pPr>
        <w:pStyle w:val="NormalWeb"/>
        <w:jc w:val="both"/>
        <w:rPr>
          <w:lang w:val="ru-RU"/>
        </w:rPr>
      </w:pPr>
      <w:r w:rsidRPr="001320E3">
        <w:rPr>
          <w:lang w:val="ru-RU"/>
        </w:rPr>
        <w:t>Книга носит в полной мере комплексный характер, о чем свидетельствует широкий круг используемых источников, среди которых труды зарубежных юристов-теоретиков, а также богатый эмпирический нормативный материал, более того, треть книги – общая часть посвящена вопросам, от теории страхования до практики размещения рисков и сравнения страховых законодательств разных стран.</w:t>
      </w:r>
    </w:p>
    <w:p w:rsidR="001320E3" w:rsidRPr="001320E3" w:rsidRDefault="001320E3" w:rsidP="001320E3">
      <w:pPr>
        <w:pStyle w:val="NormalWeb"/>
        <w:jc w:val="both"/>
        <w:rPr>
          <w:lang w:val="ru-RU"/>
        </w:rPr>
      </w:pPr>
      <w:r w:rsidRPr="001320E3">
        <w:rPr>
          <w:lang w:val="ru-RU"/>
        </w:rPr>
        <w:t>Работа внутренне логична, хотя состоит в форме диалога, что, не совсем обычно для общепринятой монографии. Однако, такая подача позволила авторам разбить текст на короткие, хорошо воспринимаемые части. Получилась весьма необычная структура – вопросы, на которые по ступенькам ищутся ответы, развитые на два тома в 18 глав, образующие своего рода лесенки.</w:t>
      </w:r>
    </w:p>
    <w:p w:rsidR="001320E3" w:rsidRPr="001320E3" w:rsidRDefault="001320E3" w:rsidP="001320E3">
      <w:pPr>
        <w:pStyle w:val="NormalWeb"/>
        <w:jc w:val="both"/>
        <w:rPr>
          <w:lang w:val="ru-RU"/>
        </w:rPr>
      </w:pPr>
      <w:r w:rsidRPr="001320E3">
        <w:rPr>
          <w:lang w:val="ru-RU"/>
        </w:rPr>
        <w:t>Интересен авторский подход к вопросу о степенях причинно-следственной связи между опасностью и убытком (целых девять!), даются советы и примеры по современному андеррайтингу, установлены "восьмерки" – последовательность действий по получению возмещения от страховщика, по урегулированию общей аварии, по подбору претензионных документов, подробно рассмотрены методы расчета меры возмещения и даны советы страховщику, когда и какой нужно использовать, на примерах изложены особенности правового регулирования суброгации в грузовом страховании, рассмотрены все транспортные конвенции.</w:t>
      </w:r>
    </w:p>
    <w:p w:rsidR="001320E3" w:rsidRPr="001320E3" w:rsidRDefault="001320E3" w:rsidP="001320E3">
      <w:pPr>
        <w:pStyle w:val="NormalWeb"/>
        <w:jc w:val="both"/>
        <w:rPr>
          <w:lang w:val="ru-RU"/>
        </w:rPr>
      </w:pPr>
      <w:r w:rsidRPr="001320E3">
        <w:rPr>
          <w:lang w:val="ru-RU"/>
        </w:rPr>
        <w:lastRenderedPageBreak/>
        <w:t>Безусловно, что данное учебно-практическое пособие очень полезно как для студентов, преподавателей, так и практических работников, да и для всех тех, кто интересуется страхованием, хотя, авторы пишут: «Вряд ли можно сказать, что эту книгу с нетерпением ждали специалисты по страховому делу».</w:t>
      </w:r>
    </w:p>
    <w:p w:rsidR="001320E3" w:rsidRPr="001320E3" w:rsidRDefault="001320E3" w:rsidP="001320E3">
      <w:pPr>
        <w:pStyle w:val="NormalWeb"/>
        <w:jc w:val="both"/>
        <w:rPr>
          <w:lang w:val="ru-RU"/>
        </w:rPr>
      </w:pPr>
      <w:r w:rsidRPr="001320E3">
        <w:rPr>
          <w:lang w:val="ru-RU"/>
        </w:rPr>
        <w:t>Абдуллаева Нафиса – к.ю.н., доцент кафедры «Бизнес право» Высшей школы бизнеса при Кабинете Министров Республики Узбекистан, директор адвокатского бюро «</w:t>
      </w:r>
      <w:r>
        <w:t>LEX</w:t>
      </w:r>
      <w:r w:rsidRPr="001320E3">
        <w:rPr>
          <w:lang w:val="ru-RU"/>
        </w:rPr>
        <w:t xml:space="preserve"> </w:t>
      </w:r>
      <w:r>
        <w:t>MARK</w:t>
      </w:r>
      <w:r w:rsidRPr="001320E3">
        <w:rPr>
          <w:lang w:val="ru-RU"/>
        </w:rPr>
        <w:t xml:space="preserve"> </w:t>
      </w:r>
      <w:r>
        <w:t>ADVOKAT</w:t>
      </w:r>
    </w:p>
    <w:p w:rsidR="007B0FAF" w:rsidRPr="001320E3" w:rsidRDefault="007B0FAF">
      <w:pPr>
        <w:rPr>
          <w:lang w:val="ru-RU"/>
        </w:rPr>
      </w:pPr>
    </w:p>
    <w:sectPr w:rsidR="007B0FAF" w:rsidRPr="00132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E3"/>
    <w:rsid w:val="001320E3"/>
    <w:rsid w:val="007B0FAF"/>
    <w:rsid w:val="00AE0026"/>
    <w:rsid w:val="00D5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2">
    <w:name w:val="heading 2"/>
    <w:basedOn w:val="Normal"/>
    <w:link w:val="Heading2Char"/>
    <w:uiPriority w:val="9"/>
    <w:qFormat/>
    <w:rsid w:val="001320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0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sz w:val="24"/>
      <w:szCs w:val="24"/>
      <w:bdr w:val="none" w:sz="0" w:space="0" w:color="auto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20E3"/>
    <w:rPr>
      <w:rFonts w:eastAsia="Times New Roman"/>
      <w:b/>
      <w:bCs/>
      <w:sz w:val="36"/>
      <w:szCs w:val="36"/>
      <w:bdr w:val="none" w:sz="0" w:space="0" w:color="auto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320E3"/>
    <w:rPr>
      <w:color w:val="0000FF"/>
      <w:u w:val="single"/>
    </w:rPr>
  </w:style>
  <w:style w:type="character" w:customStyle="1" w:styleId="blog-author">
    <w:name w:val="blog-author"/>
    <w:basedOn w:val="DefaultParagraphFont"/>
    <w:rsid w:val="001320E3"/>
  </w:style>
  <w:style w:type="character" w:customStyle="1" w:styleId="blog-created">
    <w:name w:val="blog-created"/>
    <w:basedOn w:val="DefaultParagraphFont"/>
    <w:rsid w:val="001320E3"/>
  </w:style>
  <w:style w:type="character" w:customStyle="1" w:styleId="blog-category">
    <w:name w:val="blog-category"/>
    <w:basedOn w:val="DefaultParagraphFont"/>
    <w:rsid w:val="001320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2">
    <w:name w:val="heading 2"/>
    <w:basedOn w:val="Normal"/>
    <w:link w:val="Heading2Char"/>
    <w:uiPriority w:val="9"/>
    <w:qFormat/>
    <w:rsid w:val="001320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0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sz w:val="24"/>
      <w:szCs w:val="24"/>
      <w:bdr w:val="none" w:sz="0" w:space="0" w:color="auto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320E3"/>
    <w:rPr>
      <w:rFonts w:eastAsia="Times New Roman"/>
      <w:b/>
      <w:bCs/>
      <w:sz w:val="36"/>
      <w:szCs w:val="36"/>
      <w:bdr w:val="none" w:sz="0" w:space="0" w:color="auto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320E3"/>
    <w:rPr>
      <w:color w:val="0000FF"/>
      <w:u w:val="single"/>
    </w:rPr>
  </w:style>
  <w:style w:type="character" w:customStyle="1" w:styleId="blog-author">
    <w:name w:val="blog-author"/>
    <w:basedOn w:val="DefaultParagraphFont"/>
    <w:rsid w:val="001320E3"/>
  </w:style>
  <w:style w:type="character" w:customStyle="1" w:styleId="blog-created">
    <w:name w:val="blog-created"/>
    <w:basedOn w:val="DefaultParagraphFont"/>
    <w:rsid w:val="001320E3"/>
  </w:style>
  <w:style w:type="character" w:customStyle="1" w:styleId="blog-category">
    <w:name w:val="blog-category"/>
    <w:basedOn w:val="DefaultParagraphFont"/>
    <w:rsid w:val="00132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0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3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7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8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18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1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9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24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00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78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8939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1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9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3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1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46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34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87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3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878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402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048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9186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348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sinessconsulting.uz/index.php?option=com_easyblog&amp;view=categories&amp;layout=listings&amp;id=1&amp;Itemid=231&amp;lang=e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usinessconsulting.uz/index.php?option=com_easyblog&amp;view=blogger&amp;layout=listings&amp;id=42&amp;Itemid=231&amp;lang=en" TargetMode="External"/><Relationship Id="rId5" Type="http://schemas.openxmlformats.org/officeDocument/2006/relationships/hyperlink" Target="http://www.businessconsulting.uz/index.php?option=com_easyblog&amp;view=entry&amp;id=5&amp;Itemid=231&amp;lang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FBD4F115.dotm</Template>
  <TotalTime>3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Grishin</dc:creator>
  <cp:lastModifiedBy>George Grishin</cp:lastModifiedBy>
  <cp:revision>1</cp:revision>
  <dcterms:created xsi:type="dcterms:W3CDTF">2015-03-09T09:36:00Z</dcterms:created>
  <dcterms:modified xsi:type="dcterms:W3CDTF">2015-03-09T09:39:00Z</dcterms:modified>
</cp:coreProperties>
</file>