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z2ajx5e4z58c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Permissions on /etc/shadow should allow only root read and write access.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inspect permissions: ls -l shadow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set permissions (if needed): chmod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Permissions on /etc/gshadow should allow only root read and write access.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inspect permissions: ls -l gshadow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set permissions (if needed):chmod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Permissions on /etc/group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inspect permissions: ls -l group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set permissions (if needed): chmod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Permissions on /etc/passwd should allow root read and write access, and allow everyone else read access only.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inspect permissions: ls -l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set permissions (if needed):chmod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up0p4c56upai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2: Create User Accounts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Add user accounts for sam, joe, amy, sara, and admin.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add each user account (include all five users): adduser sam, adduser joe, adduser amy, adduser sara, adduser admin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Ensure that only the admin has general sudo access.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add admin to the sudo group: sudo adduser -aG sudo admin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px154oktqewx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Add an engineers group to the system.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add group:sudo groupadd “engineers”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Add users sam, joe, amy, and sara to the managed group.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add users to engineers group (include all four users):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sudo usermod -aG engineers sam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72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sudo usermod -aG engineers joe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sudo usermod -aG engineers amy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sudo usermod -aG engineers sara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Create a shared folder for this group at /home/engineers.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create the shared folder:sudo mkdir /home/engineers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Change ownership on the new engineers' shared folder to the engineers group.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change ownership of engineer's shared folder to engineer group: chown :engineers /home/engineers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idxj1l6i7s0z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4: Lynis Auditing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install Lynis: apt install lynis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see documentation and instructions: man lynis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Command to run an audit: lynis audit system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Provide a report from the Lynis output on what can be done to harden the system.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Screenshot of report output: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