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eg"/>
  <Default Extension="gif" ContentType="image/gif"/>
  <Default Extension="png" ContentType="image/png"/>
  <Default Extension="emf" ContentType="image/x-emf"/>
  <Default Extension="tiff" ContentType="image/tiff"/>
  <Default Extension="tif" ContentType="image/tiff"/>
  <Default Extension="bmp" ContentType="image/bmp"/>
  <Default Extension="ico" ContentType="image/vnd.microsoft.icon"/>
  <Default Extension="webp" ContentType="image/webp"/>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customXml/itemProps1.xml" ContentType="application/vnd.openxmlformats-officedocument.customXmlProperties+xml"/>
  <Override PartName="/word/stylesWithEffects.xml" ContentType="application/vnd.ms-word.stylesWithEffects+xml"/>
  <Override PartName="/word/webSettings.xml" ContentType="application/vnd.openxmlformats-officedocument.wordprocessingml.webSetting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purl.oclc.org/ooxml/officeDocument/relationships/customProperties" Target="docProps/custom.xml"/><Relationship Id="rId4" Type="http://schemas.openxmlformats.org/officeDocument/2006/relationships/officeDocument" Target="word/document.xml"/></Relationships>
</file>

<file path=word/document.xml><?xml version="1.0" encoding="utf-8"?>
<w:document xmlns:w="http://schemas.openxmlformats.org/wordprocessingml/2006/main">
  <w:body>
    <w:sdt xmlns:v="urn:schemas-microsoft-com:vml" xmlns:w10="urn:schemas-microsoft-com:office:word">
      <w:sdtPr>
        <w:rPr>
          <w:rFonts w:ascii="Calibri" w:eastAsiaTheme="minorEastAsia" w:hAnsi="Calibri"/>
          <w:b/>
          <w:sz w:val="36"/>
        </w:rPr>
        <w:id w:val="24805351"/>
        <w:docPartObj>
          <w:docPartGallery w:val="Cover Pages"/>
          <w:docPartUnique/>
        </w:docPartObj>
      </w:sdtPr>
      <w:sdtEndPr/>
      <w:sdtContent>
        <w:p w:rsidR="009B7BF7" w:rsidRDefault="009B26AA" w:rsidP="00B837D1">
          <w:pPr>
            <w:pStyle w:val="TOCHeading"/>
          </w:pPr>
          <w:r>
            <w:rPr>
              <w:noProof/>
            </w:rPr>
            <w:pict>
              <v:rect id="_x0000_s1103" style="position:absolute;left:63.45pt;top:162pt;width:467.45pt;height:90pt;mso-wrap-edited:f;mso-position-horizontal-relative:page;mso-position-vertical-relative:page" wrapcoords="37 0 -37 360 -37 20520 0 21240 21562 21240 21600 20520 21600 360 21524 0 37 0" filled="f" stroked="f">
                <v:textbox inset="0,,36pt" style="mso-fit-shape-to-text:true">
                  <w:txbxContent>
                    <w:sdt>
                      <w:sdtPr>
                        <w:rPr>
                          <w:rFonts w:asciiTheme="majorHAnsi" w:eastAsiaTheme="majorEastAsia" w:hAnsiTheme="majorHAnsi" w:cstheme="majorBidi"/>
                          <w:sz w:val="44"/>
                          <w:szCs w:val="44"/>
                          <w:b/>
                          <w:bCs/>
                        </w:rPr>
                        <w:alias w:val="タイトル"/>
                        <w:id w:val="36132638"/>
                        <w:placeholder>
                          <w:docPart w:val="FEF9F005431A3B48AB85E5D43659FBD2"/>
                        </w:placeholder>
                        <w:dataBinding w:prefixMappings="xmlns:ns0='http://purl.org/dc/elements/1.1/' xmlns:ns1='http://schemas.openxmlformats.org/package/2006/metadata/core-properties' " w:xpath="/ns1:coreProperties[1]/ns0:title[1]" w:storeItemID="{6C3C8BC8-F283-45AE-878A-BAB7291924A1}"/>
                        <w:text w:multiLine="1"/>
                      </w:sdtPr>
                      <w:sdtEndPr/>
                      <w:sdtContent>
                        <w:p w:rsidR="009B7BF7" w:rsidRDefault="009B7BF7">
                          <w:pPr>
                            <w:snapToGrid w:val="0"/>
                            <w:spacing w:before="60" w:after="60"/>
                            <w:rPr>
                              <w:rFonts w:asciiTheme="majorHAnsi" w:eastAsiaTheme="majorEastAsia" w:hAnsiTheme="majorHAnsi" w:cstheme="majorBidi"/>
                              <w:sz w:val="44"/>
                              <w:szCs w:val="44"/>
                              <w:b/>
                              <w:bCs/>
                            </w:rPr>
                          </w:pPr>
                          <w:proofErr w:type="spellStart"/>
                          <w:r>
                            <w:rPr>
                              <w:rFonts w:asciiTheme="majorHAnsi" w:eastAsiaTheme="majorEastAsia" w:hAnsiTheme="majorHAnsi" w:cstheme="majorBidi"/>
                              <w:sz w:val="44"/>
                              <w:szCs w:val="44"/>
                              <w:b/>
                              <w:bCs/>
                            </w:rPr>
                            <w:t>Document Title</w:t>
                          </w:r>
                          <w:proofErr w:type="spellEnd"/>
                        </w:p>
                      </w:sdtContent>
                    </w:sdt>
                    <w:sdt>
                      <w:sdtPr>
                        <w:rPr>
                          <w:rFonts w:asciiTheme="majorHAnsi" w:hAnsiTheme="majorHAnsi"/>
                          <w:noProof/>
                          <w:sz w:val="32"/>
                          <w:szCs w:val="32"/>
                        </w:rPr>
                        <w:alias w:val="サブタイトル"/>
                        <w:tag w:val="Subtitle"/>
                        <w:id w:val="36132639"/>
                        <w:showingPlcHdr/>
                        <w:dataBinding w:prefixMappings="xmlns:ns0='http://purl.org/dc/elements/1.1/' xmlns:ns1='http://schemas.openxmlformats.org/package/2006/metadata/core-properties' " w:xpath="/ns1:coreProperties[1]/ns0:subject[1]" w:storeItemID="{6C3C8BC8-F283-45AE-878A-BAB7291924A1}"/>
                        <w:text/>
                      </w:sdtPr>
                      <w:sdtEndPr/>
                      <w:sdtContent>
                        <w:p w:rsidR="009B7BF7" w:rsidRDefault="009B7BF7">
                          <w:pPr>
                            <w:pBdr>
                              <w:bottom w:val="dotted" w:sz="4" w:space="6"/>
                            </w:pBdr>
                            <w:snapToGrid w:val="0"/>
                            <w:spacing w:after="60"/>
                            <w:rPr>
                              <w:rFonts w:asciiTheme="majorHAnsi" w:hAnsiTheme="majorHAnsi"/>
                              <w:noProof/>
                              <w:sz w:val="32"/>
                              <w:szCs w:val="32"/>
                            </w:rPr>
                          </w:pPr>
                          <w:r>
                            <w:rPr>
                              <w:rFonts w:asciiTheme="majorHAnsi" w:hAnsiTheme="majorHAnsi"/>
                              <w:noProof/>
                              <w:sz w:val="32"/>
                              <w:szCs w:val="32"/>
                            </w:rPr>
                            <w:t>Subject</w:t>
                          </w:r>
                        </w:p>
                      </w:sdtContent>
                    </w:sdt>
                    <w:p w:rsidR="009B7BF7" w:rsidRDefault="009B26AA">
                      <w:pPr>
                        <w:snapToGrid w:val="0"/>
                        <w:spacing w:after="60"/>
                        <w:rPr>
                          <w:rFonts w:asciiTheme="majorHAnsi" w:hAnsiTheme="majorHAnsi"/>
                          <w:noProof/>
                          <w:sz w:val="28"/>
                          <w:szCs w:val="28"/>
                        </w:rPr>
                      </w:pPr>
                      <w:sdt>
                        <w:sdtPr>
                          <w:rPr>
                            <w:rFonts w:asciiTheme="majorHAnsi" w:hAnsiTheme="majorHAnsi"/>
                            <w:noProof/>
                            <w:sz w:val="28"/>
                            <w:szCs w:val="28"/>
                          </w:rPr>
                          <w:alias w:val="作成者名"/>
                          <w:id w:val="36132640"/>
                          <w:dataBinding w:prefixMappings="xmlns:ns0='http://purl.org/dc/elements/1.1/' xmlns:ns1='http://schemas.openxmlformats.org/package/2006/metadata/core-properties' " w:xpath="/ns1:coreProperties[1]/ns0:creator[1]" w:storeItemID="{6C3C8BC8-F283-45AE-878A-BAB7291924A1}"/>
                          <w:text/>
                        </w:sdtPr>
                        <w:sdtEndPr/>
                        <w:sdtContent>
                          <w:r w:rsidR="009B7BF7">
                            <w:rPr>
                              <w:rFonts w:asciiTheme="majorHAnsi" w:hAnsiTheme="majorHAnsi"/>
                              <w:noProof/>
                              <w:sz w:val="28"/>
                              <w:szCs w:val="28"/>
                            </w:rPr>
                            <w:t>Author</w:t>
                          </w:r>
                        </w:sdtContent>
                      </w:sdt>
                    </w:p>
                    <w:p w:rsidR="009B7BF7" w:rsidRDefault="009B7BF7">
                      <w:pPr>
                        <w:snapToGrid w:val="0"/>
                      </w:pPr>
                    </w:p>
                  </w:txbxContent>
                </v:textbox>
              </v:rect>
              <w10:wrap anchorx="page" anchory="page"/>
            </w:pict>
          </w:r>
        </w:p>
        <w:p w:rsidR="009B7BF7" w:rsidRDefault="009B7BF7" w:rsidP="00E50E36">
          <w:pPr>
            <w:pStyle w:val="toc 1"/>
          </w:pPr>
          <w:r>
            <w:br w:type="page"/>
          </w:r>
        </w:p>
      </w:sdtContent>
    </w:sdt>
    <w:bookmarkStart w:id="1" w:name="_d65448580e9217255cc008a16a3f25d3"/>
    <w:bookmarkStart w:id="2" w:name="_3e13b5a7abdd4415222d14a5f13cec5a"/>
    <w:p>
      <w:pPr>
        <w:pStyle w:val="Heading1"/>
        <w:keepNext/>
      </w:pPr>
      <w:r>
        <w:t>HSI Processing documentation</w:t>
      </w:r>
    </w:p>
    <w:p>
      <w:pPr>
        <w:pStyle w:val="Body Text"/>
        <w:ind w:leftChars="0" w:left="0" w:right="0"/>
      </w:pPr>
      <w:r>
        <w:t>Welcome to HSI Processing documentation!</w:t>
      </w:r>
    </w:p>
    <w:p>
      <w:pPr>
        <w:pStyle w:val="Image"/>
        <w:ind w:leftChars="0" w:left="0" w:right="0"/>
      </w:pPr>
      <w:r>
        <w:rPr>
          <w:noProof/>
        </w:rPr>
        <w:drawing>
          <wp:inline xmlns:wp="http://schemas.openxmlformats.org/drawingml/2006/wordprocessingDrawing" distT="0" distB="0" distL="0" distR="0">
            <wp:extent cx="5396230" cy="2109435"/>
            <wp:effectExtent l="25400" t="0" r="0" b="0"/>
            <wp:docPr id="101" name="rgbspec.png" descr="rgb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gbspec.png" descr="rgbspec.png"/>
                    <pic:cNvPicPr>
                      <a:picLocks noChangeAspect="1" noChangeArrowheads="1"/>
                    </pic:cNvPicPr>
                  </pic:nvPicPr>
                  <pic:blipFill>
                    <a:blip xmlns:r="http://schemas.openxmlformats.org/officeDocument/2006/relationships" r:embed="rId17"/>
                    <a:srcRect/>
                    <a:stretch>
                      <a:fillRect/>
                    </a:stretch>
                  </pic:blipFill>
                  <pic:spPr bwMode="auto">
                    <a:xfrm>
                      <a:off x="0" y="0"/>
                      <a:ext cx="5396230" cy="2109435"/>
                    </a:xfrm>
                    <a:prstGeom prst="rect">
                      <a:avLst/>
                    </a:prstGeom>
                    <a:noFill/>
                  </pic:spPr>
                </pic:pic>
              </a:graphicData>
            </a:graphic>
          </wp:inline>
        </w:drawing>
      </w:r>
    </w:p>
    <w:sdt>
      <w:sdtPr>
        <w:docPartObj>
          <w:docPartGallery w:val="Table of Contents"/>
          <w:docPartUnique/>
        </w:docPartObj>
      </w:sdtPr>
      <w:sdtContent>
        <w:p>
          <w:pPr>
            <w:pStyle w:val="TOCHeading"/>
          </w:pPr>
          <w:r>
            <w:t>Contents:</w:t>
          </w:r>
        </w:p>
        <w:p>
          <w:pPr>
            <w:pStyle w:val="toc 1"/>
            <w:tabs>
              <w:tab w:val="right" w:leader="dot" w:pos="8488"/>
            </w:tabs>
            <w:rPr>
              <w:b w:val="0"/>
              <w:noProof/>
            </w:rPr>
          </w:pPr>
          <w:r>
            <w:fldChar w:fldCharType="begin"/>
          </w:r>
          <w:r>
            <w:instrText xml:space="preserve"> TOC \o "1-4" \b "_9d87a1dde4b70b89949d9b0f805d02aa" \h \z \u </w:instrText>
          </w:r>
          <w:r>
            <w:fldChar w:fldCharType="separate"/>
          </w:r>
          <w:hyperlink w:anchor="_6c7d2b4a8969bae08dac20ce20f09a02" w:history="1">
            <w:r>
              <w:t>Signature analysis</w:t>
            </w:r>
            <w:r>
              <w:rPr>
                <w:webHidden/>
              </w:rPr>
              <w:tab/>
            </w:r>
            <w:r>
              <w:fldChar w:fldCharType="begin"/>
            </w:r>
            <w:r>
              <w:rPr>
                <w:webHidden/>
              </w:rPr>
              <w:instrText xml:space="preserve"> PAGEREF _6c7d2b4a8969bae08dac20ce20f09a02 \h </w:instrText>
            </w:r>
            <w:r>
              <w:fldChar w:fldCharType="separate"/>
            </w:r>
            <w:r>
              <w:rPr>
                <w:webHidden/>
              </w:rPr>
              <w:t>X</w:t>
            </w:r>
            <w:r>
              <w:fldChar w:fldCharType="end"/>
            </w:r>
          </w:hyperlink>
        </w:p>
        <w:p>
          <w:pPr>
            <w:pStyle w:val="toc 2"/>
            <w:tabs>
              <w:tab w:val="right" w:leader="dot" w:pos="8488"/>
            </w:tabs>
            <w:rPr>
              <w:b w:val="0"/>
              <w:noProof/>
            </w:rPr>
          </w:pPr>
          <w:hyperlink w:anchor="_d4909823c74dbcf26a9787b5c69b3c9d" w:history="1">
            <w:r>
              <w:t>Functions for analysis:</w:t>
            </w:r>
            <w:r>
              <w:rPr>
                <w:webHidden/>
              </w:rPr>
              <w:tab/>
            </w:r>
            <w:r>
              <w:fldChar w:fldCharType="begin"/>
            </w:r>
            <w:r>
              <w:rPr>
                <w:webHidden/>
              </w:rPr>
              <w:instrText xml:space="preserve"> PAGEREF _d4909823c74dbcf26a9787b5c69b3c9d \h </w:instrText>
            </w:r>
            <w:r>
              <w:fldChar w:fldCharType="separate"/>
            </w:r>
            <w:r>
              <w:rPr>
                <w:webHidden/>
              </w:rPr>
              <w:t>X</w:t>
            </w:r>
            <w:r>
              <w:fldChar w:fldCharType="end"/>
            </w:r>
          </w:hyperlink>
        </w:p>
        <w:p>
          <w:pPr>
            <w:pStyle w:val="toc 3"/>
            <w:tabs>
              <w:tab w:val="right" w:leader="dot" w:pos="8488"/>
            </w:tabs>
            <w:rPr>
              <w:b w:val="0"/>
              <w:noProof/>
            </w:rPr>
          </w:pPr>
          <w:hyperlink w:anchor="_1abea44ee3ea3c20eee6d6b2836c5240" w:history="1">
            <w:r>
              <w:t>get_centroids_and_medoids()</w:t>
            </w:r>
            <w:r>
              <w:rPr>
                <w:webHidden/>
              </w:rPr>
              <w:tab/>
            </w:r>
            <w:r>
              <w:fldChar w:fldCharType="begin"/>
            </w:r>
            <w:r>
              <w:rPr>
                <w:webHidden/>
              </w:rPr>
              <w:instrText xml:space="preserve"> PAGEREF _1abea44ee3ea3c20eee6d6b2836c5240 \h </w:instrText>
            </w:r>
            <w:r>
              <w:fldChar w:fldCharType="separate"/>
            </w:r>
            <w:r>
              <w:rPr>
                <w:webHidden/>
              </w:rPr>
              <w:t>X</w:t>
            </w:r>
            <w:r>
              <w:fldChar w:fldCharType="end"/>
            </w:r>
          </w:hyperlink>
        </w:p>
        <w:p>
          <w:pPr>
            <w:pStyle w:val="toc 3"/>
            <w:tabs>
              <w:tab w:val="right" w:leader="dot" w:pos="8488"/>
            </w:tabs>
            <w:rPr>
              <w:b w:val="0"/>
              <w:noProof/>
            </w:rPr>
          </w:pPr>
          <w:hyperlink w:anchor="_e23b18a4906c1020ec32b8c0673b861f" w:history="1">
            <w:r>
              <w:t>get_cross_correlation_matrix()</w:t>
            </w:r>
            <w:r>
              <w:rPr>
                <w:webHidden/>
              </w:rPr>
              <w:tab/>
            </w:r>
            <w:r>
              <w:fldChar w:fldCharType="begin"/>
            </w:r>
            <w:r>
              <w:rPr>
                <w:webHidden/>
              </w:rPr>
              <w:instrText xml:space="preserve"> PAGEREF _e23b18a4906c1020ec32b8c0673b861f \h </w:instrText>
            </w:r>
            <w:r>
              <w:fldChar w:fldCharType="separate"/>
            </w:r>
            <w:r>
              <w:rPr>
                <w:webHidden/>
              </w:rPr>
              <w:t>X</w:t>
            </w:r>
            <w:r>
              <w:fldChar w:fldCharType="end"/>
            </w:r>
          </w:hyperlink>
        </w:p>
        <w:p>
          <w:pPr>
            <w:pStyle w:val="toc 1"/>
            <w:tabs>
              <w:tab w:val="right" w:leader="dot" w:pos="8488"/>
            </w:tabs>
            <w:rPr>
              <w:b w:val="0"/>
              <w:noProof/>
            </w:rPr>
          </w:pPr>
          <w:hyperlink w:anchor="_7f94f983b61999748812bce1c4899e57" w:history="1">
            <w:r>
              <w:t>Clustering of hyperspectral data</w:t>
            </w:r>
            <w:r>
              <w:rPr>
                <w:webHidden/>
              </w:rPr>
              <w:tab/>
            </w:r>
            <w:r>
              <w:fldChar w:fldCharType="begin"/>
            </w:r>
            <w:r>
              <w:rPr>
                <w:webHidden/>
              </w:rPr>
              <w:instrText xml:space="preserve"> PAGEREF _7f94f983b61999748812bce1c4899e57 \h </w:instrText>
            </w:r>
            <w:r>
              <w:fldChar w:fldCharType="separate"/>
            </w:r>
            <w:r>
              <w:rPr>
                <w:webHidden/>
              </w:rPr>
              <w:t>X</w:t>
            </w:r>
            <w:r>
              <w:fldChar w:fldCharType="end"/>
            </w:r>
          </w:hyperlink>
        </w:p>
        <w:p>
          <w:pPr>
            <w:pStyle w:val="toc 2"/>
            <w:tabs>
              <w:tab w:val="right" w:leader="dot" w:pos="8488"/>
            </w:tabs>
            <w:rPr>
              <w:b w:val="0"/>
              <w:noProof/>
            </w:rPr>
          </w:pPr>
          <w:hyperlink w:anchor="_bb285c6040be8ba9b131d735c51918ae" w:history="1">
            <w:r>
              <w:t>Clustering methods:</w:t>
            </w:r>
            <w:r>
              <w:rPr>
                <w:webHidden/>
              </w:rPr>
              <w:tab/>
            </w:r>
            <w:r>
              <w:fldChar w:fldCharType="begin"/>
            </w:r>
            <w:r>
              <w:rPr>
                <w:webHidden/>
              </w:rPr>
              <w:instrText xml:space="preserve"> PAGEREF _bb285c6040be8ba9b131d735c51918ae \h </w:instrText>
            </w:r>
            <w:r>
              <w:fldChar w:fldCharType="separate"/>
            </w:r>
            <w:r>
              <w:rPr>
                <w:webHidden/>
              </w:rPr>
              <w:t>X</w:t>
            </w:r>
            <w:r>
              <w:fldChar w:fldCharType="end"/>
            </w:r>
          </w:hyperlink>
        </w:p>
        <w:p>
          <w:pPr>
            <w:pStyle w:val="toc 3"/>
            <w:tabs>
              <w:tab w:val="right" w:leader="dot" w:pos="8488"/>
            </w:tabs>
            <w:rPr>
              <w:b w:val="0"/>
              <w:noProof/>
            </w:rPr>
          </w:pPr>
          <w:hyperlink w:anchor="_423f5ce1455a9ab1cbe9f0e545a0a82d" w:history="1">
            <w:r>
              <w:t>CosClust</w:t>
            </w:r>
            <w:r>
              <w:rPr>
                <w:webHidden/>
              </w:rPr>
              <w:tab/>
            </w:r>
            <w:r>
              <w:fldChar w:fldCharType="begin"/>
            </w:r>
            <w:r>
              <w:rPr>
                <w:webHidden/>
              </w:rPr>
              <w:instrText xml:space="preserve"> PAGEREF _423f5ce1455a9ab1cbe9f0e545a0a82d \h </w:instrText>
            </w:r>
            <w:r>
              <w:fldChar w:fldCharType="separate"/>
            </w:r>
            <w:r>
              <w:rPr>
                <w:webHidden/>
              </w:rPr>
              <w:t>X</w:t>
            </w:r>
            <w:r>
              <w:fldChar w:fldCharType="end"/>
            </w:r>
          </w:hyperlink>
        </w:p>
        <w:p>
          <w:pPr>
            <w:pStyle w:val="toc 3"/>
            <w:tabs>
              <w:tab w:val="right" w:leader="dot" w:pos="8488"/>
            </w:tabs>
            <w:rPr>
              <w:b w:val="0"/>
              <w:noProof/>
            </w:rPr>
          </w:pPr>
          <w:hyperlink w:anchor="_1d74e8e33fbd8e36ff91d7c9fe60d394" w:history="1">
            <w:r>
              <w:t>HDBSCAN</w:t>
            </w:r>
            <w:r>
              <w:rPr>
                <w:webHidden/>
              </w:rPr>
              <w:tab/>
            </w:r>
            <w:r>
              <w:fldChar w:fldCharType="begin"/>
            </w:r>
            <w:r>
              <w:rPr>
                <w:webHidden/>
              </w:rPr>
              <w:instrText xml:space="preserve"> PAGEREF _1d74e8e33fbd8e36ff91d7c9fe60d394 \h </w:instrText>
            </w:r>
            <w:r>
              <w:fldChar w:fldCharType="separate"/>
            </w:r>
            <w:r>
              <w:rPr>
                <w:webHidden/>
              </w:rPr>
              <w:t>X</w:t>
            </w:r>
            <w:r>
              <w:fldChar w:fldCharType="end"/>
            </w:r>
          </w:hyperlink>
        </w:p>
        <w:p>
          <w:pPr>
            <w:pStyle w:val="toc 3"/>
            <w:tabs>
              <w:tab w:val="right" w:leader="dot" w:pos="8488"/>
            </w:tabs>
            <w:rPr>
              <w:b w:val="0"/>
              <w:noProof/>
            </w:rPr>
          </w:pPr>
          <w:hyperlink w:anchor="_4fdac6a1f7075331b59a79143096b71f" w:history="1">
            <w:r>
              <w:t>SCH</w:t>
            </w:r>
            <w:r>
              <w:rPr>
                <w:webHidden/>
              </w:rPr>
              <w:tab/>
            </w:r>
            <w:r>
              <w:fldChar w:fldCharType="begin"/>
            </w:r>
            <w:r>
              <w:rPr>
                <w:webHidden/>
              </w:rPr>
              <w:instrText xml:space="preserve"> PAGEREF _4fdac6a1f7075331b59a79143096b71f \h </w:instrText>
            </w:r>
            <w:r>
              <w:fldChar w:fldCharType="separate"/>
            </w:r>
            <w:r>
              <w:rPr>
                <w:webHidden/>
              </w:rPr>
              <w:t>X</w:t>
            </w:r>
            <w:r>
              <w:fldChar w:fldCharType="end"/>
            </w:r>
          </w:hyperlink>
        </w:p>
        <w:p>
          <w:pPr>
            <w:pStyle w:val="toc 1"/>
            <w:tabs>
              <w:tab w:val="right" w:leader="dot" w:pos="8488"/>
            </w:tabs>
            <w:rPr>
              <w:b w:val="0"/>
              <w:noProof/>
            </w:rPr>
          </w:pPr>
          <w:hyperlink w:anchor="_70d3bf93886ef50d5f3c6853f91bae16" w:history="1">
            <w:r>
              <w:t>Methods of processing hyperspectral data</w:t>
            </w:r>
            <w:r>
              <w:rPr>
                <w:webHidden/>
              </w:rPr>
              <w:tab/>
            </w:r>
            <w:r>
              <w:fldChar w:fldCharType="begin"/>
            </w:r>
            <w:r>
              <w:rPr>
                <w:webHidden/>
              </w:rPr>
              <w:instrText xml:space="preserve"> PAGEREF _70d3bf93886ef50d5f3c6853f91bae16 \h </w:instrText>
            </w:r>
            <w:r>
              <w:fldChar w:fldCharType="separate"/>
            </w:r>
            <w:r>
              <w:rPr>
                <w:webHidden/>
              </w:rPr>
              <w:t>X</w:t>
            </w:r>
            <w:r>
              <w:fldChar w:fldCharType="end"/>
            </w:r>
          </w:hyperlink>
        </w:p>
        <w:p>
          <w:pPr>
            <w:pStyle w:val="toc 2"/>
            <w:tabs>
              <w:tab w:val="right" w:leader="dot" w:pos="8488"/>
            </w:tabs>
            <w:rPr>
              <w:b w:val="0"/>
              <w:noProof/>
            </w:rPr>
          </w:pPr>
          <w:hyperlink w:anchor="_2f2ceed68632fa9c356a17f9678a76b0" w:history="1">
            <w:r>
              <w:t>Processing methods:</w:t>
            </w:r>
            <w:r>
              <w:rPr>
                <w:webHidden/>
              </w:rPr>
              <w:tab/>
            </w:r>
            <w:r>
              <w:fldChar w:fldCharType="begin"/>
            </w:r>
            <w:r>
              <w:rPr>
                <w:webHidden/>
              </w:rPr>
              <w:instrText xml:space="preserve"> PAGEREF _2f2ceed68632fa9c356a17f9678a76b0 \h </w:instrText>
            </w:r>
            <w:r>
              <w:fldChar w:fldCharType="separate"/>
            </w:r>
            <w:r>
              <w:rPr>
                <w:webHidden/>
              </w:rPr>
              <w:t>X</w:t>
            </w:r>
            <w:r>
              <w:fldChar w:fldCharType="end"/>
            </w:r>
          </w:hyperlink>
        </w:p>
        <w:p>
          <w:pPr>
            <w:pStyle w:val="toc 3"/>
            <w:tabs>
              <w:tab w:val="right" w:leader="dot" w:pos="8488"/>
            </w:tabs>
            <w:rPr>
              <w:b w:val="0"/>
              <w:noProof/>
            </w:rPr>
          </w:pPr>
          <w:hyperlink w:anchor="_cb386b59ae47c7a80774c5fbe8bcee44" w:history="1">
            <w:r>
              <w:t>normalize()</w:t>
            </w:r>
            <w:r>
              <w:rPr>
                <w:webHidden/>
              </w:rPr>
              <w:tab/>
            </w:r>
            <w:r>
              <w:fldChar w:fldCharType="begin"/>
            </w:r>
            <w:r>
              <w:rPr>
                <w:webHidden/>
              </w:rPr>
              <w:instrText xml:space="preserve"> PAGEREF _cb386b59ae47c7a80774c5fbe8bcee44 \h </w:instrText>
            </w:r>
            <w:r>
              <w:fldChar w:fldCharType="separate"/>
            </w:r>
            <w:r>
              <w:rPr>
                <w:webHidden/>
              </w:rPr>
              <w:t>X</w:t>
            </w:r>
            <w:r>
              <w:fldChar w:fldCharType="end"/>
            </w:r>
          </w:hyperlink>
        </w:p>
        <w:p>
          <w:pPr>
            <w:pStyle w:val="toc 3"/>
            <w:tabs>
              <w:tab w:val="right" w:leader="dot" w:pos="8488"/>
            </w:tabs>
            <w:rPr>
              <w:b w:val="0"/>
              <w:noProof/>
            </w:rPr>
          </w:pPr>
          <w:hyperlink w:anchor="_97dc421cfdfc245c4b74628401c899e5" w:history="1">
            <w:r>
              <w:t>rayleigh_scattering()</w:t>
            </w:r>
            <w:r>
              <w:rPr>
                <w:webHidden/>
              </w:rPr>
              <w:tab/>
            </w:r>
            <w:r>
              <w:fldChar w:fldCharType="begin"/>
            </w:r>
            <w:r>
              <w:rPr>
                <w:webHidden/>
              </w:rPr>
              <w:instrText xml:space="preserve"> PAGEREF _97dc421cfdfc245c4b74628401c899e5 \h </w:instrText>
            </w:r>
            <w:r>
              <w:fldChar w:fldCharType="separate"/>
            </w:r>
            <w:r>
              <w:rPr>
                <w:webHidden/>
              </w:rPr>
              <w:t>X</w:t>
            </w:r>
            <w:r>
              <w:fldChar w:fldCharType="end"/>
            </w:r>
          </w:hyperlink>
        </w:p>
        <w:p>
          <w:pPr>
            <w:pStyle w:val="toc 3"/>
            <w:tabs>
              <w:tab w:val="right" w:leader="dot" w:pos="8488"/>
            </w:tabs>
            <w:rPr>
              <w:b w:val="0"/>
              <w:noProof/>
            </w:rPr>
          </w:pPr>
          <w:hyperlink w:anchor="_4677bdaea19204070f7095ed22618a23" w:history="1">
            <w:r>
              <w:t>sigma_maximum_filter()</w:t>
            </w:r>
            <w:r>
              <w:rPr>
                <w:webHidden/>
              </w:rPr>
              <w:tab/>
            </w:r>
            <w:r>
              <w:fldChar w:fldCharType="begin"/>
            </w:r>
            <w:r>
              <w:rPr>
                <w:webHidden/>
              </w:rPr>
              <w:instrText xml:space="preserve"> PAGEREF _4677bdaea19204070f7095ed22618a23 \h </w:instrText>
            </w:r>
            <w:r>
              <w:fldChar w:fldCharType="separate"/>
            </w:r>
            <w:r>
              <w:rPr>
                <w:webHidden/>
              </w:rPr>
              <w:t>X</w:t>
            </w:r>
            <w:r>
              <w:fldChar w:fldCharType="end"/>
            </w:r>
          </w:hyperlink>
        </w:p>
        <w:p>
          <w:pPr>
            <w:pStyle w:val="toc 1"/>
            <w:tabs>
              <w:tab w:val="right" w:leader="dot" w:pos="8488"/>
            </w:tabs>
            <w:rPr>
              <w:b w:val="0"/>
              <w:noProof/>
            </w:rPr>
          </w:pPr>
          <w:hyperlink w:anchor="_0c24d9c6519995c2b1a3347b5f6183b9" w:history="1">
            <w:r>
              <w:t>Hyperspectral data reading tools</w:t>
            </w:r>
            <w:r>
              <w:rPr>
                <w:webHidden/>
              </w:rPr>
              <w:tab/>
            </w:r>
            <w:r>
              <w:fldChar w:fldCharType="begin"/>
            </w:r>
            <w:r>
              <w:rPr>
                <w:webHidden/>
              </w:rPr>
              <w:instrText xml:space="preserve"> PAGEREF _0c24d9c6519995c2b1a3347b5f6183b9 \h </w:instrText>
            </w:r>
            <w:r>
              <w:fldChar w:fldCharType="separate"/>
            </w:r>
            <w:r>
              <w:rPr>
                <w:webHidden/>
              </w:rPr>
              <w:t>X</w:t>
            </w:r>
            <w:r>
              <w:fldChar w:fldCharType="end"/>
            </w:r>
          </w:hyperlink>
        </w:p>
        <w:p>
          <w:pPr>
            <w:pStyle w:val="toc 2"/>
            <w:tabs>
              <w:tab w:val="right" w:leader="dot" w:pos="8488"/>
            </w:tabs>
            <w:rPr>
              <w:b w:val="0"/>
              <w:noProof/>
            </w:rPr>
          </w:pPr>
          <w:hyperlink w:anchor="_bbda4f7e042a171ef7ca537202e127e2" w:history="1">
            <w:r>
              <w:t>Readers:</w:t>
            </w:r>
            <w:r>
              <w:rPr>
                <w:webHidden/>
              </w:rPr>
              <w:tab/>
            </w:r>
            <w:r>
              <w:fldChar w:fldCharType="begin"/>
            </w:r>
            <w:r>
              <w:rPr>
                <w:webHidden/>
              </w:rPr>
              <w:instrText xml:space="preserve"> PAGEREF _bbda4f7e042a171ef7ca537202e127e2 \h </w:instrText>
            </w:r>
            <w:r>
              <w:fldChar w:fldCharType="separate"/>
            </w:r>
            <w:r>
              <w:rPr>
                <w:webHidden/>
              </w:rPr>
              <w:t>X</w:t>
            </w:r>
            <w:r>
              <w:fldChar w:fldCharType="end"/>
            </w:r>
          </w:hyperlink>
        </w:p>
        <w:p>
          <w:pPr>
            <w:pStyle w:val="toc 3"/>
            <w:tabs>
              <w:tab w:val="right" w:leader="dot" w:pos="8488"/>
            </w:tabs>
            <w:rPr>
              <w:b w:val="0"/>
              <w:noProof/>
            </w:rPr>
          </w:pPr>
          <w:hyperlink w:anchor="_5318c0050d7fa92fedb69b3de5305f1e" w:history="1">
            <w:r>
              <w:t>open_AVIRIS()</w:t>
            </w:r>
            <w:r>
              <w:rPr>
                <w:webHidden/>
              </w:rPr>
              <w:tab/>
            </w:r>
            <w:r>
              <w:fldChar w:fldCharType="begin"/>
            </w:r>
            <w:r>
              <w:rPr>
                <w:webHidden/>
              </w:rPr>
              <w:instrText xml:space="preserve"> PAGEREF _5318c0050d7fa92fedb69b3de5305f1e \h </w:instrText>
            </w:r>
            <w:r>
              <w:fldChar w:fldCharType="separate"/>
            </w:r>
            <w:r>
              <w:rPr>
                <w:webHidden/>
              </w:rPr>
              <w:t>X</w:t>
            </w:r>
            <w:r>
              <w:fldChar w:fldCharType="end"/>
            </w:r>
          </w:hyperlink>
        </w:p>
        <w:p>
          <w:pPr>
            <w:pStyle w:val="toc 3"/>
            <w:tabs>
              <w:tab w:val="right" w:leader="dot" w:pos="8488"/>
            </w:tabs>
            <w:rPr>
              <w:b w:val="0"/>
              <w:noProof/>
            </w:rPr>
          </w:pPr>
          <w:hyperlink w:anchor="_bc205aff12278a750929008f8c3cd706" w:history="1">
            <w:r>
              <w:t>open_ENVI()</w:t>
            </w:r>
            <w:r>
              <w:rPr>
                <w:webHidden/>
              </w:rPr>
              <w:tab/>
            </w:r>
            <w:r>
              <w:fldChar w:fldCharType="begin"/>
            </w:r>
            <w:r>
              <w:rPr>
                <w:webHidden/>
              </w:rPr>
              <w:instrText xml:space="preserve"> PAGEREF _bc205aff12278a750929008f8c3cd706 \h </w:instrText>
            </w:r>
            <w:r>
              <w:fldChar w:fldCharType="separate"/>
            </w:r>
            <w:r>
              <w:rPr>
                <w:webHidden/>
              </w:rPr>
              <w:t>X</w:t>
            </w:r>
            <w:r>
              <w:fldChar w:fldCharType="end"/>
            </w:r>
          </w:hyperlink>
        </w:p>
        <w:p>
          <w:pPr>
            <w:pStyle w:val="toc 3"/>
            <w:tabs>
              <w:tab w:val="right" w:leader="dot" w:pos="8488"/>
            </w:tabs>
            <w:rPr>
              <w:b w:val="0"/>
              <w:noProof/>
            </w:rPr>
          </w:pPr>
          <w:hyperlink w:anchor="_9df7df39cf8e59e4c9348b4439541ad2" w:history="1">
            <w:r>
              <w:t>open_ERDAS()</w:t>
            </w:r>
            <w:r>
              <w:rPr>
                <w:webHidden/>
              </w:rPr>
              <w:tab/>
            </w:r>
            <w:r>
              <w:fldChar w:fldCharType="begin"/>
            </w:r>
            <w:r>
              <w:rPr>
                <w:webHidden/>
              </w:rPr>
              <w:instrText xml:space="preserve"> PAGEREF _9df7df39cf8e59e4c9348b4439541ad2 \h </w:instrText>
            </w:r>
            <w:r>
              <w:fldChar w:fldCharType="separate"/>
            </w:r>
            <w:r>
              <w:rPr>
                <w:webHidden/>
              </w:rPr>
              <w:t>X</w:t>
            </w:r>
            <w:r>
              <w:fldChar w:fldCharType="end"/>
            </w:r>
          </w:hyperlink>
        </w:p>
        <w:p>
          <w:pPr>
            <w:pStyle w:val="toc 3"/>
            <w:tabs>
              <w:tab w:val="right" w:leader="dot" w:pos="8488"/>
            </w:tabs>
            <w:rPr>
              <w:b w:val="0"/>
              <w:noProof/>
            </w:rPr>
          </w:pPr>
          <w:hyperlink w:anchor="_d011059ab784b30dd2b9efba1f60b5b8" w:history="1">
            <w:r>
              <w:t>open_SpyFile()</w:t>
            </w:r>
            <w:r>
              <w:rPr>
                <w:webHidden/>
              </w:rPr>
              <w:tab/>
            </w:r>
            <w:r>
              <w:fldChar w:fldCharType="begin"/>
            </w:r>
            <w:r>
              <w:rPr>
                <w:webHidden/>
              </w:rPr>
              <w:instrText xml:space="preserve"> PAGEREF _d011059ab784b30dd2b9efba1f60b5b8 \h </w:instrText>
            </w:r>
            <w:r>
              <w:fldChar w:fldCharType="separate"/>
            </w:r>
            <w:r>
              <w:rPr>
                <w:webHidden/>
              </w:rPr>
              <w:t>X</w:t>
            </w:r>
            <w:r>
              <w:fldChar w:fldCharType="end"/>
            </w:r>
          </w:hyperlink>
        </w:p>
        <w:p>
          <w:pPr>
            <w:pStyle w:val="toc 3"/>
            <w:tabs>
              <w:tab w:val="right" w:leader="dot" w:pos="8488"/>
            </w:tabs>
            <w:rPr>
              <w:b w:val="0"/>
              <w:noProof/>
            </w:rPr>
          </w:pPr>
          <w:hyperlink w:anchor="_b9793d781dfdfc5082e9e480cf2267dd" w:history="1">
            <w:r>
              <w:t>open_TIF()</w:t>
            </w:r>
            <w:r>
              <w:rPr>
                <w:webHidden/>
              </w:rPr>
              <w:tab/>
            </w:r>
            <w:r>
              <w:fldChar w:fldCharType="begin"/>
            </w:r>
            <w:r>
              <w:rPr>
                <w:webHidden/>
              </w:rPr>
              <w:instrText xml:space="preserve"> PAGEREF _b9793d781dfdfc5082e9e480cf2267dd \h </w:instrText>
            </w:r>
            <w:r>
              <w:fldChar w:fldCharType="separate"/>
            </w:r>
            <w:r>
              <w:rPr>
                <w:webHidden/>
              </w:rPr>
              <w:t>X</w:t>
            </w:r>
            <w:r>
              <w:fldChar w:fldCharType="end"/>
            </w:r>
          </w:hyperlink>
        </w:p>
        <w:p>
          <w:pPr>
            <w:pStyle w:val="toc 1"/>
            <w:tabs>
              <w:tab w:val="right" w:leader="dot" w:pos="8488"/>
            </w:tabs>
            <w:rPr>
              <w:b w:val="0"/>
              <w:noProof/>
            </w:rPr>
          </w:pPr>
          <w:hyperlink w:anchor="_6a05ace1161008304031845629f5f5ec" w:history="1">
            <w:r>
              <w:t>Color image synthesis</w:t>
            </w:r>
            <w:r>
              <w:rPr>
                <w:webHidden/>
              </w:rPr>
              <w:tab/>
            </w:r>
            <w:r>
              <w:fldChar w:fldCharType="begin"/>
            </w:r>
            <w:r>
              <w:rPr>
                <w:webHidden/>
              </w:rPr>
              <w:instrText xml:space="preserve"> PAGEREF _6a05ace1161008304031845629f5f5ec \h </w:instrText>
            </w:r>
            <w:r>
              <w:fldChar w:fldCharType="separate"/>
            </w:r>
            <w:r>
              <w:rPr>
                <w:webHidden/>
              </w:rPr>
              <w:t>X</w:t>
            </w:r>
            <w:r>
              <w:fldChar w:fldCharType="end"/>
            </w:r>
          </w:hyperlink>
        </w:p>
        <w:p>
          <w:pPr>
            <w:pStyle w:val="toc 2"/>
            <w:tabs>
              <w:tab w:val="right" w:leader="dot" w:pos="8488"/>
            </w:tabs>
            <w:rPr>
              <w:b w:val="0"/>
              <w:noProof/>
            </w:rPr>
          </w:pPr>
          <w:hyperlink w:anchor="_95703a84eeb4c30d4f31240acc605668" w:history="1">
            <w:r>
              <w:t>Methods for RGB synthesis:</w:t>
            </w:r>
            <w:r>
              <w:rPr>
                <w:webHidden/>
              </w:rPr>
              <w:tab/>
            </w:r>
            <w:r>
              <w:fldChar w:fldCharType="begin"/>
            </w:r>
            <w:r>
              <w:rPr>
                <w:webHidden/>
              </w:rPr>
              <w:instrText xml:space="preserve"> PAGEREF _95703a84eeb4c30d4f31240acc605668 \h </w:instrText>
            </w:r>
            <w:r>
              <w:fldChar w:fldCharType="separate"/>
            </w:r>
            <w:r>
              <w:rPr>
                <w:webHidden/>
              </w:rPr>
              <w:t>X</w:t>
            </w:r>
            <w:r>
              <w:fldChar w:fldCharType="end"/>
            </w:r>
          </w:hyperlink>
        </w:p>
        <w:p>
          <w:pPr>
            <w:pStyle w:val="toc 3"/>
            <w:tabs>
              <w:tab w:val="right" w:leader="dot" w:pos="8488"/>
            </w:tabs>
            <w:rPr>
              <w:b w:val="0"/>
              <w:noProof/>
            </w:rPr>
          </w:pPr>
          <w:hyperlink w:anchor="_5caa67a6d5409b442dc9d4443ea99aaf" w:history="1">
            <w:r>
              <w:t>hsi_synthesize_rgb()</w:t>
            </w:r>
            <w:r>
              <w:rPr>
                <w:webHidden/>
              </w:rPr>
              <w:tab/>
            </w:r>
            <w:r>
              <w:fldChar w:fldCharType="begin"/>
            </w:r>
            <w:r>
              <w:rPr>
                <w:webHidden/>
              </w:rPr>
              <w:instrText xml:space="preserve"> PAGEREF _5caa67a6d5409b442dc9d4443ea99aaf \h </w:instrText>
            </w:r>
            <w:r>
              <w:fldChar w:fldCharType="separate"/>
            </w:r>
            <w:r>
              <w:rPr>
                <w:webHidden/>
              </w:rPr>
              <w:t>X</w:t>
            </w:r>
            <w:r>
              <w:fldChar w:fldCharType="end"/>
            </w:r>
          </w:hyperlink>
        </w:p>
        <w:p>
          <w:pPr>
            <w:pStyle w:val="toc 3"/>
            <w:tabs>
              <w:tab w:val="right" w:leader="dot" w:pos="8488"/>
            </w:tabs>
            <w:rPr>
              <w:b w:val="0"/>
              <w:noProof/>
            </w:rPr>
          </w:pPr>
          <w:hyperlink w:anchor="_288617f63f11a8ac11bc461f1f614d44" w:history="1">
            <w:r>
              <w:t>simple_synthesize_rgb()</w:t>
            </w:r>
            <w:r>
              <w:rPr>
                <w:webHidden/>
              </w:rPr>
              <w:tab/>
            </w:r>
            <w:r>
              <w:fldChar w:fldCharType="begin"/>
            </w:r>
            <w:r>
              <w:rPr>
                <w:webHidden/>
              </w:rPr>
              <w:instrText xml:space="preserve"> PAGEREF _288617f63f11a8ac11bc461f1f614d44 \h </w:instrText>
            </w:r>
            <w:r>
              <w:fldChar w:fldCharType="separate"/>
            </w:r>
            <w:r>
              <w:rPr>
                <w:webHidden/>
              </w:rPr>
              <w:t>X</w:t>
            </w:r>
            <w:r>
              <w:fldChar w:fldCharType="end"/>
            </w:r>
          </w:hyperlink>
        </w:p>
        <w:p>
          <w:pPr>
            <w:pStyle w:val="toc 3"/>
            <w:tabs>
              <w:tab w:val="right" w:leader="dot" w:pos="8488"/>
            </w:tabs>
            <w:rPr>
              <w:b w:val="0"/>
              <w:noProof/>
            </w:rPr>
          </w:pPr>
          <w:hyperlink w:anchor="_915760189d4def6e1fbb4afc161b159b" w:history="1">
            <w:r>
              <w:t>labels_to_rgb()</w:t>
            </w:r>
            <w:r>
              <w:rPr>
                <w:webHidden/>
              </w:rPr>
              <w:tab/>
            </w:r>
            <w:r>
              <w:fldChar w:fldCharType="begin"/>
            </w:r>
            <w:r>
              <w:rPr>
                <w:webHidden/>
              </w:rPr>
              <w:instrText xml:space="preserve"> PAGEREF _915760189d4def6e1fbb4afc161b159b \h </w:instrText>
            </w:r>
            <w:r>
              <w:fldChar w:fldCharType="separate"/>
            </w:r>
            <w:r>
              <w:rPr>
                <w:webHidden/>
              </w:rPr>
              <w:t>X</w:t>
            </w:r>
            <w:r>
              <w:fldChar w:fldCharType="end"/>
            </w:r>
          </w:hyperlink>
        </w:p>
        <w:p>
          <w:pPr>
            <w:pStyle w:val="toc 2"/>
            <w:tabs>
              <w:tab w:val="right" w:leader="dot" w:pos="8488"/>
            </w:tabs>
            <w:rPr>
              <w:b w:val="0"/>
              <w:noProof/>
            </w:rPr>
          </w:pPr>
          <w:hyperlink w:anchor="_1fab9f3a13e34ea58a75f04edcd1d1b7" w:history="1">
            <w:r>
              <w:t>Class with a predefined set of colors:</w:t>
            </w:r>
            <w:r>
              <w:rPr>
                <w:webHidden/>
              </w:rPr>
              <w:tab/>
            </w:r>
            <w:r>
              <w:fldChar w:fldCharType="begin"/>
            </w:r>
            <w:r>
              <w:rPr>
                <w:webHidden/>
              </w:rPr>
              <w:instrText xml:space="preserve"> PAGEREF _1fab9f3a13e34ea58a75f04edcd1d1b7 \h </w:instrText>
            </w:r>
            <w:r>
              <w:fldChar w:fldCharType="separate"/>
            </w:r>
            <w:r>
              <w:rPr>
                <w:webHidden/>
              </w:rPr>
              <w:t>X</w:t>
            </w:r>
            <w:r>
              <w:fldChar w:fldCharType="end"/>
            </w:r>
          </w:hyperlink>
        </w:p>
        <w:p>
          <w:pPr>
            <w:pStyle w:val="toc 3"/>
            <w:tabs>
              <w:tab w:val="right" w:leader="dot" w:pos="8488"/>
            </w:tabs>
            <w:rPr>
              <w:b w:val="0"/>
              <w:noProof/>
            </w:rPr>
          </w:pPr>
          <w:hyperlink w:anchor="_eaa74bf6e8ec889951e27070db177ae0" w:history="1">
            <w:r>
              <w:t>Color</w:t>
            </w:r>
            <w:r>
              <w:rPr>
                <w:webHidden/>
              </w:rPr>
              <w:tab/>
            </w:r>
            <w:r>
              <w:fldChar w:fldCharType="begin"/>
            </w:r>
            <w:r>
              <w:rPr>
                <w:webHidden/>
              </w:rPr>
              <w:instrText xml:space="preserve"> PAGEREF _eaa74bf6e8ec889951e27070db177ae0 \h </w:instrText>
            </w:r>
            <w:r>
              <w:fldChar w:fldCharType="separate"/>
            </w:r>
            <w:r>
              <w:rPr>
                <w:webHidden/>
              </w:rPr>
              <w:t>X</w:t>
            </w:r>
            <w:r>
              <w:fldChar w:fldCharType="end"/>
            </w:r>
          </w:hyperlink>
        </w:p>
        <w:p>
          <w:pPr>
            <w:pStyle w:val="toc 1"/>
            <w:tabs>
              <w:tab w:val="right" w:leader="dot" w:pos="8488"/>
            </w:tabs>
            <w:rPr>
              <w:b w:val="0"/>
              <w:noProof/>
            </w:rPr>
          </w:pPr>
          <w:hyperlink w:anchor="_942dcf191fd286491b2d81eb49215480" w:history="1">
            <w:r>
              <w:t>Empirical mode decomposition (EMD)</w:t>
            </w:r>
            <w:r>
              <w:rPr>
                <w:webHidden/>
              </w:rPr>
              <w:tab/>
            </w:r>
            <w:r>
              <w:fldChar w:fldCharType="begin"/>
            </w:r>
            <w:r>
              <w:rPr>
                <w:webHidden/>
              </w:rPr>
              <w:instrText xml:space="preserve"> PAGEREF _942dcf191fd286491b2d81eb49215480 \h </w:instrText>
            </w:r>
            <w:r>
              <w:fldChar w:fldCharType="separate"/>
            </w:r>
            <w:r>
              <w:rPr>
                <w:webHidden/>
              </w:rPr>
              <w:t>X</w:t>
            </w:r>
            <w:r>
              <w:fldChar w:fldCharType="end"/>
            </w:r>
          </w:hyperlink>
        </w:p>
        <w:p>
          <w:pPr>
            <w:pStyle w:val="toc 2"/>
            <w:tabs>
              <w:tab w:val="right" w:leader="dot" w:pos="8488"/>
            </w:tabs>
            <w:rPr>
              <w:b w:val="0"/>
              <w:noProof/>
            </w:rPr>
          </w:pPr>
          <w:hyperlink w:anchor="_dbc7e03c86827bd1891254f8f788ec6d" w:history="1">
            <w:r>
              <w:t>Methods for decomposition into EMD</w:t>
            </w:r>
            <w:r>
              <w:rPr>
                <w:webHidden/>
              </w:rPr>
              <w:tab/>
            </w:r>
            <w:r>
              <w:fldChar w:fldCharType="begin"/>
            </w:r>
            <w:r>
              <w:rPr>
                <w:webHidden/>
              </w:rPr>
              <w:instrText xml:space="preserve"> PAGEREF _dbc7e03c86827bd1891254f8f788ec6d \h </w:instrText>
            </w:r>
            <w:r>
              <w:fldChar w:fldCharType="separate"/>
            </w:r>
            <w:r>
              <w:rPr>
                <w:webHidden/>
              </w:rPr>
              <w:t>X</w:t>
            </w:r>
            <w:r>
              <w:fldChar w:fldCharType="end"/>
            </w:r>
          </w:hyperlink>
        </w:p>
        <w:p>
          <w:pPr>
            <w:pStyle w:val="toc 3"/>
            <w:tabs>
              <w:tab w:val="right" w:leader="dot" w:pos="8488"/>
            </w:tabs>
            <w:rPr>
              <w:b w:val="0"/>
              <w:noProof/>
            </w:rPr>
          </w:pPr>
          <w:hyperlink w:anchor="_2120079f72df660b2db6dad4b0e92fbf" w:history="1">
            <w:r>
              <w:t>SWEMD()</w:t>
            </w:r>
            <w:r>
              <w:rPr>
                <w:webHidden/>
              </w:rPr>
              <w:tab/>
            </w:r>
            <w:r>
              <w:fldChar w:fldCharType="begin"/>
            </w:r>
            <w:r>
              <w:rPr>
                <w:webHidden/>
              </w:rPr>
              <w:instrText xml:space="preserve"> PAGEREF _2120079f72df660b2db6dad4b0e92fbf \h </w:instrText>
            </w:r>
            <w:r>
              <w:fldChar w:fldCharType="separate"/>
            </w:r>
            <w:r>
              <w:rPr>
                <w:webHidden/>
              </w:rPr>
              <w:t>X</w:t>
            </w:r>
            <w:r>
              <w:fldChar w:fldCharType="end"/>
            </w:r>
          </w:hyperlink>
        </w:p>
        <w:p>
          <w:pPr>
            <w:pStyle w:val="toc 3"/>
            <w:tabs>
              <w:tab w:val="right" w:leader="dot" w:pos="8488"/>
            </w:tabs>
            <w:rPr>
              <w:b w:val="0"/>
              <w:noProof/>
            </w:rPr>
          </w:pPr>
          <w:hyperlink w:anchor="_cad30461ba5030c791e57c04dc72546e" w:history="1">
            <w:r>
              <w:t>SWEMD_signal()</w:t>
            </w:r>
            <w:r>
              <w:rPr>
                <w:webHidden/>
              </w:rPr>
              <w:tab/>
            </w:r>
            <w:r>
              <w:fldChar w:fldCharType="begin"/>
            </w:r>
            <w:r>
              <w:rPr>
                <w:webHidden/>
              </w:rPr>
              <w:instrText xml:space="preserve"> PAGEREF _cad30461ba5030c791e57c04dc72546e \h </w:instrText>
            </w:r>
            <w:r>
              <w:fldChar w:fldCharType="separate"/>
            </w:r>
            <w:r>
              <w:rPr>
                <w:webHidden/>
              </w:rPr>
              <w:t>X</w:t>
            </w:r>
            <w:r>
              <w:fldChar w:fldCharType="end"/>
            </w:r>
          </w:hyperlink>
        </w:p>
        <w:p>
          <w:r>
            <w:fldChar w:fldCharType="end"/>
          </w:r>
        </w:p>
      </w:sdtContent>
    </w:sdt>
    <w:bookmarkStart w:id="3" w:name="_9d87a1dde4b70b89949d9b0f805d02aa"/>
    <w:bookmarkStart w:id="4" w:name="_6c7d2b4a8969bae08dac20ce20f09a02"/>
    <w:bookmarkStart w:id="5" w:name="_f970a784681149493f3b03ccfe2eee0a"/>
    <w:p>
      <w:pPr>
        <w:pStyle w:val="Heading2"/>
        <w:keepNext/>
      </w:pPr>
      <w:r>
        <w:t>Signature analysis</w:t>
      </w:r>
    </w:p>
    <w:p>
      <w:pPr>
        <w:pStyle w:val="Body Text"/>
        <w:ind w:leftChars="0" w:left="0" w:right="0"/>
      </w:pPr>
      <w:r>
        <w:t>This collection of functions provides essential tools for analyzing and processing data in clustering and similarity contexts. These utilities include operations for calculating centroids and medoids, creating cross-correlation matrices, and additional methods that aid in understanding the structure and relationships within datasets.</w:t>
      </w:r>
    </w:p>
    <w:bookmarkStart w:id="6" w:name="_d4909823c74dbcf26a9787b5c69b3c9d"/>
    <w:bookmarkStart w:id="7" w:name="_f46862b18ecc75dbb8aa594e0a4f5daf"/>
    <w:p>
      <w:pPr>
        <w:pStyle w:val="Heading3"/>
        <w:keepNext/>
      </w:pPr>
      <w:r>
        <w:t>Functions for analysis:</w:t>
      </w:r>
    </w:p>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8" w:name="_1abea44ee3ea3c20eee6d6b2836c5240"/>
          <w:p>
            <w:pPr>
              <w:keepNext/>
            </w:pPr>
            <w:r>
              <w:rPr>
                <w:b/>
                <w:bCs/>
                <w:rFonts w:ascii="Consolas" w:eastAsia="ＭＳ ゴシック" w:hAnsiTheme="majorHAnsi"/>
              </w:rPr>
              <w:t>hsip.analysis.analysis.</w:t>
            </w:r>
            <w:r>
              <w:rPr>
                <w:b/>
                <w:bCs/>
                <w:rFonts w:ascii="Consolas" w:eastAsia="ＭＳ ゴシック" w:hAnsiTheme="majorHAnsi"/>
              </w:rPr>
              <w:t>get_centroids_and_medoids</w:t>
            </w:r>
            <w:r>
              <w:t>(</w:t>
            </w:r>
            <w:r>
              <w:rPr>
                <w:i/>
                <w:iCs/>
              </w:rPr>
              <w:t>labels</w:t>
            </w:r>
            <w:r>
              <w:t xml:space="preserve">, </w:t>
            </w:r>
            <w:r>
              <w:rPr>
                <w:i/>
                <w:iCs/>
              </w:rPr>
              <w:t>data</w:t>
            </w:r>
            <w:r>
              <w:t xml:space="preserve">, </w:t>
            </w:r>
            <w:r>
              <w:rPr>
                <w:i/>
                <w:iCs/>
              </w:rPr>
              <w:t>metric</w:t>
            </w:r>
            <w:r>
              <w:rPr>
                <w:i/>
                <w:iCs/>
              </w:rPr>
              <w:t>=</w:t>
            </w:r>
            <w:r>
              <w:rPr>
                <w:i/>
                <w:iCs/>
              </w:rPr>
              <w:t>'cosine'</w:t>
            </w:r>
            <w:r>
              <w:t>)</w:t>
            </w:r>
          </w:p>
          <w:bookmarkEnd w:id="8"/>
        </w:tc>
      </w:tr>
      <w:tr>
        <w:trPr>
          <w:cnfStyle w:evenHBand="false" w:oddHBand="true" w:firstRow="false"/>
        </w:trPr>
        <w:tc>
          <w:tcPr>
            <w:cnfStyle w:evenVBand="false" w:oddVBand="true" w:firstColumn="false"/>
            <w:tcW w:w="100.000000%" w:type="pct"/>
          </w:tcPr>
          <w:p>
            <w:pPr>
              <w:ind w:leftChars="0" w:left="0" w:right="0"/>
            </w:pPr>
            <w:r>
              <w:t>Compute centroids and medoids for clusters in labeled data.</w:t>
            </w:r>
          </w:p>
          <w:p>
            <w:pPr>
              <w:ind w:leftChars="0" w:left="0" w:right="0"/>
            </w:pPr>
            <w:r>
              <w:t>This function calculates the centroids and medoids for each cluster in the provided data, given cluster labels. Centroids are the mean of all points in a cluster, while medoids are calculated as the point in the cluster closest to the centroid based on the specified distance metric.</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pStyle w:val="ListBullet"/>
                    <w:numPr>
                      <w:ilvl w:val="0"/>
                      <w:numId w:val="2"/>
                    </w:numPr>
                    <w:ind w:leftChars="0" w:left="480" w:right="0"/>
                  </w:pPr>
                  <w:r>
                    <w:rPr>
                      <w:rFonts w:ascii="Consolas" w:eastAsia="ＭＳ ゴシック" w:hansitheme="majorhansi"/>
                      <w:color w:val="E74C3C"/>
                      <w:sz w:val="20"/>
                      <w:szCs w:val="20"/>
                      <w:noProof/>
                      <w:b/>
                      <w:bCs/>
                    </w:rPr>
                    <w:t>labels</w:t>
                  </w:r>
                  <w:r>
                    <w:t xml:space="preserve"> (</w:t>
                  </w:r>
                  <w:r>
                    <w:rPr>
                      <w:rFonts w:ascii="Consolas" w:eastAsia="ＭＳ ゴシック" w:hansitheme="majorhansi"/>
                      <w:color w:val="E74C3C"/>
                      <w:sz w:val="20"/>
                      <w:szCs w:val="20"/>
                      <w:noProof/>
                      <w:i/>
                      <w:iCs/>
                    </w:rPr>
                    <w:t>np.ndarray</w:t>
                  </w:r>
                  <w:r>
                    <w:t>)</w:t>
                  </w:r>
                  <w:r>
                    <w:t xml:space="preserve"> – </w:t>
                  </w:r>
                  <w:r>
                    <w:t>1D array of cluster labels for the data points. Points with the same label are considered to belong to the same cluster.</w:t>
                  </w:r>
                </w:p>
                <w:p>
                  <w:pPr>
                    <w:pStyle w:val="ListBullet"/>
                    <w:numPr>
                      <w:ilvl w:val="0"/>
                      <w:numId w:val="2"/>
                    </w:numPr>
                    <w:ind w:leftChars="0" w:left="480" w:right="0"/>
                  </w:pPr>
                  <w:r>
                    <w:rPr>
                      <w:rFonts w:ascii="Consolas" w:eastAsia="ＭＳ ゴシック" w:hansitheme="majorhansi"/>
                      <w:color w:val="E74C3C"/>
                      <w:sz w:val="20"/>
                      <w:szCs w:val="20"/>
                      <w:noProof/>
                      <w:b/>
                      <w:bCs/>
                    </w:rPr>
                    <w:t>data</w:t>
                  </w:r>
                  <w:r>
                    <w:t xml:space="preserve"> (</w:t>
                  </w:r>
                  <w:r>
                    <w:rPr>
                      <w:rFonts w:ascii="Consolas" w:eastAsia="ＭＳ ゴシック" w:hansitheme="majorhansi"/>
                      <w:color w:val="E74C3C"/>
                      <w:sz w:val="20"/>
                      <w:szCs w:val="20"/>
                      <w:noProof/>
                      <w:i/>
                      <w:iCs/>
                    </w:rPr>
                    <w:t>np.ndarray</w:t>
                  </w:r>
                  <w:r>
                    <w:t>)</w:t>
                  </w:r>
                  <w:r>
                    <w:t xml:space="preserve"> – </w:t>
                  </w:r>
                  <w:r>
                    <w:t xml:space="preserve">2D array of shape </w:t>
                  </w:r>
                  <w:r>
                    <w:rPr>
                      <w:rFonts w:ascii="Century Gothic" w:eastAsiaTheme="majorEastAsia" w:hAnsi="Century Gothic"/>
                      <w:vertAlign w:val="baseline"/>
                    </w:rPr>
                    <w:t>(n_samples, n_features)</w:t>
                  </w:r>
                  <w:r>
                    <w:t xml:space="preserve"> containing the data points.</w:t>
                  </w:r>
                </w:p>
                <w:p>
                  <w:pPr>
                    <w:pStyle w:val="ListBullet"/>
                    <w:numPr>
                      <w:ilvl w:val="0"/>
                      <w:numId w:val="2"/>
                    </w:numPr>
                    <w:ind w:leftChars="0" w:left="480" w:right="0"/>
                  </w:pPr>
                  <w:r>
                    <w:rPr>
                      <w:rFonts w:ascii="Consolas" w:eastAsia="ＭＳ ゴシック" w:hansitheme="majorhansi"/>
                      <w:color w:val="E74C3C"/>
                      <w:sz w:val="20"/>
                      <w:szCs w:val="20"/>
                      <w:noProof/>
                      <w:b/>
                      <w:bCs/>
                    </w:rPr>
                    <w:t>metric</w:t>
                  </w:r>
                  <w:r>
                    <w:t xml:space="preserve"> (</w:t>
                  </w:r>
                  <w:r>
                    <w:rPr>
                      <w:rFonts w:ascii="Consolas" w:eastAsia="ＭＳ ゴシック" w:hansitheme="majorhansi"/>
                      <w:color w:val="E74C3C"/>
                      <w:sz w:val="20"/>
                      <w:szCs w:val="20"/>
                      <w:noProof/>
                      <w:i/>
                      <w:iCs/>
                    </w:rPr>
                    <w:t>str</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 xml:space="preserve">The distance metric used to calculate the medoids. Default is </w:t>
                  </w:r>
                  <w:r>
                    <w:rPr>
                      <w:rFonts w:ascii="Century Gothic" w:eastAsiaTheme="majorEastAsia" w:hAnsi="Century Gothic"/>
                      <w:vertAlign w:val="baseline"/>
                    </w:rPr>
                    <w:t>‘cosine’</w:t>
                  </w:r>
                  <w:r>
                    <w:t xml:space="preserve">. Other valid metrics include </w:t>
                  </w:r>
                  <w:r>
                    <w:rPr>
                      <w:rFonts w:ascii="Century Gothic" w:eastAsiaTheme="majorEastAsia" w:hAnsi="Century Gothic"/>
                      <w:vertAlign w:val="baseline"/>
                    </w:rPr>
                    <w:t>‘euclidean’</w:t>
                  </w:r>
                  <w:r>
                    <w:t xml:space="preserve">, </w:t>
                  </w:r>
                  <w:r>
                    <w:rPr>
                      <w:rFonts w:ascii="Century Gothic" w:eastAsiaTheme="majorEastAsia" w:hAnsi="Century Gothic"/>
                      <w:vertAlign w:val="baseline"/>
                    </w:rPr>
                    <w:t>‘manhattan’</w:t>
                  </w:r>
                  <w:r>
                    <w:t xml:space="preserve">, and others supported by </w:t>
                  </w:r>
                  <w:r>
                    <w:rPr>
                      <w:rFonts w:ascii="Century Gothic" w:eastAsiaTheme="majorEastAsia" w:hAnsi="Century Gothic"/>
                      <w:vertAlign w:val="baseline"/>
                    </w:rPr>
                    <w:t>scipy.spatial.distance.cdist</w:t>
                  </w:r>
                  <w:r>
                    <w:t>.</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rPr>
                      <w:b/>
                      <w:bCs/>
                    </w:rPr>
                    <w:t>centroids</w:t>
                  </w:r>
                  <w:r>
                    <w:t xml:space="preserve"> (</w:t>
                  </w:r>
                  <w:r>
                    <w:rPr>
                      <w:i/>
                      <w:iCs/>
                    </w:rPr>
                    <w:t>np.ndarray</w:t>
                  </w:r>
                  <w:r>
                    <w:t xml:space="preserve">) – 2D array of shape </w:t>
                  </w:r>
                  <w:r>
                    <w:rPr>
                      <w:rFonts w:ascii="Century Gothic" w:eastAsiaTheme="majorEastAsia" w:hAnsi="Century Gothic"/>
                      <w:vertAlign w:val="baseline"/>
                    </w:rPr>
                    <w:t>(n_clusters, n_features)</w:t>
                  </w:r>
                  <w:r>
                    <w:t xml:space="preserve"> containing the centroids of the clusters.</w:t>
                  </w:r>
                  <w:r>
                    <w:rPr>
                      <w:b/>
                      <w:bCs/>
                    </w:rPr>
                    <w:t>medoids</w:t>
                  </w:r>
                  <w:r>
                    <w:t xml:space="preserve"> (</w:t>
                  </w:r>
                  <w:r>
                    <w:rPr>
                      <w:i/>
                      <w:iCs/>
                    </w:rPr>
                    <w:t>np.ndarray</w:t>
                  </w:r>
                  <w:r>
                    <w:t xml:space="preserve">) – 2D array of shape </w:t>
                  </w:r>
                  <w:r>
                    <w:rPr>
                      <w:rFonts w:ascii="Century Gothic" w:eastAsiaTheme="majorEastAsia" w:hAnsi="Century Gothic"/>
                      <w:vertAlign w:val="baseline"/>
                    </w:rPr>
                    <w:t>(n_clusters, n_features)</w:t>
                  </w:r>
                  <w:r>
                    <w:t xml:space="preserve"> containing the medoids of the clusters.</w:t>
                  </w:r>
                </w:p>
              </w:tc>
            </w:tr>
          </w:tbl>
          <w:p>
            <w:pPr>
              <w:pStyle w:val="Table Bottom Margin"/>
            </w:pPr>
          </w:p>
          <w:p>
            <w:pPr>
              <w:pStyle w:val="Rubric Title Heading"/>
              <w:ind w:leftChars="0" w:left="0" w:right="0"/>
            </w:pPr>
            <w:r>
              <w:t>Examples</w:t>
            </w:r>
          </w:p>
          <w:p>
            <w:pPr>
              <w:ind w:leftChars="0" w:left="0" w:right="0"/>
            </w:pPr>
            <w:r>
              <w:t>Compute centroids and medoids for cosine similarity</w:t>
            </w:r>
          </w:p>
          <w:p>
            <w:pPr>
              <w:pStyle w:val="LiteralBlock"/>
              <w:ind w:leftChars="0" w:left="0" w:right="0"/>
              <w:shd w:val="clear" w:color="auto" w:fill="eeffcc"/>
            </w:pPr>
            <w:r>
              <w:rPr>
                <w:color w:val="c65d09"/>
                <w:b/>
              </w:rPr>
              <w:t xml:space="preserve">&gt;&gt;&gt; </w:t>
            </w:r>
            <w:r>
              <w:rPr>
                <w:color w:val="007020"/>
                <w:b/>
              </w:rPr>
              <w:t>import</w:t>
            </w:r>
            <w:r>
              <w:t xml:space="preserve"> </w:t>
            </w:r>
            <w:r>
              <w:rPr>
                <w:color w:val="0e84b5"/>
                <w:b/>
              </w:rPr>
              <w:t>numpy</w:t>
            </w:r>
            <w:r>
              <w:t xml:space="preserve"> </w:t>
            </w:r>
            <w:r>
              <w:rPr>
                <w:color w:val="007020"/>
                <w:b/>
              </w:rPr>
              <w:t>as</w:t>
            </w:r>
            <w:r>
              <w:t xml:space="preserve"> </w:t>
            </w:r>
            <w:r>
              <w:rPr>
                <w:color w:val="0e84b5"/>
                <w:b/>
              </w:rPr>
              <w:t>np</w:t>
            </w:r>
            <w:r>
              <w:br/>
            </w:r>
            <w:r>
              <w:rPr>
                <w:color w:val="c65d09"/>
                <w:b/>
              </w:rPr>
              <w:t xml:space="preserve">&gt;&gt;&gt; </w:t>
            </w:r>
            <w:r>
              <w:rPr>
                <w:color w:val="007020"/>
                <w:b/>
              </w:rPr>
              <w:t>from</w:t>
            </w:r>
            <w:r>
              <w:t xml:space="preserve"> </w:t>
            </w:r>
            <w:r>
              <w:rPr>
                <w:color w:val="0e84b5"/>
                <w:b/>
              </w:rPr>
              <w:t>hsip</w:t>
            </w:r>
            <w:r>
              <w:rPr>
                <w:color w:val="0e84b5"/>
                <w:b/>
              </w:rPr>
              <w:t>.</w:t>
            </w:r>
            <w:r>
              <w:rPr>
                <w:color w:val="0e84b5"/>
                <w:b/>
              </w:rPr>
              <w:t>analysis</w:t>
            </w:r>
            <w:r>
              <w:rPr>
                <w:color w:val="0e84b5"/>
                <w:b/>
              </w:rPr>
              <w:t>.</w:t>
            </w:r>
            <w:r>
              <w:rPr>
                <w:color w:val="0e84b5"/>
                <w:b/>
              </w:rPr>
              <w:t>analysis</w:t>
            </w:r>
            <w:r>
              <w:t xml:space="preserve"> </w:t>
            </w:r>
            <w:r>
              <w:rPr>
                <w:color w:val="007020"/>
                <w:b/>
              </w:rPr>
              <w:t>import</w:t>
            </w:r>
            <w:r>
              <w:t xml:space="preserve"> </w:t>
            </w:r>
            <w:r>
              <w:t>get_centroids_and_medoids</w:t>
            </w:r>
            <w:r>
              <w:br/>
            </w:r>
            <w:r>
              <w:rPr>
                <w:color w:val="c65d09"/>
                <w:b/>
              </w:rPr>
              <w:t xml:space="preserve">&gt;&gt;&gt; </w:t>
            </w:r>
            <w:r>
              <w:t>labels</w:t>
            </w:r>
            <w:r>
              <w:t xml:space="preserve"> </w:t>
            </w:r>
            <w:r>
              <w:rPr>
                <w:color w:val="666666"/>
              </w:rPr>
              <w:t>=</w:t>
            </w:r>
            <w:r>
              <w:t xml:space="preserve"> </w:t>
            </w:r>
            <w:r>
              <w:t>np</w:t>
            </w:r>
            <w:r>
              <w:rPr>
                <w:color w:val="666666"/>
              </w:rPr>
              <w:t>.</w:t>
            </w:r>
            <w:r>
              <w:t>array</w:t>
            </w:r>
            <w:r>
              <w:t>(</w:t>
            </w:r>
            <w:r>
              <w:t>[</w:t>
            </w:r>
            <w:r>
              <w:rPr>
                <w:color w:val="208050"/>
              </w:rPr>
              <w:t>0</w:t>
            </w:r>
            <w:r>
              <w:t>,</w:t>
            </w:r>
            <w:r>
              <w:t xml:space="preserve"> </w:t>
            </w:r>
            <w:r>
              <w:rPr>
                <w:color w:val="208050"/>
              </w:rPr>
              <w:t>0</w:t>
            </w:r>
            <w:r>
              <w:t>,</w:t>
            </w:r>
            <w:r>
              <w:t xml:space="preserve"> </w:t>
            </w:r>
            <w:r>
              <w:rPr>
                <w:color w:val="208050"/>
              </w:rPr>
              <w:t>1</w:t>
            </w:r>
            <w:r>
              <w:t>,</w:t>
            </w:r>
            <w:r>
              <w:t xml:space="preserve"> </w:t>
            </w:r>
            <w:r>
              <w:rPr>
                <w:color w:val="208050"/>
              </w:rPr>
              <w:t>1</w:t>
            </w:r>
            <w:r>
              <w:t>,</w:t>
            </w:r>
            <w:r>
              <w:t xml:space="preserve"> </w:t>
            </w:r>
            <w:r>
              <w:rPr>
                <w:color w:val="208050"/>
              </w:rPr>
              <w:t>2</w:t>
            </w:r>
            <w:r>
              <w:t>,</w:t>
            </w:r>
            <w:r>
              <w:t xml:space="preserve"> </w:t>
            </w:r>
            <w:r>
              <w:rPr>
                <w:color w:val="208050"/>
              </w:rPr>
              <w:t>2</w:t>
            </w:r>
            <w:r>
              <w:t>]</w:t>
            </w:r>
            <w:r>
              <w:t>)</w:t>
            </w:r>
            <w:r>
              <w:br/>
            </w:r>
            <w:r>
              <w:rPr>
                <w:color w:val="c65d09"/>
                <w:b/>
              </w:rPr>
              <w:t xml:space="preserve">&gt;&gt;&gt; </w:t>
            </w:r>
            <w:r>
              <w:t>data</w:t>
            </w:r>
            <w:r>
              <w:t xml:space="preserve"> </w:t>
            </w:r>
            <w:r>
              <w:rPr>
                <w:color w:val="666666"/>
              </w:rPr>
              <w:t>=</w:t>
            </w:r>
            <w:r>
              <w:t xml:space="preserve"> </w:t>
            </w:r>
            <w:r>
              <w:t>np</w:t>
            </w:r>
            <w:r>
              <w:rPr>
                <w:color w:val="666666"/>
              </w:rPr>
              <w:t>.</w:t>
            </w:r>
            <w:r>
              <w:t>array</w:t>
            </w:r>
            <w:r>
              <w:t>(</w:t>
            </w:r>
            <w:r>
              <w:t>[</w:t>
            </w:r>
            <w:r>
              <w:br/>
            </w:r>
            <w:r>
              <w:rPr>
                <w:color w:val="c65d09"/>
                <w:b/>
              </w:rPr>
              <w:t xml:space="preserve">... </w:t>
            </w:r>
            <w:r>
              <w:t xml:space="preserve">    </w:t>
            </w:r>
            <w:r>
              <w:t>[</w:t>
            </w:r>
            <w:r>
              <w:rPr>
                <w:color w:val="208050"/>
              </w:rPr>
              <w:t>1</w:t>
            </w:r>
            <w:r>
              <w:t>,</w:t>
            </w:r>
            <w:r>
              <w:t xml:space="preserve"> </w:t>
            </w:r>
            <w:r>
              <w:rPr>
                <w:color w:val="208050"/>
              </w:rPr>
              <w:t>2</w:t>
            </w:r>
            <w:r>
              <w:t>]</w:t>
            </w:r>
            <w:r>
              <w:t>,</w:t>
            </w:r>
            <w:r>
              <w:t xml:space="preserve"> </w:t>
            </w:r>
            <w:r>
              <w:t>[</w:t>
            </w:r>
            <w:r>
              <w:rPr>
                <w:color w:val="208050"/>
              </w:rPr>
              <w:t>2</w:t>
            </w:r>
            <w:r>
              <w:t>,</w:t>
            </w:r>
            <w:r>
              <w:t xml:space="preserve"> </w:t>
            </w:r>
            <w:r>
              <w:rPr>
                <w:color w:val="208050"/>
              </w:rPr>
              <w:t>3</w:t>
            </w:r>
            <w:r>
              <w:t>]</w:t>
            </w:r>
            <w:r>
              <w:t>,</w:t>
            </w:r>
            <w:r>
              <w:br/>
            </w:r>
            <w:r>
              <w:rPr>
                <w:color w:val="c65d09"/>
                <w:b/>
              </w:rPr>
              <w:t xml:space="preserve">... </w:t>
            </w:r>
            <w:r>
              <w:t xml:space="preserve">    </w:t>
            </w:r>
            <w:r>
              <w:t>[</w:t>
            </w:r>
            <w:r>
              <w:rPr>
                <w:color w:val="208050"/>
              </w:rPr>
              <w:t>3</w:t>
            </w:r>
            <w:r>
              <w:t>,</w:t>
            </w:r>
            <w:r>
              <w:t xml:space="preserve"> </w:t>
            </w:r>
            <w:r>
              <w:rPr>
                <w:color w:val="208050"/>
              </w:rPr>
              <w:t>4</w:t>
            </w:r>
            <w:r>
              <w:t>]</w:t>
            </w:r>
            <w:r>
              <w:t>,</w:t>
            </w:r>
            <w:r>
              <w:t xml:space="preserve"> </w:t>
            </w:r>
            <w:r>
              <w:t>[</w:t>
            </w:r>
            <w:r>
              <w:rPr>
                <w:color w:val="208050"/>
              </w:rPr>
              <w:t>4</w:t>
            </w:r>
            <w:r>
              <w:t>,</w:t>
            </w:r>
            <w:r>
              <w:t xml:space="preserve"> </w:t>
            </w:r>
            <w:r>
              <w:rPr>
                <w:color w:val="208050"/>
              </w:rPr>
              <w:t>5</w:t>
            </w:r>
            <w:r>
              <w:t>]</w:t>
            </w:r>
            <w:r>
              <w:t>,</w:t>
            </w:r>
            <w:r>
              <w:br/>
            </w:r>
            <w:r>
              <w:rPr>
                <w:color w:val="c65d09"/>
                <w:b/>
              </w:rPr>
              <w:t xml:space="preserve">... </w:t>
            </w:r>
            <w:r>
              <w:t xml:space="preserve">    </w:t>
            </w:r>
            <w:r>
              <w:t>[</w:t>
            </w:r>
            <w:r>
              <w:rPr>
                <w:color w:val="208050"/>
              </w:rPr>
              <w:t>5</w:t>
            </w:r>
            <w:r>
              <w:t>,</w:t>
            </w:r>
            <w:r>
              <w:t xml:space="preserve"> </w:t>
            </w:r>
            <w:r>
              <w:rPr>
                <w:color w:val="208050"/>
              </w:rPr>
              <w:t>6</w:t>
            </w:r>
            <w:r>
              <w:t>]</w:t>
            </w:r>
            <w:r>
              <w:t>,</w:t>
            </w:r>
            <w:r>
              <w:t xml:space="preserve"> </w:t>
            </w:r>
            <w:r>
              <w:t>[</w:t>
            </w:r>
            <w:r>
              <w:rPr>
                <w:color w:val="208050"/>
              </w:rPr>
              <w:t>6</w:t>
            </w:r>
            <w:r>
              <w:t>,</w:t>
            </w:r>
            <w:r>
              <w:t xml:space="preserve"> </w:t>
            </w:r>
            <w:r>
              <w:rPr>
                <w:color w:val="208050"/>
              </w:rPr>
              <w:t>7</w:t>
            </w:r>
            <w:r>
              <w:t>]</w:t>
            </w:r>
            <w:r>
              <w:br/>
            </w:r>
            <w:r>
              <w:rPr>
                <w:color w:val="c65d09"/>
                <w:b/>
              </w:rPr>
              <w:t xml:space="preserve">... </w:t>
            </w:r>
            <w:r>
              <w:t>]</w:t>
            </w:r>
            <w:r>
              <w:t>)</w:t>
            </w:r>
            <w:r>
              <w:br/>
            </w:r>
            <w:r>
              <w:rPr>
                <w:color w:val="c65d09"/>
                <w:b/>
              </w:rPr>
              <w:t xml:space="preserve">&gt;&gt;&gt; </w:t>
            </w:r>
            <w:r>
              <w:t>centroids</w:t>
            </w:r>
            <w:r>
              <w:t>,</w:t>
            </w:r>
            <w:r>
              <w:t xml:space="preserve"> </w:t>
            </w:r>
            <w:r>
              <w:t>medoids</w:t>
            </w:r>
            <w:r>
              <w:t xml:space="preserve"> </w:t>
            </w:r>
            <w:r>
              <w:rPr>
                <w:color w:val="666666"/>
              </w:rPr>
              <w:t>=</w:t>
            </w:r>
            <w:r>
              <w:t xml:space="preserve"> </w:t>
            </w:r>
            <w:r>
              <w:t>get_centroids_and_medoids</w:t>
            </w:r>
            <w:r>
              <w:t>(</w:t>
            </w:r>
            <w:r>
              <w:t>labels</w:t>
            </w:r>
            <w:r>
              <w:t>,</w:t>
            </w:r>
            <w:r>
              <w:t xml:space="preserve"> </w:t>
            </w:r>
            <w:r>
              <w:t>data</w:t>
            </w:r>
            <w:r>
              <w:t>,</w:t>
            </w:r>
            <w:r>
              <w:t xml:space="preserve"> </w:t>
            </w:r>
            <w:r>
              <w:t>metric</w:t>
            </w:r>
            <w:r>
              <w:rPr>
                <w:color w:val="666666"/>
              </w:rPr>
              <w:t>=</w:t>
            </w:r>
            <w:r>
              <w:rPr>
                <w:color w:val="4070a0"/>
              </w:rPr>
              <w:t>'</w:t>
            </w:r>
            <w:r>
              <w:rPr>
                <w:color w:val="4070a0"/>
              </w:rPr>
              <w:t>cosine</w:t>
            </w:r>
            <w:r>
              <w:rPr>
                <w:color w:val="4070a0"/>
              </w:rPr>
              <w:t>'</w:t>
            </w:r>
            <w:r>
              <w:t>)</w:t>
            </w:r>
            <w:r>
              <w:br/>
            </w:r>
            <w:r>
              <w:rPr>
                <w:color w:val="c65d09"/>
                <w:b/>
              </w:rPr>
              <w:t xml:space="preserve">&gt;&gt;&gt; </w:t>
            </w:r>
            <w:r>
              <w:rPr>
                <w:color w:val="007020"/>
              </w:rPr>
              <w:t>print</w:t>
            </w:r>
            <w:r>
              <w:t>(</w:t>
            </w:r>
            <w:r>
              <w:rPr>
                <w:color w:val="4070a0"/>
              </w:rPr>
              <w:t>"</w:t>
            </w:r>
            <w:r>
              <w:rPr>
                <w:color w:val="4070a0"/>
              </w:rPr>
              <w:t>Centroids:</w:t>
            </w:r>
            <w:r>
              <w:rPr>
                <w:color w:val="4070a0"/>
              </w:rPr>
              <w:t>"</w:t>
            </w:r>
            <w:r>
              <w:t>)</w:t>
            </w:r>
            <w:r>
              <w:br/>
            </w:r>
            <w:r>
              <w:rPr>
                <w:color w:val="c65d09"/>
                <w:b/>
              </w:rPr>
              <w:t xml:space="preserve">&gt;&gt;&gt; </w:t>
            </w:r>
            <w:r>
              <w:rPr>
                <w:color w:val="007020"/>
              </w:rPr>
              <w:t>print</w:t>
            </w:r>
            <w:r>
              <w:t>(</w:t>
            </w:r>
            <w:r>
              <w:t>centroids</w:t>
            </w:r>
            <w:r>
              <w:t>)</w:t>
            </w:r>
            <w:r>
              <w:br/>
            </w:r>
            <w:r>
              <w:rPr>
                <w:color w:val="333333"/>
              </w:rPr>
              <w:t>Centroids:</w:t>
            </w:r>
            <w:r>
              <w:br/>
            </w:r>
            <w:r>
              <w:rPr>
                <w:color w:val="333333"/>
              </w:rPr>
              <w:t xml:space="preserve">[[1.5 2.5]</w:t>
            </w:r>
            <w:r>
              <w:br/>
            </w:r>
            <w:r>
              <w:rPr>
                <w:color w:val="333333"/>
              </w:rPr>
              <w:t xml:space="preserve"> [3.5 4.5]</w:t>
            </w:r>
            <w:r>
              <w:br/>
            </w:r>
            <w:r>
              <w:rPr>
                <w:color w:val="333333"/>
              </w:rPr>
              <w:t xml:space="preserve"> [5.5 6.5]]</w:t>
            </w:r>
            <w:r>
              <w:br/>
            </w:r>
            <w:r>
              <w:rPr>
                <w:color w:val="c65d09"/>
                <w:b/>
              </w:rPr>
              <w:t xml:space="preserve">&gt;&gt;&gt; </w:t>
            </w:r>
            <w:r>
              <w:rPr>
                <w:color w:val="007020"/>
              </w:rPr>
              <w:t>print</w:t>
            </w:r>
            <w:r>
              <w:t>(</w:t>
            </w:r>
            <w:r>
              <w:rPr>
                <w:color w:val="4070a0"/>
              </w:rPr>
              <w:t>"</w:t>
            </w:r>
            <w:r>
              <w:rPr>
                <w:color w:val="4070a0"/>
              </w:rPr>
              <w:t>Medoids:</w:t>
            </w:r>
            <w:r>
              <w:rPr>
                <w:color w:val="4070a0"/>
              </w:rPr>
              <w:t>"</w:t>
            </w:r>
            <w:r>
              <w:t>)</w:t>
            </w:r>
            <w:r>
              <w:br/>
            </w:r>
            <w:r>
              <w:rPr>
                <w:color w:val="c65d09"/>
                <w:b/>
              </w:rPr>
              <w:t xml:space="preserve">&gt;&gt;&gt; </w:t>
            </w:r>
            <w:r>
              <w:rPr>
                <w:color w:val="007020"/>
              </w:rPr>
              <w:t>print</w:t>
            </w:r>
            <w:r>
              <w:t>(</w:t>
            </w:r>
            <w:r>
              <w:t>medoids</w:t>
            </w:r>
            <w:r>
              <w:t>)</w:t>
            </w:r>
            <w:r>
              <w:br/>
            </w:r>
            <w:r>
              <w:rPr>
                <w:color w:val="333333"/>
              </w:rPr>
              <w:t>Medoids:</w:t>
            </w:r>
            <w:r>
              <w:br/>
            </w:r>
            <w:r>
              <w:rPr>
                <w:color w:val="333333"/>
              </w:rPr>
              <w:t xml:space="preserve">[[1. 2.]</w:t>
            </w:r>
            <w:r>
              <w:br/>
            </w:r>
            <w:r>
              <w:rPr>
                <w:color w:val="333333"/>
              </w:rPr>
              <w:t xml:space="preserve"> [3. 4.]</w:t>
            </w:r>
            <w:r>
              <w:br/>
            </w:r>
            <w:r>
              <w:rPr>
                <w:color w:val="333333"/>
              </w:rPr>
              <w:t xml:space="preserve"> [5. 6.]]</w:t>
            </w:r>
          </w:p>
        </w:tc>
      </w:tr>
    </w:tbl>
    <w:p>
      <w:pPr>
        <w:pStyle w:val="Table Bottom Margin"/>
      </w:pPr>
    </w:p>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9" w:name="_e23b18a4906c1020ec32b8c0673b861f"/>
          <w:p>
            <w:pPr>
              <w:keepNext/>
            </w:pPr>
            <w:r>
              <w:rPr>
                <w:b/>
                <w:bCs/>
                <w:rFonts w:ascii="Consolas" w:eastAsia="ＭＳ ゴシック" w:hAnsiTheme="majorHAnsi"/>
              </w:rPr>
              <w:t>hsip.analysis.analysis.</w:t>
            </w:r>
            <w:r>
              <w:rPr>
                <w:b/>
                <w:bCs/>
                <w:rFonts w:ascii="Consolas" w:eastAsia="ＭＳ ゴシック" w:hAnsiTheme="majorHAnsi"/>
              </w:rPr>
              <w:t>get_cross_correlation_matrix</w:t>
            </w:r>
            <w:r>
              <w:t>(</w:t>
            </w:r>
            <w:r>
              <w:rPr>
                <w:i/>
                <w:iCs/>
              </w:rPr>
              <w:t>data</w:t>
            </w:r>
            <w:r>
              <w:rPr>
                <w:i/>
                <w:iCs/>
              </w:rPr>
              <w:t>:</w:t>
            </w:r>
            <w:r>
              <w:rPr>
                <w:i/>
                <w:iCs/>
              </w:rPr>
              <w:t xml:space="preserve"> </w:t>
            </w:r>
            <w:r>
              <w:rPr>
                <w:i/>
                <w:iCs/>
              </w:rPr>
              <w:t>ndarray</w:t>
            </w:r>
            <w:r>
              <w:t xml:space="preserve">, </w:t>
            </w:r>
            <w:r>
              <w:rPr>
                <w:i/>
                <w:iCs/>
              </w:rPr>
              <w:t>metric</w:t>
            </w:r>
            <w:r>
              <w:rPr>
                <w:i/>
                <w:iCs/>
              </w:rPr>
              <w:t>:</w:t>
            </w:r>
            <w:r>
              <w:rPr>
                <w:i/>
                <w:iCs/>
              </w:rPr>
              <w:t xml:space="preserve"> </w:t>
            </w:r>
            <w:r>
              <w:rPr>
                <w:i/>
                <w:iCs/>
              </w:rPr>
              <w:t>str</w:t>
            </w:r>
            <w:r>
              <w:rPr>
                <w:i/>
                <w:iCs/>
              </w:rPr>
              <w:t xml:space="preserve"> </w:t>
            </w:r>
            <w:r>
              <w:rPr>
                <w:i/>
                <w:iCs/>
              </w:rPr>
              <w:t>=</w:t>
            </w:r>
            <w:r>
              <w:rPr>
                <w:i/>
                <w:iCs/>
              </w:rPr>
              <w:t xml:space="preserve"> </w:t>
            </w:r>
            <w:r>
              <w:rPr>
                <w:i/>
                <w:iCs/>
              </w:rPr>
              <w:t>'euclidean'</w:t>
            </w:r>
            <w:r>
              <w:t>)</w:t>
            </w:r>
          </w:p>
          <w:bookmarkEnd w:id="9"/>
        </w:tc>
      </w:tr>
      <w:tr>
        <w:trPr>
          <w:cnfStyle w:evenHBand="false" w:oddHBand="true" w:firstRow="false"/>
        </w:trPr>
        <w:tc>
          <w:tcPr>
            <w:cnfStyle w:evenVBand="false" w:oddVBand="true" w:firstColumn="false"/>
            <w:tcW w:w="100.000000%" w:type="pct"/>
          </w:tcPr>
          <w:p>
            <w:pPr>
              <w:ind w:leftChars="0" w:left="0" w:right="0"/>
            </w:pPr>
            <w:r>
              <w:t>Compute the cross-correlation matrix for a given dataset.</w:t>
            </w:r>
          </w:p>
          <w:p>
            <w:pPr>
              <w:ind w:leftChars="0" w:left="0" w:right="0"/>
            </w:pPr>
            <w:r>
              <w:t>This function calculates the pairwise distances between all rows in the input data using the specified distance metric and returns the resulting cross-correlation matrix.</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pStyle w:val="ListBullet"/>
                    <w:numPr>
                      <w:ilvl w:val="0"/>
                      <w:numId w:val="2"/>
                    </w:numPr>
                    <w:ind w:leftChars="0" w:left="480" w:right="0"/>
                  </w:pPr>
                  <w:r>
                    <w:rPr>
                      <w:rFonts w:ascii="Consolas" w:eastAsia="ＭＳ ゴシック" w:hansitheme="majorhansi"/>
                      <w:color w:val="E74C3C"/>
                      <w:sz w:val="20"/>
                      <w:szCs w:val="20"/>
                      <w:noProof/>
                      <w:b/>
                      <w:bCs/>
                    </w:rPr>
                    <w:t>data</w:t>
                  </w:r>
                  <w:r>
                    <w:t xml:space="preserve"> (</w:t>
                  </w:r>
                  <w:r>
                    <w:rPr>
                      <w:rFonts w:ascii="Consolas" w:eastAsia="ＭＳ ゴシック" w:hansitheme="majorhansi"/>
                      <w:color w:val="E74C3C"/>
                      <w:sz w:val="20"/>
                      <w:szCs w:val="20"/>
                      <w:noProof/>
                      <w:i/>
                      <w:iCs/>
                    </w:rPr>
                    <w:t>np.ndarray</w:t>
                  </w:r>
                  <w:r>
                    <w:t>)</w:t>
                  </w:r>
                  <w:r>
                    <w:t xml:space="preserve"> – </w:t>
                  </w:r>
                  <w:r>
                    <w:t xml:space="preserve">2D array of shape </w:t>
                  </w:r>
                  <w:r>
                    <w:rPr>
                      <w:rFonts w:ascii="Century Gothic" w:eastAsiaTheme="majorEastAsia" w:hAnsi="Century Gothic"/>
                      <w:vertAlign w:val="baseline"/>
                    </w:rPr>
                    <w:t>(n_samples, n_features)</w:t>
                  </w:r>
                  <w:r>
                    <w:t xml:space="preserve"> containing the input data, where </w:t>
                  </w:r>
                  <w:r>
                    <w:rPr>
                      <w:rFonts w:ascii="Century Gothic" w:eastAsiaTheme="majorEastAsia" w:hAnsi="Century Gothic"/>
                      <w:vertAlign w:val="baseline"/>
                    </w:rPr>
                    <w:t>n_samples</w:t>
                  </w:r>
                  <w:r>
                    <w:t xml:space="preserve"> is the number of data points and </w:t>
                  </w:r>
                  <w:r>
                    <w:rPr>
                      <w:rFonts w:ascii="Century Gothic" w:eastAsiaTheme="majorEastAsia" w:hAnsi="Century Gothic"/>
                      <w:vertAlign w:val="baseline"/>
                    </w:rPr>
                    <w:t>n_features</w:t>
                  </w:r>
                  <w:r>
                    <w:t xml:space="preserve"> is the number of features.</w:t>
                  </w:r>
                </w:p>
                <w:p>
                  <w:pPr>
                    <w:pStyle w:val="ListBullet"/>
                    <w:numPr>
                      <w:ilvl w:val="0"/>
                      <w:numId w:val="2"/>
                    </w:numPr>
                    <w:ind w:leftChars="0" w:left="480" w:right="0"/>
                  </w:pPr>
                  <w:r>
                    <w:rPr>
                      <w:rFonts w:ascii="Consolas" w:eastAsia="ＭＳ ゴシック" w:hansitheme="majorhansi"/>
                      <w:color w:val="E74C3C"/>
                      <w:sz w:val="20"/>
                      <w:szCs w:val="20"/>
                      <w:noProof/>
                      <w:b/>
                      <w:bCs/>
                    </w:rPr>
                    <w:t>metric</w:t>
                  </w:r>
                  <w:r>
                    <w:t xml:space="preserve"> (</w:t>
                  </w:r>
                  <w:r>
                    <w:rPr>
                      <w:rFonts w:ascii="Consolas" w:eastAsia="ＭＳ ゴシック" w:hansitheme="majorhansi"/>
                      <w:color w:val="E74C3C"/>
                      <w:sz w:val="20"/>
                      <w:szCs w:val="20"/>
                      <w:noProof/>
                      <w:i/>
                      <w:iCs/>
                    </w:rPr>
                    <w:t>str</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 xml:space="preserve">The distance metric to use for calculating pairwise distances. Default is </w:t>
                  </w:r>
                  <w:r>
                    <w:rPr>
                      <w:rFonts w:ascii="Century Gothic" w:eastAsiaTheme="majorEastAsia" w:hAnsi="Century Gothic"/>
                      <w:vertAlign w:val="baseline"/>
                    </w:rPr>
                    <w:t>‘euclidean’</w:t>
                  </w:r>
                  <w:r>
                    <w:t xml:space="preserve">. Supported metrics include </w:t>
                  </w:r>
                  <w:r>
                    <w:rPr>
                      <w:rFonts w:ascii="Century Gothic" w:eastAsiaTheme="majorEastAsia" w:hAnsi="Century Gothic"/>
                      <w:vertAlign w:val="baseline"/>
                    </w:rPr>
                    <w:t>‘euclidean’</w:t>
                  </w:r>
                  <w:r>
                    <w:t xml:space="preserve">, </w:t>
                  </w:r>
                  <w:r>
                    <w:rPr>
                      <w:rFonts w:ascii="Century Gothic" w:eastAsiaTheme="majorEastAsia" w:hAnsi="Century Gothic"/>
                      <w:vertAlign w:val="baseline"/>
                    </w:rPr>
                    <w:t>‘manhattan’</w:t>
                  </w:r>
                  <w:r>
                    <w:t xml:space="preserve">, </w:t>
                  </w:r>
                  <w:r>
                    <w:rPr>
                      <w:rFonts w:ascii="Century Gothic" w:eastAsiaTheme="majorEastAsia" w:hAnsi="Century Gothic"/>
                      <w:vertAlign w:val="baseline"/>
                    </w:rPr>
                    <w:t>‘cosine’</w:t>
                  </w:r>
                  <w:r>
                    <w:t xml:space="preserve">, and others supported by </w:t>
                  </w:r>
                  <w:r>
                    <w:rPr>
                      <w:rFonts w:ascii="Century Gothic" w:eastAsiaTheme="majorEastAsia" w:hAnsi="Century Gothic"/>
                      <w:vertAlign w:val="baseline"/>
                    </w:rPr>
                    <w:t>scipy.spatial.distance.cdist</w:t>
                  </w:r>
                  <w:r>
                    <w:t>.</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rPr>
                      <w:b/>
                      <w:bCs/>
                    </w:rPr>
                    <w:t>cross_corr_mat</w:t>
                  </w:r>
                  <w:r>
                    <w:t xml:space="preserve"> – 2D array of shape </w:t>
                  </w:r>
                  <w:r>
                    <w:rPr>
                      <w:rFonts w:ascii="Century Gothic" w:eastAsiaTheme="majorEastAsia" w:hAnsi="Century Gothic"/>
                      <w:vertAlign w:val="baseline"/>
                    </w:rPr>
                    <w:t>(n_samples, n_samples)</w:t>
                  </w:r>
                  <w:r>
                    <w:t xml:space="preserve"> containing the pairwise distances between all data points in the input data.</w:t>
                  </w:r>
                </w:p>
              </w:tc>
            </w:tr>
            <w:tr>
              <w:trPr>
                <w:cnfStyle w:evenHBand="false" w:oddHBand="true" w:firstRow="false"/>
              </w:trPr>
              <w:tc>
                <w:tcPr>
                  <w:cnfStyle w:evenVBand="false" w:oddVBand="true" w:firstColumn="true"/>
                  <w:noWrap w:val="1"/>
                </w:tcPr>
                <w:p>
                  <w:pPr/>
                  <w:r>
                    <w:t>Return type</w:t>
                  </w:r>
                  <w:r>
                    <w:t>:</w:t>
                  </w:r>
                </w:p>
              </w:tc>
              <w:tc>
                <w:tcPr>
                  <w:cnfStyle w:evenVBand="true" w:oddVBand="false" w:firstColumn="false"/>
                  <w:noWrap w:val="0"/>
                </w:tcPr>
                <w:p>
                  <w:pPr>
                    <w:ind w:leftChars="0" w:left="0" w:right="0"/>
                  </w:pPr>
                  <w:r>
                    <w:t>np.ndarray</w:t>
                  </w:r>
                </w:p>
              </w:tc>
            </w:tr>
          </w:tbl>
          <w:p>
            <w:pPr>
              <w:pStyle w:val="Table Bottom Margin"/>
            </w:pPr>
          </w:p>
          <w:p>
            <w:pPr>
              <w:pStyle w:val="Rubric Title Heading"/>
              <w:ind w:leftChars="0" w:left="0" w:right="0"/>
            </w:pPr>
            <w:r>
              <w:t>Examples</w:t>
            </w:r>
          </w:p>
          <w:p>
            <w:pPr>
              <w:ind w:leftChars="0" w:left="0" w:right="0"/>
            </w:pPr>
            <w:r>
              <w:t>Compute cross-correlation matrix with the default Euclidean metric</w:t>
            </w:r>
          </w:p>
          <w:p>
            <w:pPr>
              <w:pStyle w:val="LiteralBlock"/>
              <w:ind w:leftChars="0" w:left="0" w:right="0"/>
              <w:keepLines/>
              <w:shd w:val="clear" w:color="auto" w:fill="eeffcc"/>
            </w:pPr>
            <w:r>
              <w:rPr>
                <w:color w:val="c65d09"/>
                <w:b/>
              </w:rPr>
              <w:t xml:space="preserve">&gt;&gt;&gt; </w:t>
            </w:r>
            <w:r>
              <w:rPr>
                <w:color w:val="007020"/>
                <w:b/>
              </w:rPr>
              <w:t>import</w:t>
            </w:r>
            <w:r>
              <w:t xml:space="preserve"> </w:t>
            </w:r>
            <w:r>
              <w:rPr>
                <w:color w:val="0e84b5"/>
                <w:b/>
              </w:rPr>
              <w:t>numpy</w:t>
            </w:r>
            <w:r>
              <w:t xml:space="preserve"> </w:t>
            </w:r>
            <w:r>
              <w:rPr>
                <w:color w:val="007020"/>
                <w:b/>
              </w:rPr>
              <w:t>as</w:t>
            </w:r>
            <w:r>
              <w:t xml:space="preserve"> </w:t>
            </w:r>
            <w:r>
              <w:rPr>
                <w:color w:val="0e84b5"/>
                <w:b/>
              </w:rPr>
              <w:t>np</w:t>
            </w:r>
            <w:r>
              <w:br/>
            </w:r>
            <w:r>
              <w:rPr>
                <w:color w:val="c65d09"/>
                <w:b/>
              </w:rPr>
              <w:t xml:space="preserve">&gt;&gt;&gt; </w:t>
            </w:r>
            <w:r>
              <w:rPr>
                <w:color w:val="007020"/>
                <w:b/>
              </w:rPr>
              <w:t>from</w:t>
            </w:r>
            <w:r>
              <w:t xml:space="preserve"> </w:t>
            </w:r>
            <w:r>
              <w:rPr>
                <w:color w:val="0e84b5"/>
                <w:b/>
              </w:rPr>
              <w:t>hsip</w:t>
            </w:r>
            <w:r>
              <w:rPr>
                <w:color w:val="0e84b5"/>
                <w:b/>
              </w:rPr>
              <w:t>.</w:t>
            </w:r>
            <w:r>
              <w:rPr>
                <w:color w:val="0e84b5"/>
                <w:b/>
              </w:rPr>
              <w:t>analysis</w:t>
            </w:r>
            <w:r>
              <w:rPr>
                <w:color w:val="0e84b5"/>
                <w:b/>
              </w:rPr>
              <w:t>.</w:t>
            </w:r>
            <w:r>
              <w:rPr>
                <w:color w:val="0e84b5"/>
                <w:b/>
              </w:rPr>
              <w:t>analysis</w:t>
            </w:r>
            <w:r>
              <w:t xml:space="preserve"> </w:t>
            </w:r>
            <w:r>
              <w:rPr>
                <w:color w:val="007020"/>
                <w:b/>
              </w:rPr>
              <w:t>import</w:t>
            </w:r>
            <w:r>
              <w:t xml:space="preserve"> </w:t>
            </w:r>
            <w:r>
              <w:t>get_cross_correlation_matrix</w:t>
            </w:r>
            <w:r>
              <w:br/>
            </w:r>
            <w:r>
              <w:rPr>
                <w:color w:val="c65d09"/>
                <w:b/>
              </w:rPr>
              <w:t xml:space="preserve">&gt;&gt;&gt; </w:t>
            </w:r>
            <w:r>
              <w:t>data</w:t>
            </w:r>
            <w:r>
              <w:t xml:space="preserve"> </w:t>
            </w:r>
            <w:r>
              <w:rPr>
                <w:color w:val="666666"/>
              </w:rPr>
              <w:t>=</w:t>
            </w:r>
            <w:r>
              <w:t xml:space="preserve"> </w:t>
            </w:r>
            <w:r>
              <w:t>np</w:t>
            </w:r>
            <w:r>
              <w:rPr>
                <w:color w:val="666666"/>
              </w:rPr>
              <w:t>.</w:t>
            </w:r>
            <w:r>
              <w:t>array</w:t>
            </w:r>
            <w:r>
              <w:t>(</w:t>
            </w:r>
            <w:r>
              <w:t>[</w:t>
            </w:r>
            <w:r>
              <w:t>[</w:t>
            </w:r>
            <w:r>
              <w:rPr>
                <w:color w:val="208050"/>
              </w:rPr>
              <w:t>0</w:t>
            </w:r>
            <w:r>
              <w:t>,</w:t>
            </w:r>
            <w:r>
              <w:t xml:space="preserve"> </w:t>
            </w:r>
            <w:r>
              <w:rPr>
                <w:color w:val="208050"/>
              </w:rPr>
              <w:t>1</w:t>
            </w:r>
            <w:r>
              <w:t>]</w:t>
            </w:r>
            <w:r>
              <w:t>,</w:t>
            </w:r>
            <w:r>
              <w:t xml:space="preserve"> </w:t>
            </w:r>
            <w:r>
              <w:t>[</w:t>
            </w:r>
            <w:r>
              <w:rPr>
                <w:color w:val="208050"/>
              </w:rPr>
              <w:t>1</w:t>
            </w:r>
            <w:r>
              <w:t>,</w:t>
            </w:r>
            <w:r>
              <w:t xml:space="preserve"> </w:t>
            </w:r>
            <w:r>
              <w:rPr>
                <w:color w:val="208050"/>
              </w:rPr>
              <w:t>2</w:t>
            </w:r>
            <w:r>
              <w:t>]</w:t>
            </w:r>
            <w:r>
              <w:t>,</w:t>
            </w:r>
            <w:r>
              <w:t xml:space="preserve"> </w:t>
            </w:r>
            <w:r>
              <w:t>[</w:t>
            </w:r>
            <w:r>
              <w:rPr>
                <w:color w:val="208050"/>
              </w:rPr>
              <w:t>2</w:t>
            </w:r>
            <w:r>
              <w:t>,</w:t>
            </w:r>
            <w:r>
              <w:t xml:space="preserve"> </w:t>
            </w:r>
            <w:r>
              <w:rPr>
                <w:color w:val="208050"/>
              </w:rPr>
              <w:t>3</w:t>
            </w:r>
            <w:r>
              <w:t>]</w:t>
            </w:r>
            <w:r>
              <w:t>,</w:t>
            </w:r>
            <w:r>
              <w:t xml:space="preserve"> </w:t>
            </w:r>
            <w:r>
              <w:t>[</w:t>
            </w:r>
            <w:r>
              <w:rPr>
                <w:color w:val="208050"/>
              </w:rPr>
              <w:t>3</w:t>
            </w:r>
            <w:r>
              <w:t>,</w:t>
            </w:r>
            <w:r>
              <w:t xml:space="preserve"> </w:t>
            </w:r>
            <w:r>
              <w:rPr>
                <w:color w:val="208050"/>
              </w:rPr>
              <w:t>4</w:t>
            </w:r>
            <w:r>
              <w:t>]</w:t>
            </w:r>
            <w:r>
              <w:t>]</w:t>
            </w:r>
            <w:r>
              <w:t>)</w:t>
            </w:r>
            <w:r>
              <w:br/>
            </w:r>
            <w:r>
              <w:rPr>
                <w:color w:val="c65d09"/>
                <w:b/>
              </w:rPr>
              <w:t xml:space="preserve">&gt;&gt;&gt; </w:t>
            </w:r>
            <w:r>
              <w:t>cross_corr_mat</w:t>
            </w:r>
            <w:r>
              <w:t xml:space="preserve"> </w:t>
            </w:r>
            <w:r>
              <w:rPr>
                <w:color w:val="666666"/>
              </w:rPr>
              <w:t>=</w:t>
            </w:r>
            <w:r>
              <w:t xml:space="preserve"> </w:t>
            </w:r>
            <w:r>
              <w:t>get_cross_correlation_matrix</w:t>
            </w:r>
            <w:r>
              <w:t>(</w:t>
            </w:r>
            <w:r>
              <w:t>data</w:t>
            </w:r>
            <w:r>
              <w:t>)</w:t>
            </w:r>
            <w:r>
              <w:br/>
            </w:r>
            <w:r>
              <w:rPr>
                <w:color w:val="c65d09"/>
                <w:b/>
              </w:rPr>
              <w:t xml:space="preserve">&gt;&gt;&gt; </w:t>
            </w:r>
            <w:r>
              <w:rPr>
                <w:color w:val="007020"/>
              </w:rPr>
              <w:t>print</w:t>
            </w:r>
            <w:r>
              <w:t>(</w:t>
            </w:r>
            <w:r>
              <w:t>cross_corr_mat</w:t>
            </w:r>
            <w:r>
              <w:t>)</w:t>
            </w:r>
            <w:r>
              <w:br/>
            </w:r>
            <w:r>
              <w:rPr>
                <w:color w:val="333333"/>
              </w:rPr>
              <w:t xml:space="preserve">[[0.         1.41421356 2.82842712 4.24264069]</w:t>
            </w:r>
            <w:r>
              <w:br/>
            </w:r>
            <w:r>
              <w:rPr>
                <w:color w:val="333333"/>
              </w:rPr>
              <w:t xml:space="preserve"> [1.41421356 0.         1.41421356 2.82842712]</w:t>
            </w:r>
            <w:r>
              <w:br/>
            </w:r>
            <w:r>
              <w:rPr>
                <w:color w:val="333333"/>
              </w:rPr>
              <w:t xml:space="preserve"> [2.82842712 1.41421356 0.         1.41421356]</w:t>
            </w:r>
            <w:r>
              <w:br/>
            </w:r>
            <w:r>
              <w:rPr>
                <w:color w:val="333333"/>
              </w:rPr>
              <w:t xml:space="preserve"> [4.24264069 2.82842712 1.41421356 0.        ]]</w:t>
            </w:r>
          </w:p>
        </w:tc>
      </w:tr>
    </w:tbl>
    <w:p>
      <w:pPr>
        <w:pStyle w:val="Table Bottom Margin"/>
      </w:pPr>
    </w:p>
    <w:bookmarkEnd w:id="6"/>
    <w:bookmarkEnd w:id="7"/>
    <w:bookmarkEnd w:id="5"/>
    <w:bookmarkEnd w:id="4"/>
    <w:bookmarkStart w:id="10" w:name="_7f94f983b61999748812bce1c4899e57"/>
    <w:bookmarkStart w:id="11" w:name="_4b8c3e5959566b28b44472c81051cdd6"/>
    <w:p>
      <w:pPr>
        <w:pStyle w:val="Heading2"/>
        <w:keepNext/>
      </w:pPr>
      <w:r>
        <w:t>Clustering of hyperspectral data</w:t>
      </w:r>
    </w:p>
    <w:p>
      <w:pPr>
        <w:pStyle w:val="Body Text"/>
        <w:ind w:leftChars="0" w:left="0" w:right="0"/>
      </w:pPr>
      <w:r>
        <w:t>One of the main methods of processing the HSI is clustering.</w:t>
      </w:r>
    </w:p>
    <w:bookmarkStart w:id="12" w:name="_bb285c6040be8ba9b131d735c51918ae"/>
    <w:bookmarkStart w:id="13" w:name="_a5f8a66a2c679ffa727941d3f1b96554"/>
    <w:p>
      <w:pPr>
        <w:pStyle w:val="Heading3"/>
        <w:keepNext/>
      </w:pPr>
      <w:r>
        <w:t>Clustering methods:</w:t>
      </w:r>
    </w:p>
    <w:tbl>
      <w:tblPr>
        <w:tblStyle w:val="Class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14" w:name="_423f5ce1455a9ab1cbe9f0e545a0a82d"/>
          <w:p>
            <w:pPr>
              <w:keepNext/>
            </w:pPr>
            <w:r>
              <w:rPr>
                <w:i/>
                <w:iCs/>
              </w:rPr>
              <w:t>class</w:t>
            </w:r>
            <w:r>
              <w:rPr>
                <w:i/>
                <w:iCs/>
              </w:rPr>
              <w:t xml:space="preserve"> </w:t>
            </w:r>
            <w:r>
              <w:rPr>
                <w:b/>
                <w:bCs/>
                <w:rFonts w:ascii="Consolas" w:eastAsia="ＭＳ ゴシック" w:hAnsiTheme="majorHAnsi"/>
              </w:rPr>
              <w:t>hsip.clustering.clustering.</w:t>
            </w:r>
            <w:r>
              <w:rPr>
                <w:b/>
                <w:bCs/>
                <w:rFonts w:ascii="Consolas" w:eastAsia="ＭＳ ゴシック" w:hAnsiTheme="majorHAnsi"/>
              </w:rPr>
              <w:t>CosClust</w:t>
            </w:r>
            <w:r>
              <w:t>(</w:t>
            </w:r>
            <w:r>
              <w:rPr>
                <w:i/>
                <w:iCs/>
              </w:rPr>
              <w:t>threshold</w:t>
            </w:r>
            <w:r>
              <w:rPr>
                <w:i/>
                <w:iCs/>
              </w:rPr>
              <w:t>:</w:t>
            </w:r>
            <w:r>
              <w:rPr>
                <w:i/>
                <w:iCs/>
              </w:rPr>
              <w:t xml:space="preserve"> </w:t>
            </w:r>
            <w:r>
              <w:rPr>
                <w:i/>
                <w:iCs/>
              </w:rPr>
              <w:t>float</w:t>
            </w:r>
            <w:r>
              <w:rPr>
                <w:i/>
                <w:iCs/>
              </w:rPr>
              <w:t xml:space="preserve"> </w:t>
            </w:r>
            <w:r>
              <w:rPr>
                <w:i/>
                <w:iCs/>
              </w:rPr>
              <w:t>=</w:t>
            </w:r>
            <w:r>
              <w:rPr>
                <w:i/>
                <w:iCs/>
              </w:rPr>
              <w:t xml:space="preserve"> </w:t>
            </w:r>
            <w:r>
              <w:rPr>
                <w:i/>
                <w:iCs/>
              </w:rPr>
              <w:t>0.9</w:t>
            </w:r>
            <w:r>
              <w:t xml:space="preserve">, </w:t>
            </w:r>
            <w:r>
              <w:rPr>
                <w:i/>
                <w:iCs/>
              </w:rPr>
              <w:t>verbose</w:t>
            </w:r>
            <w:r>
              <w:rPr>
                <w:i/>
                <w:iCs/>
              </w:rPr>
              <w:t>=</w:t>
            </w:r>
            <w:r>
              <w:rPr>
                <w:i/>
                <w:iCs/>
              </w:rPr>
              <w:t>True</w:t>
            </w:r>
            <w:r>
              <w:t>)</w:t>
            </w:r>
          </w:p>
          <w:bookmarkEnd w:id="14"/>
        </w:tc>
      </w:tr>
      <w:tr>
        <w:trPr>
          <w:cnfStyle w:evenHBand="false" w:oddHBand="true" w:firstRow="false"/>
        </w:trPr>
        <w:tc>
          <w:tcPr>
            <w:cnfStyle w:evenVBand="false" w:oddVBand="true" w:firstColumn="false"/>
            <w:tcW w:w="100.000000%" w:type="pct"/>
          </w:tcPr>
          <w:p>
            <w:pPr>
              <w:ind w:leftChars="0" w:left="0" w:right="0"/>
            </w:pPr>
            <w:r>
              <w:t xml:space="preserve">Bases: </w:t>
            </w:r>
            <w:r>
              <w:rPr>
                <w:rFonts w:ascii="Consolas" w:eastAsia="ＭＳ ゴシック" w:hansitheme="majorhansi"/>
                <w:color w:val="E74C3C"/>
                <w:sz w:val="20"/>
                <w:szCs w:val="20"/>
                <w:noProof/>
              </w:rPr>
              <w:t>object</w:t>
            </w:r>
          </w:p>
          <w:p>
            <w:pPr>
              <w:ind w:leftChars="0" w:left="0" w:right="0"/>
            </w:pPr>
            <w:r>
              <w:t>A clustering algorithm based on cosine similarity. Groups samples into clusters based on a threshold for cosine similarity and assigns labels to each sample.</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pStyle w:val="ListBullet"/>
                    <w:numPr>
                      <w:ilvl w:val="0"/>
                      <w:numId w:val="2"/>
                    </w:numPr>
                    <w:ind w:leftChars="0" w:left="480" w:right="0"/>
                  </w:pPr>
                  <w:r>
                    <w:rPr>
                      <w:rFonts w:ascii="Consolas" w:eastAsia="ＭＳ ゴシック" w:hansitheme="majorhansi"/>
                      <w:color w:val="E74C3C"/>
                      <w:sz w:val="20"/>
                      <w:szCs w:val="20"/>
                      <w:noProof/>
                      <w:b/>
                      <w:bCs/>
                    </w:rPr>
                    <w:t>threshold</w:t>
                  </w:r>
                  <w:r>
                    <w:t xml:space="preserve"> (</w:t>
                  </w:r>
                  <w:r>
                    <w:rPr>
                      <w:rFonts w:ascii="Consolas" w:eastAsia="ＭＳ ゴシック" w:hansitheme="majorhansi"/>
                      <w:color w:val="E74C3C"/>
                      <w:sz w:val="20"/>
                      <w:szCs w:val="20"/>
                      <w:noProof/>
                      <w:i/>
                      <w:iCs/>
                    </w:rPr>
                    <w:t>float</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The cosine similarity threshold for determining cluster membership. Default is 0.9.</w:t>
                  </w:r>
                </w:p>
                <w:p>
                  <w:pPr>
                    <w:pStyle w:val="ListBullet"/>
                    <w:numPr>
                      <w:ilvl w:val="0"/>
                      <w:numId w:val="2"/>
                    </w:numPr>
                    <w:ind w:leftChars="0" w:left="480" w:right="0"/>
                  </w:pPr>
                  <w:r>
                    <w:rPr>
                      <w:rFonts w:ascii="Consolas" w:eastAsia="ＭＳ ゴシック" w:hansitheme="majorhansi"/>
                      <w:color w:val="E74C3C"/>
                      <w:sz w:val="20"/>
                      <w:szCs w:val="20"/>
                      <w:noProof/>
                      <w:b/>
                      <w:bCs/>
                    </w:rPr>
                    <w:t>verbose</w:t>
                  </w:r>
                  <w:r>
                    <w:t xml:space="preserve"> (</w:t>
                  </w:r>
                  <w:r>
                    <w:rPr>
                      <w:rFonts w:ascii="Consolas" w:eastAsia="ＭＳ ゴシック" w:hansitheme="majorhansi"/>
                      <w:color w:val="E74C3C"/>
                      <w:sz w:val="20"/>
                      <w:szCs w:val="20"/>
                      <w:noProof/>
                      <w:i/>
                      <w:iCs/>
                    </w:rPr>
                    <w:t>bool</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If True, displays progress and additional information during the clustering process. Default is True.</w:t>
                  </w: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15" w:name="_30facbda0c5641faaff2f8588b600af0"/>
                <w:p>
                  <w:pPr>
                    <w:keepNext/>
                  </w:pPr>
                  <w:r>
                    <w:rPr>
                      <w:b/>
                      <w:bCs/>
                      <w:rFonts w:ascii="Consolas" w:eastAsia="ＭＳ ゴシック" w:hAnsiTheme="majorHAnsi"/>
                    </w:rPr>
                    <w:t>threshold</w:t>
                  </w:r>
                </w:p>
                <w:bookmarkEnd w:id="15"/>
              </w:tc>
            </w:tr>
            <w:tr>
              <w:trPr>
                <w:cnfStyle w:evenHBand="false" w:oddHBand="true" w:firstRow="false"/>
              </w:trPr>
              <w:tc>
                <w:tcPr>
                  <w:cnfStyle w:evenVBand="false" w:oddVBand="true" w:firstColumn="false"/>
                  <w:tcW w:w="100.000000%" w:type="pct"/>
                </w:tcPr>
                <w:p>
                  <w:pPr>
                    <w:ind w:leftChars="0" w:left="0" w:right="0"/>
                  </w:pPr>
                  <w:r>
                    <w:t>The cosine similarity threshold for clustering.</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float</w:t>
                        </w:r>
                      </w:p>
                    </w:tc>
                  </w:tr>
                </w:tbl>
                <w:p>
                  <w:pPr>
                    <w:pStyle w:val="Table Bottom Margin"/>
                  </w:pP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16" w:name="_597c62e821afd52b81d073a69a0d84a1"/>
                <w:p>
                  <w:pPr>
                    <w:keepNext/>
                  </w:pPr>
                  <w:r>
                    <w:rPr>
                      <w:b/>
                      <w:bCs/>
                      <w:rFonts w:ascii="Consolas" w:eastAsia="ＭＳ ゴシック" w:hAnsiTheme="majorHAnsi"/>
                    </w:rPr>
                    <w:t>labels</w:t>
                  </w:r>
                </w:p>
                <w:bookmarkEnd w:id="16"/>
              </w:tc>
            </w:tr>
            <w:tr>
              <w:trPr>
                <w:cnfStyle w:evenHBand="false" w:oddHBand="true" w:firstRow="false"/>
              </w:trPr>
              <w:tc>
                <w:tcPr>
                  <w:cnfStyle w:evenVBand="false" w:oddVBand="true" w:firstColumn="false"/>
                  <w:tcW w:w="100.000000%" w:type="pct"/>
                </w:tcPr>
                <w:p>
                  <w:pPr>
                    <w:ind w:leftChars="0" w:left="0" w:right="0"/>
                  </w:pPr>
                  <w:r>
                    <w:t xml:space="preserve">The cluster labels assigned to each sample. Initialized as </w:t>
                  </w:r>
                  <w:r>
                    <w:rPr>
                      <w:rFonts w:ascii="Century Gothic" w:eastAsiaTheme="majorEastAsia" w:hAnsi="Century Gothic"/>
                      <w:vertAlign w:val="baseline"/>
                    </w:rPr>
                    <w:t>None</w:t>
                  </w:r>
                  <w:r>
                    <w:t xml:space="preserve"> and populated after </w:t>
                  </w:r>
                  <w:r>
                    <w:rPr>
                      <w:rFonts w:ascii="Century Gothic" w:eastAsiaTheme="majorEastAsia" w:hAnsi="Century Gothic"/>
                      <w:vertAlign w:val="baseline"/>
                    </w:rPr>
                    <w:t>fit</w:t>
                  </w:r>
                  <w:r>
                    <w:t xml:space="preserve"> is called.</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np.ndarray</w:t>
                        </w:r>
                        <w:r>
                          <w:t xml:space="preserve"> or </w:t>
                        </w:r>
                        <w:r>
                          <w:t>None</w:t>
                        </w:r>
                      </w:p>
                    </w:tc>
                  </w:tr>
                </w:tbl>
                <w:p>
                  <w:pPr>
                    <w:pStyle w:val="Table Bottom Margin"/>
                  </w:pP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17" w:name="_79ed4980d2051de68494fabf4164f38d"/>
                <w:p>
                  <w:pPr>
                    <w:keepNext/>
                  </w:pPr>
                  <w:r>
                    <w:rPr>
                      <w:b/>
                      <w:bCs/>
                      <w:rFonts w:ascii="Consolas" w:eastAsia="ＭＳ ゴシック" w:hAnsiTheme="majorHAnsi"/>
                    </w:rPr>
                    <w:t>reference_set</w:t>
                  </w:r>
                </w:p>
                <w:bookmarkEnd w:id="17"/>
              </w:tc>
            </w:tr>
            <w:tr>
              <w:trPr>
                <w:cnfStyle w:evenHBand="false" w:oddHBand="true" w:firstRow="false"/>
              </w:trPr>
              <w:tc>
                <w:tcPr>
                  <w:cnfStyle w:evenVBand="false" w:oddVBand="true" w:firstColumn="false"/>
                  <w:tcW w:w="100.000000%" w:type="pct"/>
                </w:tcPr>
                <w:p>
                  <w:pPr>
                    <w:ind w:leftChars="0" w:left="0" w:right="0"/>
                  </w:pPr>
                  <w:r>
                    <w:t>A list of reference samples representing each cluster.</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list</w:t>
                        </w:r>
                      </w:p>
                    </w:tc>
                  </w:tr>
                </w:tbl>
                <w:p>
                  <w:pPr>
                    <w:pStyle w:val="Table Bottom Margin"/>
                  </w:pP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18" w:name="_1076e3c244f071e1208eb2a59f9f18ef"/>
                <w:p>
                  <w:pPr>
                    <w:keepNext/>
                  </w:pPr>
                  <w:r>
                    <w:rPr>
                      <w:b/>
                      <w:bCs/>
                      <w:rFonts w:ascii="Consolas" w:eastAsia="ＭＳ ゴシック" w:hAnsiTheme="majorHAnsi"/>
                    </w:rPr>
                    <w:t>centroids</w:t>
                  </w:r>
                </w:p>
                <w:bookmarkEnd w:id="18"/>
              </w:tc>
            </w:tr>
            <w:tr>
              <w:trPr>
                <w:cnfStyle w:evenHBand="false" w:oddHBand="true" w:firstRow="false"/>
              </w:trPr>
              <w:tc>
                <w:tcPr>
                  <w:cnfStyle w:evenVBand="false" w:oddVBand="true" w:firstColumn="false"/>
                  <w:tcW w:w="100.000000%" w:type="pct"/>
                </w:tcPr>
                <w:p>
                  <w:pPr>
                    <w:ind w:leftChars="0" w:left="0" w:right="0"/>
                  </w:pPr>
                  <w:r>
                    <w:t xml:space="preserve">2D array of shape </w:t>
                  </w:r>
                  <w:r>
                    <w:rPr>
                      <w:rFonts w:ascii="Century Gothic" w:eastAsiaTheme="majorEastAsia" w:hAnsi="Century Gothic"/>
                      <w:vertAlign w:val="baseline"/>
                    </w:rPr>
                    <w:t>(n_clusters, n_features)</w:t>
                  </w:r>
                  <w:r>
                    <w:t xml:space="preserve"> containing the centroids of the clusters.</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np.ndarray</w:t>
                        </w:r>
                      </w:p>
                    </w:tc>
                  </w:tr>
                </w:tbl>
                <w:p>
                  <w:pPr>
                    <w:pStyle w:val="Table Bottom Margin"/>
                  </w:pP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19" w:name="_7513797b85150527fb4a81291a7290e1"/>
                <w:p>
                  <w:pPr>
                    <w:keepNext/>
                  </w:pPr>
                  <w:r>
                    <w:rPr>
                      <w:b/>
                      <w:bCs/>
                      <w:rFonts w:ascii="Consolas" w:eastAsia="ＭＳ ゴシック" w:hAnsiTheme="majorHAnsi"/>
                    </w:rPr>
                    <w:t>medoids</w:t>
                  </w:r>
                </w:p>
                <w:bookmarkEnd w:id="19"/>
              </w:tc>
            </w:tr>
            <w:tr>
              <w:trPr>
                <w:cnfStyle w:evenHBand="false" w:oddHBand="true" w:firstRow="false"/>
              </w:trPr>
              <w:tc>
                <w:tcPr>
                  <w:cnfStyle w:evenVBand="false" w:oddVBand="true" w:firstColumn="false"/>
                  <w:tcW w:w="100.000000%" w:type="pct"/>
                </w:tcPr>
                <w:p>
                  <w:pPr>
                    <w:ind w:leftChars="0" w:left="0" w:right="0"/>
                  </w:pPr>
                  <w:r>
                    <w:t xml:space="preserve">2D array of shape </w:t>
                  </w:r>
                  <w:r>
                    <w:rPr>
                      <w:rFonts w:ascii="Century Gothic" w:eastAsiaTheme="majorEastAsia" w:hAnsi="Century Gothic"/>
                      <w:vertAlign w:val="baseline"/>
                    </w:rPr>
                    <w:t>(n_clusters, n_features)</w:t>
                  </w:r>
                  <w:r>
                    <w:t xml:space="preserve"> containing the medoids of the clusters.</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np.ndarray</w:t>
                        </w:r>
                      </w:p>
                    </w:tc>
                  </w:tr>
                </w:tbl>
                <w:p>
                  <w:pPr>
                    <w:pStyle w:val="Table Bottom Margin"/>
                  </w:pPr>
                </w:p>
              </w:tc>
            </w:tr>
          </w:tbl>
          <w:p>
            <w:pPr>
              <w:pStyle w:val="Table Bottom Margin"/>
            </w:pPr>
          </w:p>
          <w:tbl>
            <w:tblPr>
              <w:tblStyle w:val="Method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20" w:name="_4073f92a527bde77c50b6b387461a76f"/>
                <w:p>
                  <w:pPr>
                    <w:keepNext/>
                  </w:pPr>
                  <w:r>
                    <w:rPr>
                      <w:b/>
                      <w:bCs/>
                      <w:rFonts w:ascii="Consolas" w:eastAsia="ＭＳ ゴシック" w:hAnsiTheme="majorHAnsi"/>
                    </w:rPr>
                    <w:t>fit</w:t>
                  </w:r>
                  <w:r>
                    <w:t>(</w:t>
                  </w:r>
                  <w:r>
                    <w:rPr>
                      <w:i/>
                      <w:iCs/>
                    </w:rPr>
                    <w:t>source_data</w:t>
                  </w:r>
                  <w:r>
                    <w:t>)</w:t>
                  </w:r>
                </w:p>
                <w:bookmarkEnd w:id="20"/>
              </w:tc>
            </w:tr>
            <w:tr>
              <w:trPr>
                <w:cnfStyle w:evenHBand="false" w:oddHBand="true" w:firstRow="false"/>
              </w:trPr>
              <w:tc>
                <w:tcPr>
                  <w:cnfStyle w:evenVBand="false" w:oddVBand="true" w:firstColumn="false"/>
                  <w:tcW w:w="100.000000%" w:type="pct"/>
                </w:tcPr>
                <w:p>
                  <w:pPr>
                    <w:ind w:leftChars="0" w:left="0" w:right="0"/>
                  </w:pPr>
                  <w:r>
                    <w:t>Performs clustering on the input data and returns cluster labels.</w:t>
                  </w:r>
                </w:p>
              </w:tc>
            </w:tr>
          </w:tbl>
          <w:p>
            <w:pPr>
              <w:pStyle w:val="Table Bottom Margin"/>
            </w:pPr>
          </w:p>
          <w:p>
            <w:pPr>
              <w:pStyle w:val="Rubric Title Heading"/>
              <w:ind w:leftChars="0" w:left="0" w:right="0"/>
            </w:pPr>
            <w:r>
              <w:t>Examples</w:t>
            </w:r>
          </w:p>
          <w:p>
            <w:pPr>
              <w:pStyle w:val="LiteralBlock"/>
              <w:ind w:leftChars="0" w:left="0" w:right="0"/>
              <w:keepLines/>
              <w:shd w:val="clear" w:color="auto" w:fill="eeffcc"/>
            </w:pPr>
            <w:r>
              <w:rPr>
                <w:color w:val="c65d09"/>
                <w:b/>
              </w:rPr>
              <w:t xml:space="preserve">&gt;&gt;&gt; </w:t>
            </w:r>
            <w:r>
              <w:rPr>
                <w:color w:val="007020"/>
                <w:b/>
              </w:rPr>
              <w:t>import</w:t>
            </w:r>
            <w:r>
              <w:t xml:space="preserve"> </w:t>
            </w:r>
            <w:r>
              <w:rPr>
                <w:color w:val="0e84b5"/>
                <w:b/>
              </w:rPr>
              <w:t>numpy</w:t>
            </w:r>
            <w:r>
              <w:t xml:space="preserve"> </w:t>
            </w:r>
            <w:r>
              <w:rPr>
                <w:color w:val="007020"/>
                <w:b/>
              </w:rPr>
              <w:t>as</w:t>
            </w:r>
            <w:r>
              <w:t xml:space="preserve"> </w:t>
            </w:r>
            <w:r>
              <w:rPr>
                <w:color w:val="0e84b5"/>
                <w:b/>
              </w:rPr>
              <w:t>np</w:t>
            </w:r>
            <w:r>
              <w:br/>
            </w:r>
            <w:r>
              <w:rPr>
                <w:color w:val="c65d09"/>
                <w:b/>
              </w:rPr>
              <w:t xml:space="preserve">&gt;&gt;&gt; </w:t>
            </w:r>
            <w:r>
              <w:rPr>
                <w:color w:val="007020"/>
                <w:b/>
              </w:rPr>
              <w:t>from</w:t>
            </w:r>
            <w:r>
              <w:t xml:space="preserve"> </w:t>
            </w:r>
            <w:r>
              <w:rPr>
                <w:color w:val="0e84b5"/>
                <w:b/>
              </w:rPr>
              <w:t>hsip</w:t>
            </w:r>
            <w:r>
              <w:rPr>
                <w:color w:val="0e84b5"/>
                <w:b/>
              </w:rPr>
              <w:t>.</w:t>
            </w:r>
            <w:r>
              <w:rPr>
                <w:color w:val="0e84b5"/>
                <w:b/>
              </w:rPr>
              <w:t>clustering</w:t>
            </w:r>
            <w:r>
              <w:rPr>
                <w:color w:val="0e84b5"/>
                <w:b/>
              </w:rPr>
              <w:t>.</w:t>
            </w:r>
            <w:r>
              <w:rPr>
                <w:color w:val="0e84b5"/>
                <w:b/>
              </w:rPr>
              <w:t>clustering</w:t>
            </w:r>
            <w:r>
              <w:t xml:space="preserve"> </w:t>
            </w:r>
            <w:r>
              <w:rPr>
                <w:color w:val="007020"/>
                <w:b/>
              </w:rPr>
              <w:t>import</w:t>
            </w:r>
            <w:r>
              <w:t xml:space="preserve"> </w:t>
            </w:r>
            <w:r>
              <w:t>CosClust</w:t>
            </w:r>
            <w:r>
              <w:br/>
            </w:r>
            <w:r>
              <w:rPr>
                <w:color w:val="c65d09"/>
                <w:b/>
              </w:rPr>
              <w:t xml:space="preserve">&gt;&gt;&gt; </w:t>
            </w:r>
            <w:r>
              <w:t>data</w:t>
            </w:r>
            <w:r>
              <w:t xml:space="preserve"> </w:t>
            </w:r>
            <w:r>
              <w:rPr>
                <w:color w:val="666666"/>
              </w:rPr>
              <w:t>=</w:t>
            </w:r>
            <w:r>
              <w:t xml:space="preserve"> </w:t>
            </w:r>
            <w:r>
              <w:t>np</w:t>
            </w:r>
            <w:r>
              <w:rPr>
                <w:color w:val="666666"/>
              </w:rPr>
              <w:t>.</w:t>
            </w:r>
            <w:r>
              <w:t>random</w:t>
            </w:r>
            <w:r>
              <w:rPr>
                <w:color w:val="666666"/>
              </w:rPr>
              <w:t>.</w:t>
            </w:r>
            <w:r>
              <w:t>rand</w:t>
            </w:r>
            <w:r>
              <w:t>(</w:t>
            </w:r>
            <w:r>
              <w:rPr>
                <w:color w:val="208050"/>
              </w:rPr>
              <w:t>100</w:t>
            </w:r>
            <w:r>
              <w:t>,</w:t>
            </w:r>
            <w:r>
              <w:t xml:space="preserve"> </w:t>
            </w:r>
            <w:r>
              <w:rPr>
                <w:color w:val="208050"/>
              </w:rPr>
              <w:t>50</w:t>
            </w:r>
            <w:r>
              <w:t>)</w:t>
            </w:r>
            <w:r>
              <w:t xml:space="preserve">  </w:t>
            </w:r>
            <w:r>
              <w:rPr>
                <w:color w:val="408090"/>
                <w:i/>
              </w:rPr>
              <w:t xml:space="preserve"># 100 samples with 50 features each</w:t>
            </w:r>
            <w:r>
              <w:br/>
            </w:r>
            <w:r>
              <w:rPr>
                <w:color w:val="c65d09"/>
                <w:b/>
              </w:rPr>
              <w:t xml:space="preserve">&gt;&gt;&gt; </w:t>
            </w:r>
            <w:r>
              <w:t>model</w:t>
            </w:r>
            <w:r>
              <w:t xml:space="preserve"> </w:t>
            </w:r>
            <w:r>
              <w:rPr>
                <w:color w:val="666666"/>
              </w:rPr>
              <w:t>=</w:t>
            </w:r>
            <w:r>
              <w:t xml:space="preserve"> </w:t>
            </w:r>
            <w:r>
              <w:t>CosClust</w:t>
            </w:r>
            <w:r>
              <w:t>(</w:t>
            </w:r>
            <w:r>
              <w:t>threshold</w:t>
            </w:r>
            <w:r>
              <w:rPr>
                <w:color w:val="666666"/>
              </w:rPr>
              <w:t>=</w:t>
            </w:r>
            <w:r>
              <w:rPr>
                <w:color w:val="208050"/>
              </w:rPr>
              <w:t>0.8</w:t>
            </w:r>
            <w:r>
              <w:t>,</w:t>
            </w:r>
            <w:r>
              <w:t xml:space="preserve"> </w:t>
            </w:r>
            <w:r>
              <w:t>verbose</w:t>
            </w:r>
            <w:r>
              <w:rPr>
                <w:color w:val="666666"/>
              </w:rPr>
              <w:t>=</w:t>
            </w:r>
            <w:r>
              <w:rPr>
                <w:color w:val="007020"/>
                <w:b/>
              </w:rPr>
              <w:t>True</w:t>
            </w:r>
            <w:r>
              <w:t>)</w:t>
            </w:r>
            <w:r>
              <w:br/>
            </w:r>
            <w:r>
              <w:rPr>
                <w:color w:val="c65d09"/>
                <w:b/>
              </w:rPr>
              <w:t xml:space="preserve">&gt;&gt;&gt; </w:t>
            </w:r>
            <w:r>
              <w:t>labels</w:t>
            </w:r>
            <w:r>
              <w:t xml:space="preserve"> </w:t>
            </w:r>
            <w:r>
              <w:rPr>
                <w:color w:val="666666"/>
              </w:rPr>
              <w:t>=</w:t>
            </w:r>
            <w:r>
              <w:t xml:space="preserve"> </w:t>
            </w:r>
            <w:r>
              <w:t>model</w:t>
            </w:r>
            <w:r>
              <w:rPr>
                <w:color w:val="666666"/>
              </w:rPr>
              <w:t>.</w:t>
            </w:r>
            <w:r>
              <w:t>fit</w:t>
            </w:r>
            <w:r>
              <w:t>(</w:t>
            </w:r>
            <w:r>
              <w:t>data</w:t>
            </w:r>
            <w:r>
              <w:t>)</w:t>
            </w:r>
            <w:r>
              <w:br/>
            </w:r>
            <w:r>
              <w:rPr>
                <w:color w:val="c65d09"/>
                <w:b/>
              </w:rPr>
              <w:t xml:space="preserve">&gt;&gt;&gt; </w:t>
            </w:r>
            <w:r>
              <w:rPr>
                <w:color w:val="007020"/>
              </w:rPr>
              <w:t>print</w:t>
            </w:r>
            <w:r>
              <w:t>(</w:t>
            </w:r>
            <w:r>
              <w:t>labels</w:t>
            </w:r>
            <w:r>
              <w:t>)</w:t>
            </w:r>
            <w:r>
              <w:br/>
            </w:r>
            <w:r>
              <w:rPr>
                <w:color w:val="333333"/>
              </w:rPr>
              <w:t xml:space="preserve">array([0, 1, 0, 2, ..., 1])  # Example output</w:t>
            </w:r>
          </w:p>
          <w:tbl>
            <w:tblPr>
              <w:tblStyle w:val="Method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21" w:name="_5b5db638b2fc48b099a704bda042b679"/>
                <w:p>
                  <w:pPr>
                    <w:keepNext/>
                  </w:pPr>
                  <w:r>
                    <w:rPr>
                      <w:b/>
                      <w:bCs/>
                      <w:rFonts w:ascii="Consolas" w:eastAsia="ＭＳ ゴシック" w:hAnsiTheme="majorHAnsi"/>
                    </w:rPr>
                    <w:t>fit</w:t>
                  </w:r>
                  <w:r>
                    <w:t>(</w:t>
                  </w:r>
                  <w:r>
                    <w:rPr>
                      <w:i/>
                      <w:iCs/>
                    </w:rPr>
                    <w:t>source_data</w:t>
                  </w:r>
                  <w:r>
                    <w:rPr>
                      <w:i/>
                      <w:iCs/>
                    </w:rPr>
                    <w:t>:</w:t>
                  </w:r>
                  <w:r>
                    <w:rPr>
                      <w:i/>
                      <w:iCs/>
                    </w:rPr>
                    <w:t xml:space="preserve"> </w:t>
                  </w:r>
                  <w:r>
                    <w:rPr>
                      <w:i/>
                      <w:iCs/>
                    </w:rPr>
                    <w:t>ndarray</w:t>
                  </w:r>
                  <w:r>
                    <w:t>)</w:t>
                  </w:r>
                </w:p>
                <w:bookmarkEnd w:id="21"/>
              </w:tc>
            </w:tr>
            <w:tr>
              <w:trPr>
                <w:cnfStyle w:evenHBand="false" w:oddHBand="true" w:firstRow="false"/>
              </w:trPr>
              <w:tc>
                <w:tcPr>
                  <w:cnfStyle w:evenVBand="false" w:oddVBand="true" w:firstColumn="false"/>
                  <w:tcW w:w="100.000000%" w:type="pct"/>
                </w:tcPr>
                <w:p>
                  <w:pPr>
                    <w:ind w:leftChars="0" w:left="0" w:right="0"/>
                  </w:pPr>
                  <w:r>
                    <w:t>Performs clustering on the given data based on cosine similarity.</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ind w:leftChars="0" w:left="0" w:right="0"/>
                        </w:pPr>
                        <w:r>
                          <w:rPr>
                            <w:rFonts w:ascii="Consolas" w:eastAsia="ＭＳ ゴシック" w:hansitheme="majorhansi"/>
                            <w:color w:val="E74C3C"/>
                            <w:sz w:val="20"/>
                            <w:szCs w:val="20"/>
                            <w:noProof/>
                            <w:b/>
                            <w:bCs/>
                          </w:rPr>
                          <w:t>source_data</w:t>
                        </w:r>
                        <w:r>
                          <w:t xml:space="preserve"> (</w:t>
                        </w:r>
                        <w:r>
                          <w:rPr>
                            <w:rFonts w:ascii="Consolas" w:eastAsia="ＭＳ ゴシック" w:hansitheme="majorhansi"/>
                            <w:color w:val="E74C3C"/>
                            <w:sz w:val="20"/>
                            <w:szCs w:val="20"/>
                            <w:noProof/>
                            <w:i/>
                            <w:iCs/>
                          </w:rPr>
                          <w:t>np.ndarray</w:t>
                        </w:r>
                        <w:r>
                          <w:t>)</w:t>
                        </w:r>
                        <w:r>
                          <w:t xml:space="preserve"> – </w:t>
                        </w:r>
                        <w:r>
                          <w:t xml:space="preserve">A 2D array of shape (n_samples, n_features) where </w:t>
                        </w:r>
                        <w:r>
                          <w:rPr>
                            <w:rFonts w:ascii="Century Gothic" w:eastAsiaTheme="majorEastAsia" w:hAnsi="Century Gothic"/>
                            <w:vertAlign w:val="baseline"/>
                          </w:rPr>
                          <w:t>n_samples</w:t>
                        </w:r>
                        <w:r>
                          <w:t xml:space="preserve"> is the number of samples and </w:t>
                        </w:r>
                        <w:r>
                          <w:rPr>
                            <w:rFonts w:ascii="Century Gothic" w:eastAsiaTheme="majorEastAsia" w:hAnsi="Century Gothic"/>
                            <w:vertAlign w:val="baseline"/>
                          </w:rPr>
                          <w:t>n_features</w:t>
                        </w:r>
                        <w:r>
                          <w:t xml:space="preserve"> is the number of features for each sample.</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t>A 1D array of shape (n_samples,) containing the cluster labels for each sample.</w:t>
                        </w:r>
                      </w:p>
                    </w:tc>
                  </w:tr>
                  <w:tr>
                    <w:trPr>
                      <w:cnfStyle w:evenHBand="false" w:oddHBand="true" w:firstRow="false"/>
                    </w:trPr>
                    <w:tc>
                      <w:tcPr>
                        <w:cnfStyle w:evenVBand="false" w:oddVBand="true" w:firstColumn="true"/>
                        <w:noWrap w:val="1"/>
                      </w:tcPr>
                      <w:p>
                        <w:pPr/>
                        <w:r>
                          <w:t>Return type</w:t>
                        </w:r>
                        <w:r>
                          <w:t>:</w:t>
                        </w:r>
                      </w:p>
                    </w:tc>
                    <w:tc>
                      <w:tcPr>
                        <w:cnfStyle w:evenVBand="true" w:oddVBand="false" w:firstColumn="false"/>
                        <w:noWrap w:val="0"/>
                      </w:tcPr>
                      <w:p>
                        <w:pPr>
                          <w:ind w:leftChars="0" w:left="0" w:right="0"/>
                        </w:pPr>
                        <w:r>
                          <w:t>np.ndarray</w:t>
                        </w:r>
                      </w:p>
                    </w:tc>
                  </w:tr>
                </w:tbl>
                <w:p>
                  <w:pPr>
                    <w:pStyle w:val="Table Bottom Margin"/>
                  </w:pPr>
                </w:p>
                <w:p>
                  <w:pPr>
                    <w:pStyle w:val="Rubric Title Heading"/>
                    <w:ind w:leftChars="0" w:left="0" w:right="0"/>
                  </w:pPr>
                  <w:r>
                    <w:t>Notes</w:t>
                  </w:r>
                </w:p>
                <w:p>
                  <w:pPr>
                    <w:pStyle w:val="ListBullet"/>
                    <w:numPr>
                      <w:ilvl w:val="0"/>
                      <w:numId w:val="2"/>
                    </w:numPr>
                    <w:ind w:leftChars="0" w:left="480" w:right="0"/>
                  </w:pPr>
                </w:p>
                <w:p>
                  <w:pPr>
                    <w:pStyle w:val="DefinitionTerm"/>
                    <w:ind w:leftChars="0" w:left="480" w:right="0"/>
                    <w:keepNext/>
                  </w:pPr>
                  <w:r>
                    <w:t>The algorithm proceeds in two steps:</w:t>
                  </w:r>
                </w:p>
                <w:p>
                  <w:pPr>
                    <w:pStyle w:val="ListNumber"/>
                    <w:numPr>
                      <w:ilvl w:val="0"/>
                      <w:numId w:val="4"/>
                    </w:numPr>
                    <w:ind w:leftChars="0" w:left="1440" w:right="0"/>
                  </w:pPr>
                  <w:r>
                    <w:t>Initial clustering based on the cosine similarity threshold.</w:t>
                  </w:r>
                </w:p>
                <w:p>
                  <w:pPr>
                    <w:pStyle w:val="ListNumber"/>
                    <w:numPr>
                      <w:ilvl w:val="0"/>
                      <w:numId w:val="4"/>
                    </w:numPr>
                    <w:ind w:leftChars="0" w:left="1440" w:right="0"/>
                  </w:pPr>
                  <w:r>
                    <w:t>Adjustment of labels based on the reference set of cluster representatives.</w:t>
                  </w:r>
                </w:p>
                <w:p>
                  <w:pPr>
                    <w:pStyle w:val="ListBullet"/>
                    <w:numPr>
                      <w:ilvl w:val="0"/>
                      <w:numId w:val="2"/>
                    </w:numPr>
                    <w:ind w:leftChars="0" w:left="480" w:right="0"/>
                  </w:pPr>
                  <w:r>
                    <w:t xml:space="preserve">Samples with no cluster assignment are labeled as </w:t>
                  </w:r>
                  <w:r>
                    <w:rPr>
                      <w:rFonts w:ascii="Century Gothic" w:eastAsiaTheme="majorEastAsia" w:hAnsi="Century Gothic"/>
                      <w:vertAlign w:val="baseline"/>
                    </w:rPr>
                    <w:t>-1</w:t>
                  </w:r>
                  <w:r>
                    <w:t>.</w:t>
                  </w:r>
                </w:p>
              </w:tc>
            </w:tr>
          </w:tbl>
          <w:p>
            <w:pPr>
              <w:pStyle w:val="Table Bottom Margin"/>
            </w:pPr>
          </w:p>
        </w:tc>
      </w:tr>
    </w:tbl>
    <w:p>
      <w:pPr>
        <w:pStyle w:val="Table Bottom Margin"/>
      </w:pPr>
    </w:p>
    <w:tbl>
      <w:tblPr>
        <w:tblStyle w:val="Class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22" w:name="_1d74e8e33fbd8e36ff91d7c9fe60d394"/>
          <w:p>
            <w:pPr>
              <w:keepNext/>
            </w:pPr>
            <w:r>
              <w:rPr>
                <w:i/>
                <w:iCs/>
              </w:rPr>
              <w:t>class</w:t>
            </w:r>
            <w:r>
              <w:rPr>
                <w:i/>
                <w:iCs/>
              </w:rPr>
              <w:t xml:space="preserve"> </w:t>
            </w:r>
            <w:r>
              <w:rPr>
                <w:b/>
                <w:bCs/>
                <w:rFonts w:ascii="Consolas" w:eastAsia="ＭＳ ゴシック" w:hAnsiTheme="majorHAnsi"/>
              </w:rPr>
              <w:t>hsip.clustering.clustering.</w:t>
            </w:r>
            <w:r>
              <w:rPr>
                <w:b/>
                <w:bCs/>
                <w:rFonts w:ascii="Consolas" w:eastAsia="ＭＳ ゴシック" w:hAnsiTheme="majorHAnsi"/>
              </w:rPr>
              <w:t>HDBSCAN</w:t>
            </w:r>
            <w:r>
              <w:t>(</w:t>
            </w:r>
            <w:r>
              <w:rPr>
                <w:i/>
                <w:iCs/>
              </w:rPr>
              <w:t>**</w:t>
            </w:r>
            <w:r>
              <w:rPr>
                <w:i/>
                <w:iCs/>
              </w:rPr>
              <w:t>kwargs</w:t>
            </w:r>
            <w:r>
              <w:t>)</w:t>
            </w:r>
          </w:p>
          <w:bookmarkEnd w:id="22"/>
        </w:tc>
      </w:tr>
      <w:tr>
        <w:trPr>
          <w:cnfStyle w:evenHBand="false" w:oddHBand="true" w:firstRow="false"/>
        </w:trPr>
        <w:tc>
          <w:tcPr>
            <w:cnfStyle w:evenVBand="false" w:oddVBand="true" w:firstColumn="false"/>
            <w:tcW w:w="100.000000%" w:type="pct"/>
          </w:tcPr>
          <w:p>
            <w:pPr>
              <w:ind w:leftChars="0" w:left="0" w:right="0"/>
            </w:pPr>
            <w:r>
              <w:t xml:space="preserve">Bases: </w:t>
            </w:r>
            <w:r>
              <w:rPr>
                <w:rFonts w:ascii="Consolas" w:eastAsia="ＭＳ ゴシック" w:hansitheme="majorhansi"/>
                <w:color w:val="E74C3C"/>
                <w:sz w:val="20"/>
                <w:szCs w:val="20"/>
                <w:noProof/>
              </w:rPr>
              <w:t>object</w:t>
            </w:r>
          </w:p>
          <w:p>
            <w:pPr>
              <w:ind w:leftChars="0" w:left="0" w:right="0"/>
            </w:pPr>
            <w:r>
              <w:t>A wrapper class for the HDBSCAN clustering algorithm.</w:t>
            </w:r>
          </w:p>
          <w:p>
            <w:pPr>
              <w:ind w:leftChars="0" w:left="0" w:right="0"/>
            </w:pPr>
            <w:r>
              <w:t xml:space="preserve">The </w:t>
            </w:r>
            <w:r>
              <w:rPr>
                <w:rFonts w:ascii="Century Gothic" w:eastAsiaTheme="majorEastAsia" w:hAnsi="Century Gothic"/>
                <w:vertAlign w:val="baseline"/>
              </w:rPr>
              <w:t>HDBSCAN</w:t>
            </w:r>
            <w:r>
              <w:t xml:space="preserve"> class simplifies the usage of the HDBSCAN clustering algorithm by encapsulating the core functionality of the </w:t>
            </w:r>
            <w:r>
              <w:rPr>
                <w:rFonts w:ascii="Century Gothic" w:eastAsiaTheme="majorEastAsia" w:hAnsi="Century Gothic"/>
                <w:vertAlign w:val="baseline"/>
              </w:rPr>
              <w:t>hdbscan.HDBSCAN</w:t>
            </w:r>
            <w:r>
              <w:t xml:space="preserve"> class. It provides a streamlined interface for clustering data and retrieving cluster labels.</w:t>
            </w: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23" w:name="_382cc6a6b881ef263d66560ce104f9f4"/>
                <w:p>
                  <w:pPr>
                    <w:keepNext/>
                  </w:pPr>
                  <w:r>
                    <w:rPr>
                      <w:b/>
                      <w:bCs/>
                      <w:rFonts w:ascii="Consolas" w:eastAsia="ＭＳ ゴシック" w:hAnsiTheme="majorHAnsi"/>
                    </w:rPr>
                    <w:t>labels</w:t>
                  </w:r>
                </w:p>
                <w:bookmarkEnd w:id="23"/>
              </w:tc>
            </w:tr>
            <w:tr>
              <w:trPr>
                <w:cnfStyle w:evenHBand="false" w:oddHBand="true" w:firstRow="false"/>
              </w:trPr>
              <w:tc>
                <w:tcPr>
                  <w:cnfStyle w:evenVBand="false" w:oddVBand="true" w:firstColumn="false"/>
                  <w:tcW w:w="100.000000%" w:type="pct"/>
                </w:tcPr>
                <w:p>
                  <w:pPr>
                    <w:ind w:leftChars="0" w:left="0" w:right="0"/>
                  </w:pPr>
                  <w:r>
                    <w:t xml:space="preserve">Cluster labels assigned to each data point after fitting the model. Initially set to </w:t>
                  </w:r>
                  <w:r>
                    <w:rPr>
                      <w:rFonts w:ascii="Century Gothic" w:eastAsiaTheme="majorEastAsia" w:hAnsi="Century Gothic"/>
                      <w:vertAlign w:val="baseline"/>
                    </w:rPr>
                    <w:t>None</w:t>
                  </w:r>
                  <w:r>
                    <w:t>.</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np.ndarray</w:t>
                        </w:r>
                        <w:r>
                          <w:t xml:space="preserve"> or </w:t>
                        </w:r>
                        <w:r>
                          <w:t>None</w:t>
                        </w:r>
                      </w:p>
                    </w:tc>
                  </w:tr>
                </w:tbl>
                <w:p>
                  <w:pPr>
                    <w:pStyle w:val="Table Bottom Margin"/>
                  </w:pP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24" w:name="_41450d759ce3ed7d17c8058221d6ab4b"/>
                <w:p>
                  <w:pPr>
                    <w:keepNext/>
                  </w:pPr>
                  <w:r>
                    <w:rPr>
                      <w:b/>
                      <w:bCs/>
                      <w:rFonts w:ascii="Consolas" w:eastAsia="ＭＳ ゴシック" w:hAnsiTheme="majorHAnsi"/>
                    </w:rPr>
                    <w:t>centroids</w:t>
                  </w:r>
                </w:p>
                <w:bookmarkEnd w:id="24"/>
              </w:tc>
            </w:tr>
            <w:tr>
              <w:trPr>
                <w:cnfStyle w:evenHBand="false" w:oddHBand="true" w:firstRow="false"/>
              </w:trPr>
              <w:tc>
                <w:tcPr>
                  <w:cnfStyle w:evenVBand="false" w:oddVBand="true" w:firstColumn="false"/>
                  <w:tcW w:w="100.000000%" w:type="pct"/>
                </w:tcPr>
                <w:p>
                  <w:pPr>
                    <w:ind w:leftChars="0" w:left="0" w:right="0"/>
                  </w:pPr>
                  <w:r>
                    <w:t xml:space="preserve">2D array of shape </w:t>
                  </w:r>
                  <w:r>
                    <w:rPr>
                      <w:rFonts w:ascii="Century Gothic" w:eastAsiaTheme="majorEastAsia" w:hAnsi="Century Gothic"/>
                      <w:vertAlign w:val="baseline"/>
                    </w:rPr>
                    <w:t>(n_clusters, n_features)</w:t>
                  </w:r>
                  <w:r>
                    <w:t xml:space="preserve"> containing the centroids of the clusters.</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np.ndarray</w:t>
                        </w:r>
                      </w:p>
                    </w:tc>
                  </w:tr>
                </w:tbl>
                <w:p>
                  <w:pPr>
                    <w:pStyle w:val="Table Bottom Margin"/>
                  </w:pP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25" w:name="_22f7e73f81f0b58729df4e274adf6279"/>
                <w:p>
                  <w:pPr>
                    <w:keepNext/>
                  </w:pPr>
                  <w:r>
                    <w:rPr>
                      <w:b/>
                      <w:bCs/>
                      <w:rFonts w:ascii="Consolas" w:eastAsia="ＭＳ ゴシック" w:hAnsiTheme="majorHAnsi"/>
                    </w:rPr>
                    <w:t>medoids</w:t>
                  </w:r>
                </w:p>
                <w:bookmarkEnd w:id="25"/>
              </w:tc>
            </w:tr>
            <w:tr>
              <w:trPr>
                <w:cnfStyle w:evenHBand="false" w:oddHBand="true" w:firstRow="false"/>
              </w:trPr>
              <w:tc>
                <w:tcPr>
                  <w:cnfStyle w:evenVBand="false" w:oddVBand="true" w:firstColumn="false"/>
                  <w:tcW w:w="100.000000%" w:type="pct"/>
                </w:tcPr>
                <w:p>
                  <w:pPr>
                    <w:ind w:leftChars="0" w:left="0" w:right="0"/>
                  </w:pPr>
                  <w:r>
                    <w:t xml:space="preserve">2D array of shape </w:t>
                  </w:r>
                  <w:r>
                    <w:rPr>
                      <w:rFonts w:ascii="Century Gothic" w:eastAsiaTheme="majorEastAsia" w:hAnsi="Century Gothic"/>
                      <w:vertAlign w:val="baseline"/>
                    </w:rPr>
                    <w:t>(n_clusters, n_features)</w:t>
                  </w:r>
                  <w:r>
                    <w:t xml:space="preserve"> containing the medoids of the clusters.</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np.ndarray</w:t>
                        </w:r>
                      </w:p>
                    </w:tc>
                  </w:tr>
                </w:tbl>
                <w:p>
                  <w:pPr>
                    <w:pStyle w:val="Table Bottom Margin"/>
                  </w:pPr>
                </w:p>
              </w:tc>
            </w:tr>
          </w:tbl>
          <w:p>
            <w:pPr>
              <w:pStyle w:val="Table Bottom Margin"/>
            </w:pPr>
          </w:p>
          <w:tbl>
            <w:tblPr>
              <w:tblStyle w:val="Method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26" w:name="_684e0615e05dced867a57b8e5952aca1"/>
                <w:p>
                  <w:pPr>
                    <w:keepNext/>
                  </w:pPr>
                  <w:r>
                    <w:rPr>
                      <w:b/>
                      <w:bCs/>
                      <w:rFonts w:ascii="Consolas" w:eastAsia="ＭＳ ゴシック" w:hAnsiTheme="majorHAnsi"/>
                    </w:rPr>
                    <w:t>fit</w:t>
                  </w:r>
                  <w:r>
                    <w:t>(</w:t>
                  </w:r>
                  <w:r>
                    <w:rPr>
                      <w:i/>
                      <w:iCs/>
                    </w:rPr>
                    <w:t>source_data</w:t>
                  </w:r>
                  <w:r>
                    <w:rPr>
                      <w:i/>
                      <w:iCs/>
                    </w:rPr>
                    <w:t>:</w:t>
                  </w:r>
                  <w:r>
                    <w:rPr>
                      <w:i/>
                      <w:iCs/>
                    </w:rPr>
                    <w:t xml:space="preserve"> </w:t>
                  </w:r>
                  <w:r>
                    <w:rPr>
                      <w:i/>
                      <w:iCs/>
                    </w:rPr>
                    <w:t>np.ndarray</w:t>
                  </w:r>
                  <w:r>
                    <w:t>)</w:t>
                  </w:r>
                  <w:r>
                    <w:t xml:space="preserve"> → </w:t>
                  </w:r>
                  <w:r>
                    <w:t>np.ndarray</w:t>
                  </w:r>
                </w:p>
                <w:bookmarkEnd w:id="26"/>
              </w:tc>
            </w:tr>
            <w:tr>
              <w:trPr>
                <w:cnfStyle w:evenHBand="false" w:oddHBand="true" w:firstRow="false"/>
              </w:trPr>
              <w:tc>
                <w:tcPr>
                  <w:cnfStyle w:evenVBand="false" w:oddVBand="true" w:firstColumn="false"/>
                  <w:tcW w:w="100.000000%" w:type="pct"/>
                </w:tcPr>
                <w:p>
                  <w:pPr>
                    <w:ind w:leftChars="0" w:left="0" w:right="0"/>
                  </w:pPr>
                  <w:r>
                    <w:t>Fits the HDBSCAN clustering model to the provided data and computes cluster labels.</w:t>
                  </w:r>
                </w:p>
              </w:tc>
            </w:tr>
          </w:tbl>
          <w:p>
            <w:pPr>
              <w:pStyle w:val="Table Bottom Margin"/>
            </w:pP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pStyle w:val="ListBullet"/>
                    <w:numPr>
                      <w:ilvl w:val="0"/>
                      <w:numId w:val="2"/>
                    </w:numPr>
                    <w:ind w:leftChars="0" w:left="480" w:right="0"/>
                  </w:pPr>
                  <w:r>
                    <w:rPr>
                      <w:rFonts w:ascii="Consolas" w:eastAsia="ＭＳ ゴシック" w:hansitheme="majorhansi"/>
                      <w:color w:val="E74C3C"/>
                      <w:sz w:val="20"/>
                      <w:szCs w:val="20"/>
                      <w:noProof/>
                      <w:b/>
                      <w:bCs/>
                    </w:rPr>
                    <w:t>min_cluster_size</w:t>
                  </w:r>
                  <w:r>
                    <w:t xml:space="preserve"> (</w:t>
                  </w:r>
                  <w:r>
                    <w:rPr>
                      <w:rFonts w:ascii="Consolas" w:eastAsia="ＭＳ ゴシック" w:hansitheme="majorhansi"/>
                      <w:color w:val="E74C3C"/>
                      <w:sz w:val="20"/>
                      <w:szCs w:val="20"/>
                      <w:noProof/>
                      <w:i/>
                      <w:iCs/>
                    </w:rPr>
                    <w:t>int</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The minimum size of clusters. Default is 5.</w:t>
                  </w:r>
                </w:p>
                <w:p>
                  <w:pPr>
                    <w:pStyle w:val="ListBullet"/>
                    <w:numPr>
                      <w:ilvl w:val="0"/>
                      <w:numId w:val="2"/>
                    </w:numPr>
                    <w:ind w:leftChars="0" w:left="480" w:right="0"/>
                  </w:pPr>
                  <w:r>
                    <w:rPr>
                      <w:rFonts w:ascii="Consolas" w:eastAsia="ＭＳ ゴシック" w:hansitheme="majorhansi"/>
                      <w:color w:val="E74C3C"/>
                      <w:sz w:val="20"/>
                      <w:szCs w:val="20"/>
                      <w:noProof/>
                      <w:b/>
                      <w:bCs/>
                    </w:rPr>
                    <w:t>min_samples</w:t>
                  </w:r>
                  <w:r>
                    <w:t xml:space="preserve"> (</w:t>
                  </w:r>
                  <w:r>
                    <w:rPr>
                      <w:rFonts w:ascii="Consolas" w:eastAsia="ＭＳ ゴシック" w:hansitheme="majorhansi"/>
                      <w:color w:val="E74C3C"/>
                      <w:sz w:val="20"/>
                      <w:szCs w:val="20"/>
                      <w:noProof/>
                      <w:i/>
                      <w:iCs/>
                    </w:rPr>
                    <w:t>int</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The minimum number of samples in a neighborhood for a point to be considered a core point.</w:t>
                  </w:r>
                </w:p>
                <w:p>
                  <w:pPr>
                    <w:pStyle w:val="ListBullet"/>
                    <w:numPr>
                      <w:ilvl w:val="0"/>
                      <w:numId w:val="2"/>
                    </w:numPr>
                    <w:ind w:leftChars="0" w:left="480" w:right="0"/>
                  </w:pPr>
                  <w:r>
                    <w:rPr>
                      <w:rFonts w:ascii="Consolas" w:eastAsia="ＭＳ ゴシック" w:hansitheme="majorhansi"/>
                      <w:color w:val="E74C3C"/>
                      <w:sz w:val="20"/>
                      <w:szCs w:val="20"/>
                      <w:noProof/>
                      <w:b/>
                      <w:bCs/>
                    </w:rPr>
                    <w:t>cluster_selection_epsilon</w:t>
                  </w:r>
                  <w:r>
                    <w:t xml:space="preserve"> (</w:t>
                  </w:r>
                  <w:r>
                    <w:rPr>
                      <w:rFonts w:ascii="Consolas" w:eastAsia="ＭＳ ゴシック" w:hansitheme="majorhansi"/>
                      <w:color w:val="E74C3C"/>
                      <w:sz w:val="20"/>
                      <w:szCs w:val="20"/>
                      <w:noProof/>
                      <w:i/>
                      <w:iCs/>
                    </w:rPr>
                    <w:t>float</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The distance threshold for cluster selection. Default is 0.0.</w:t>
                  </w:r>
                </w:p>
              </w:tc>
            </w:tr>
          </w:tbl>
          <w:p>
            <w:pPr>
              <w:pStyle w:val="Table Bottom Margin"/>
            </w:pPr>
          </w:p>
          <w:p>
            <w:pPr>
              <w:pStyle w:val="Rubric Title Heading"/>
              <w:ind w:leftChars="0" w:left="0" w:right="0"/>
            </w:pPr>
            <w:r>
              <w:t>Examples</w:t>
            </w:r>
          </w:p>
          <w:p>
            <w:pPr>
              <w:pStyle w:val="LiteralBlock"/>
              <w:ind w:leftChars="0" w:left="0" w:right="0"/>
              <w:keepLines/>
              <w:shd w:val="clear" w:color="auto" w:fill="eeffcc"/>
            </w:pPr>
            <w:r>
              <w:rPr>
                <w:color w:val="c65d09"/>
                <w:b/>
              </w:rPr>
              <w:t xml:space="preserve">&gt;&gt;&gt; </w:t>
            </w:r>
            <w:r>
              <w:rPr>
                <w:color w:val="007020"/>
                <w:b/>
              </w:rPr>
              <w:t>import</w:t>
            </w:r>
            <w:r>
              <w:t xml:space="preserve"> </w:t>
            </w:r>
            <w:r>
              <w:rPr>
                <w:color w:val="0e84b5"/>
                <w:b/>
              </w:rPr>
              <w:t>numpy</w:t>
            </w:r>
            <w:r>
              <w:t xml:space="preserve"> </w:t>
            </w:r>
            <w:r>
              <w:rPr>
                <w:color w:val="007020"/>
                <w:b/>
              </w:rPr>
              <w:t>as</w:t>
            </w:r>
            <w:r>
              <w:t xml:space="preserve"> </w:t>
            </w:r>
            <w:r>
              <w:rPr>
                <w:color w:val="0e84b5"/>
                <w:b/>
              </w:rPr>
              <w:t>np</w:t>
            </w:r>
            <w:r>
              <w:br/>
            </w:r>
            <w:r>
              <w:rPr>
                <w:color w:val="c65d09"/>
                <w:b/>
              </w:rPr>
              <w:t xml:space="preserve">&gt;&gt;&gt; </w:t>
            </w:r>
            <w:r>
              <w:rPr>
                <w:color w:val="007020"/>
                <w:b/>
              </w:rPr>
              <w:t>from</w:t>
            </w:r>
            <w:r>
              <w:t xml:space="preserve"> </w:t>
            </w:r>
            <w:r>
              <w:rPr>
                <w:color w:val="0e84b5"/>
                <w:b/>
              </w:rPr>
              <w:t>hsip</w:t>
            </w:r>
            <w:r>
              <w:rPr>
                <w:color w:val="0e84b5"/>
                <w:b/>
              </w:rPr>
              <w:t>.</w:t>
            </w:r>
            <w:r>
              <w:rPr>
                <w:color w:val="0e84b5"/>
                <w:b/>
              </w:rPr>
              <w:t>clustering</w:t>
            </w:r>
            <w:r>
              <w:rPr>
                <w:color w:val="0e84b5"/>
                <w:b/>
              </w:rPr>
              <w:t>.</w:t>
            </w:r>
            <w:r>
              <w:rPr>
                <w:color w:val="0e84b5"/>
                <w:b/>
              </w:rPr>
              <w:t>clustering</w:t>
            </w:r>
            <w:r>
              <w:t xml:space="preserve"> </w:t>
            </w:r>
            <w:r>
              <w:rPr>
                <w:color w:val="007020"/>
                <w:b/>
              </w:rPr>
              <w:t>import</w:t>
            </w:r>
            <w:r>
              <w:t xml:space="preserve"> </w:t>
            </w:r>
            <w:r>
              <w:t>HDBSCAN</w:t>
            </w:r>
            <w:r>
              <w:br/>
            </w:r>
            <w:r>
              <w:rPr>
                <w:color w:val="c65d09"/>
                <w:b/>
              </w:rPr>
              <w:t xml:space="preserve">&gt;&gt;&gt; </w:t>
            </w:r>
            <w:r>
              <w:t>source_data</w:t>
            </w:r>
            <w:r>
              <w:t xml:space="preserve"> </w:t>
            </w:r>
            <w:r>
              <w:rPr>
                <w:color w:val="666666"/>
              </w:rPr>
              <w:t>=</w:t>
            </w:r>
            <w:r>
              <w:t xml:space="preserve"> </w:t>
            </w:r>
            <w:r>
              <w:t>np</w:t>
            </w:r>
            <w:r>
              <w:rPr>
                <w:color w:val="666666"/>
              </w:rPr>
              <w:t>.</w:t>
            </w:r>
            <w:r>
              <w:t>random</w:t>
            </w:r>
            <w:r>
              <w:rPr>
                <w:color w:val="666666"/>
              </w:rPr>
              <w:t>.</w:t>
            </w:r>
            <w:r>
              <w:t>rand</w:t>
            </w:r>
            <w:r>
              <w:t>(</w:t>
            </w:r>
            <w:r>
              <w:rPr>
                <w:color w:val="208050"/>
              </w:rPr>
              <w:t>100</w:t>
            </w:r>
            <w:r>
              <w:t>,</w:t>
            </w:r>
            <w:r>
              <w:t xml:space="preserve"> </w:t>
            </w:r>
            <w:r>
              <w:rPr>
                <w:color w:val="208050"/>
              </w:rPr>
              <w:t>5</w:t>
            </w:r>
            <w:r>
              <w:t>)</w:t>
            </w:r>
            <w:r>
              <w:br/>
            </w:r>
            <w:r>
              <w:rPr>
                <w:color w:val="c65d09"/>
                <w:b/>
              </w:rPr>
              <w:t xml:space="preserve">&gt;&gt;&gt; </w:t>
            </w:r>
            <w:r>
              <w:t>model</w:t>
            </w:r>
            <w:r>
              <w:t xml:space="preserve"> </w:t>
            </w:r>
            <w:r>
              <w:rPr>
                <w:color w:val="666666"/>
              </w:rPr>
              <w:t>=</w:t>
            </w:r>
            <w:r>
              <w:t xml:space="preserve"> </w:t>
            </w:r>
            <w:r>
              <w:t>HDBSCAN</w:t>
            </w:r>
            <w:r>
              <w:t>(</w:t>
            </w:r>
            <w:r>
              <w:t>min_cluster_size</w:t>
            </w:r>
            <w:r>
              <w:rPr>
                <w:color w:val="666666"/>
              </w:rPr>
              <w:t>=</w:t>
            </w:r>
            <w:r>
              <w:rPr>
                <w:color w:val="208050"/>
              </w:rPr>
              <w:t>10</w:t>
            </w:r>
            <w:r>
              <w:t>)</w:t>
            </w:r>
            <w:r>
              <w:br/>
            </w:r>
            <w:r>
              <w:rPr>
                <w:color w:val="c65d09"/>
                <w:b/>
              </w:rPr>
              <w:t xml:space="preserve">&gt;&gt;&gt; </w:t>
            </w:r>
            <w:r>
              <w:t>labels</w:t>
            </w:r>
            <w:r>
              <w:t xml:space="preserve"> </w:t>
            </w:r>
            <w:r>
              <w:rPr>
                <w:color w:val="666666"/>
              </w:rPr>
              <w:t>=</w:t>
            </w:r>
            <w:r>
              <w:t xml:space="preserve"> </w:t>
            </w:r>
            <w:r>
              <w:t>model</w:t>
            </w:r>
            <w:r>
              <w:rPr>
                <w:color w:val="666666"/>
              </w:rPr>
              <w:t>.</w:t>
            </w:r>
            <w:r>
              <w:t>fit</w:t>
            </w:r>
            <w:r>
              <w:t>(</w:t>
            </w:r>
            <w:r>
              <w:t>source_data</w:t>
            </w:r>
            <w:r>
              <w:t>)</w:t>
            </w:r>
            <w:r>
              <w:br/>
            </w:r>
            <w:r>
              <w:rPr>
                <w:color w:val="c65d09"/>
                <w:b/>
              </w:rPr>
              <w:t xml:space="preserve">&gt;&gt;&gt; </w:t>
            </w:r>
            <w:r>
              <w:rPr>
                <w:color w:val="007020"/>
              </w:rPr>
              <w:t>print</w:t>
            </w:r>
            <w:r>
              <w:t>(</w:t>
            </w:r>
            <w:r>
              <w:t>labels</w:t>
            </w:r>
            <w:r>
              <w:t>)</w:t>
            </w:r>
            <w:r>
              <w:br/>
            </w:r>
            <w:r>
              <w:rPr>
                <w:color w:val="333333"/>
              </w:rPr>
              <w:t xml:space="preserve">[0 0 1 -1 2 2 1 1 3 ...]</w:t>
            </w:r>
          </w:p>
          <w:tbl>
            <w:tblPr>
              <w:tblStyle w:val="Method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27" w:name="_d4028269169bda5821c34563d2bc84a0"/>
                <w:p>
                  <w:pPr>
                    <w:keepNext/>
                  </w:pPr>
                  <w:r>
                    <w:rPr>
                      <w:b/>
                      <w:bCs/>
                      <w:rFonts w:ascii="Consolas" w:eastAsia="ＭＳ ゴシック" w:hAnsiTheme="majorHAnsi"/>
                    </w:rPr>
                    <w:t>fit</w:t>
                  </w:r>
                  <w:r>
                    <w:t>(</w:t>
                  </w:r>
                  <w:r>
                    <w:rPr>
                      <w:i/>
                      <w:iCs/>
                    </w:rPr>
                    <w:t>source_data</w:t>
                  </w:r>
                  <w:r>
                    <w:rPr>
                      <w:i/>
                      <w:iCs/>
                    </w:rPr>
                    <w:t>:</w:t>
                  </w:r>
                  <w:r>
                    <w:rPr>
                      <w:i/>
                      <w:iCs/>
                    </w:rPr>
                    <w:t xml:space="preserve"> </w:t>
                  </w:r>
                  <w:r>
                    <w:rPr>
                      <w:i/>
                      <w:iCs/>
                    </w:rPr>
                    <w:t>ndarray</w:t>
                  </w:r>
                  <w:r>
                    <w:t>)</w:t>
                  </w:r>
                </w:p>
                <w:bookmarkEnd w:id="27"/>
              </w:tc>
            </w:tr>
          </w:tbl>
          <w:p>
            <w:pPr>
              <w:pStyle w:val="Table Bottom Margin"/>
            </w:pPr>
          </w:p>
        </w:tc>
      </w:tr>
    </w:tbl>
    <w:p>
      <w:pPr>
        <w:pStyle w:val="Table Bottom Margin"/>
      </w:pPr>
    </w:p>
    <w:tbl>
      <w:tblPr>
        <w:tblStyle w:val="Class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28" w:name="_4fdac6a1f7075331b59a79143096b71f"/>
          <w:p>
            <w:pPr>
              <w:keepNext/>
            </w:pPr>
            <w:r>
              <w:rPr>
                <w:i/>
                <w:iCs/>
              </w:rPr>
              <w:t>class</w:t>
            </w:r>
            <w:r>
              <w:rPr>
                <w:i/>
                <w:iCs/>
              </w:rPr>
              <w:t xml:space="preserve"> </w:t>
            </w:r>
            <w:r>
              <w:rPr>
                <w:b/>
                <w:bCs/>
                <w:rFonts w:ascii="Consolas" w:eastAsia="ＭＳ ゴシック" w:hAnsiTheme="majorHAnsi"/>
              </w:rPr>
              <w:t>hsip.clustering.clustering.</w:t>
            </w:r>
            <w:r>
              <w:rPr>
                <w:b/>
                <w:bCs/>
                <w:rFonts w:ascii="Consolas" w:eastAsia="ＭＳ ゴシック" w:hAnsiTheme="majorHAnsi"/>
              </w:rPr>
              <w:t>SCH</w:t>
            </w:r>
            <w:r>
              <w:t>(</w:t>
            </w:r>
            <w:r>
              <w:rPr>
                <w:i/>
                <w:iCs/>
              </w:rPr>
              <w:t>linkage_method</w:t>
            </w:r>
            <w:r>
              <w:rPr>
                <w:i/>
                <w:iCs/>
              </w:rPr>
              <w:t>:</w:t>
            </w:r>
            <w:r>
              <w:rPr>
                <w:i/>
                <w:iCs/>
              </w:rPr>
              <w:t xml:space="preserve"> </w:t>
            </w:r>
            <w:r>
              <w:rPr>
                <w:i/>
                <w:iCs/>
              </w:rPr>
              <w:t>str</w:t>
            </w:r>
            <w:r>
              <w:rPr>
                <w:i/>
                <w:iCs/>
              </w:rPr>
              <w:t xml:space="preserve"> </w:t>
            </w:r>
            <w:r>
              <w:rPr>
                <w:i/>
                <w:iCs/>
              </w:rPr>
              <w:t>=</w:t>
            </w:r>
            <w:r>
              <w:rPr>
                <w:i/>
                <w:iCs/>
              </w:rPr>
              <w:t xml:space="preserve"> </w:t>
            </w:r>
            <w:r>
              <w:rPr>
                <w:i/>
                <w:iCs/>
              </w:rPr>
              <w:t>'complete'</w:t>
            </w:r>
            <w:r>
              <w:t xml:space="preserve">, </w:t>
            </w:r>
            <w:r>
              <w:rPr>
                <w:i/>
                <w:iCs/>
              </w:rPr>
              <w:t>linkage_metric</w:t>
            </w:r>
            <w:r>
              <w:rPr>
                <w:i/>
                <w:iCs/>
              </w:rPr>
              <w:t>:</w:t>
            </w:r>
            <w:r>
              <w:rPr>
                <w:i/>
                <w:iCs/>
              </w:rPr>
              <w:t xml:space="preserve"> </w:t>
            </w:r>
            <w:r>
              <w:rPr>
                <w:i/>
                <w:iCs/>
              </w:rPr>
              <w:t>str</w:t>
            </w:r>
            <w:r>
              <w:rPr>
                <w:i/>
                <w:iCs/>
              </w:rPr>
              <w:t xml:space="preserve"> </w:t>
            </w:r>
            <w:r>
              <w:rPr>
                <w:i/>
                <w:iCs/>
              </w:rPr>
              <w:t>=</w:t>
            </w:r>
            <w:r>
              <w:rPr>
                <w:i/>
                <w:iCs/>
              </w:rPr>
              <w:t xml:space="preserve"> </w:t>
            </w:r>
            <w:r>
              <w:rPr>
                <w:i/>
                <w:iCs/>
              </w:rPr>
              <w:t>'cosine'</w:t>
            </w:r>
            <w:r>
              <w:t xml:space="preserve">, </w:t>
            </w:r>
            <w:r>
              <w:rPr>
                <w:i/>
                <w:iCs/>
              </w:rPr>
              <w:t>linkage_optimal_ordering</w:t>
            </w:r>
            <w:r>
              <w:rPr>
                <w:i/>
                <w:iCs/>
              </w:rPr>
              <w:t>:</w:t>
            </w:r>
            <w:r>
              <w:rPr>
                <w:i/>
                <w:iCs/>
              </w:rPr>
              <w:t xml:space="preserve"> </w:t>
            </w:r>
            <w:r>
              <w:rPr>
                <w:i/>
                <w:iCs/>
              </w:rPr>
              <w:t>bool</w:t>
            </w:r>
            <w:r>
              <w:rPr>
                <w:i/>
                <w:iCs/>
              </w:rPr>
              <w:t xml:space="preserve"> </w:t>
            </w:r>
            <w:r>
              <w:rPr>
                <w:i/>
                <w:iCs/>
              </w:rPr>
              <w:t>=</w:t>
            </w:r>
            <w:r>
              <w:rPr>
                <w:i/>
                <w:iCs/>
              </w:rPr>
              <w:t xml:space="preserve"> </w:t>
            </w:r>
            <w:r>
              <w:rPr>
                <w:i/>
                <w:iCs/>
              </w:rPr>
              <w:t>False</w:t>
            </w:r>
            <w:r>
              <w:t xml:space="preserve">, </w:t>
            </w:r>
            <w:r>
              <w:rPr>
                <w:i/>
                <w:iCs/>
              </w:rPr>
              <w:t>fcluster_t</w:t>
            </w:r>
            <w:r>
              <w:rPr>
                <w:i/>
                <w:iCs/>
              </w:rPr>
              <w:t>:</w:t>
            </w:r>
            <w:r>
              <w:rPr>
                <w:i/>
                <w:iCs/>
              </w:rPr>
              <w:t xml:space="preserve"> </w:t>
            </w:r>
            <w:r>
              <w:rPr>
                <w:i/>
                <w:iCs/>
              </w:rPr>
              <w:t>float</w:t>
            </w:r>
            <w:r>
              <w:rPr>
                <w:i/>
                <w:iCs/>
              </w:rPr>
              <w:t xml:space="preserve"> </w:t>
            </w:r>
            <w:r>
              <w:rPr>
                <w:i/>
                <w:iCs/>
              </w:rPr>
              <w:t>=</w:t>
            </w:r>
            <w:r>
              <w:rPr>
                <w:i/>
                <w:iCs/>
              </w:rPr>
              <w:t xml:space="preserve"> </w:t>
            </w:r>
            <w:r>
              <w:rPr>
                <w:i/>
                <w:iCs/>
              </w:rPr>
              <w:t>0.25</w:t>
            </w:r>
            <w:r>
              <w:t xml:space="preserve">, </w:t>
            </w:r>
            <w:r>
              <w:rPr>
                <w:i/>
                <w:iCs/>
              </w:rPr>
              <w:t>fcluster_criterion</w:t>
            </w:r>
            <w:r>
              <w:rPr>
                <w:i/>
                <w:iCs/>
              </w:rPr>
              <w:t>:</w:t>
            </w:r>
            <w:r>
              <w:rPr>
                <w:i/>
                <w:iCs/>
              </w:rPr>
              <w:t xml:space="preserve"> </w:t>
            </w:r>
            <w:r>
              <w:rPr>
                <w:i/>
                <w:iCs/>
              </w:rPr>
              <w:t>str</w:t>
            </w:r>
            <w:r>
              <w:rPr>
                <w:i/>
                <w:iCs/>
              </w:rPr>
              <w:t xml:space="preserve"> </w:t>
            </w:r>
            <w:r>
              <w:rPr>
                <w:i/>
                <w:iCs/>
              </w:rPr>
              <w:t>=</w:t>
            </w:r>
            <w:r>
              <w:rPr>
                <w:i/>
                <w:iCs/>
              </w:rPr>
              <w:t xml:space="preserve"> </w:t>
            </w:r>
            <w:r>
              <w:rPr>
                <w:i/>
                <w:iCs/>
              </w:rPr>
              <w:t>'distance'</w:t>
            </w:r>
            <w:r>
              <w:t xml:space="preserve">, </w:t>
            </w:r>
            <w:r>
              <w:rPr>
                <w:i/>
                <w:iCs/>
              </w:rPr>
              <w:t>fcluster_depth</w:t>
            </w:r>
            <w:r>
              <w:rPr>
                <w:i/>
                <w:iCs/>
              </w:rPr>
              <w:t>:</w:t>
            </w:r>
            <w:r>
              <w:rPr>
                <w:i/>
                <w:iCs/>
              </w:rPr>
              <w:t xml:space="preserve"> </w:t>
            </w:r>
            <w:r>
              <w:rPr>
                <w:i/>
                <w:iCs/>
              </w:rPr>
              <w:t>int</w:t>
            </w:r>
            <w:r>
              <w:rPr>
                <w:i/>
                <w:iCs/>
              </w:rPr>
              <w:t xml:space="preserve"> </w:t>
            </w:r>
            <w:r>
              <w:rPr>
                <w:i/>
                <w:iCs/>
              </w:rPr>
              <w:t>=</w:t>
            </w:r>
            <w:r>
              <w:rPr>
                <w:i/>
                <w:iCs/>
              </w:rPr>
              <w:t xml:space="preserve"> </w:t>
            </w:r>
            <w:r>
              <w:rPr>
                <w:i/>
                <w:iCs/>
              </w:rPr>
              <w:t>2</w:t>
            </w:r>
            <w:r>
              <w:t>)</w:t>
            </w:r>
          </w:p>
          <w:bookmarkEnd w:id="28"/>
        </w:tc>
      </w:tr>
      <w:tr>
        <w:trPr>
          <w:cnfStyle w:evenHBand="false" w:oddHBand="true" w:firstRow="false"/>
        </w:trPr>
        <w:tc>
          <w:tcPr>
            <w:cnfStyle w:evenVBand="false" w:oddVBand="true" w:firstColumn="false"/>
            <w:tcW w:w="100.000000%" w:type="pct"/>
          </w:tcPr>
          <w:p>
            <w:pPr>
              <w:ind w:leftChars="0" w:left="0" w:right="0"/>
            </w:pPr>
            <w:r>
              <w:t xml:space="preserve">Bases: </w:t>
            </w:r>
            <w:r>
              <w:rPr>
                <w:rFonts w:ascii="Consolas" w:eastAsia="ＭＳ ゴシック" w:hansitheme="majorhansi"/>
                <w:color w:val="E74C3C"/>
                <w:sz w:val="20"/>
                <w:szCs w:val="20"/>
                <w:noProof/>
              </w:rPr>
              <w:t>object</w:t>
            </w:r>
          </w:p>
          <w:p>
            <w:pPr>
              <w:ind w:leftChars="0" w:left="0" w:right="0"/>
            </w:pPr>
            <w:r>
              <w:t xml:space="preserve">A class for performing hierarchical clustering using SciPy’s </w:t>
            </w:r>
            <w:r>
              <w:rPr>
                <w:rFonts w:ascii="Century Gothic" w:eastAsiaTheme="majorEastAsia" w:hAnsi="Century Gothic"/>
                <w:vertAlign w:val="baseline"/>
              </w:rPr>
              <w:t>linkage</w:t>
            </w:r>
            <w:r>
              <w:t xml:space="preserve"> and </w:t>
            </w:r>
            <w:r>
              <w:rPr>
                <w:rFonts w:ascii="Century Gothic" w:eastAsiaTheme="majorEastAsia" w:hAnsi="Century Gothic"/>
                <w:vertAlign w:val="baseline"/>
              </w:rPr>
              <w:t>fcluster</w:t>
            </w:r>
            <w:r>
              <w:t xml:space="preserve"> methods.</w:t>
            </w:r>
          </w:p>
          <w:p>
            <w:pPr>
              <w:ind w:leftChars="0" w:left="0" w:right="0"/>
            </w:pPr>
            <w:r>
              <w:t xml:space="preserve">The </w:t>
            </w:r>
            <w:r>
              <w:rPr>
                <w:rFonts w:ascii="Century Gothic" w:eastAsiaTheme="majorEastAsia" w:hAnsi="Century Gothic"/>
                <w:vertAlign w:val="baseline"/>
              </w:rPr>
              <w:t>SCH</w:t>
            </w:r>
            <w:r>
              <w:t xml:space="preserve"> class provides an interface for hierarchical clustering with customizable linkage and clustering parameters.</w:t>
            </w: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29" w:name="_2716d35e91326b3c9683d296d68a7be3"/>
                <w:p>
                  <w:pPr>
                    <w:keepNext/>
                  </w:pPr>
                  <w:r>
                    <w:rPr>
                      <w:b/>
                      <w:bCs/>
                      <w:rFonts w:ascii="Consolas" w:eastAsia="ＭＳ ゴシック" w:hAnsiTheme="majorHAnsi"/>
                    </w:rPr>
                    <w:t>labels</w:t>
                  </w:r>
                </w:p>
                <w:bookmarkEnd w:id="29"/>
              </w:tc>
            </w:tr>
            <w:tr>
              <w:trPr>
                <w:cnfStyle w:evenHBand="false" w:oddHBand="true" w:firstRow="false"/>
              </w:trPr>
              <w:tc>
                <w:tcPr>
                  <w:cnfStyle w:evenVBand="false" w:oddVBand="true" w:firstColumn="false"/>
                  <w:tcW w:w="100.000000%" w:type="pct"/>
                </w:tcPr>
                <w:p>
                  <w:pPr>
                    <w:ind w:leftChars="0" w:left="0" w:right="0"/>
                  </w:pPr>
                  <w:r>
                    <w:t xml:space="preserve">Cluster labels assigned to each data point after fitting the model. Initially set to </w:t>
                  </w:r>
                  <w:r>
                    <w:rPr>
                      <w:rFonts w:ascii="Century Gothic" w:eastAsiaTheme="majorEastAsia" w:hAnsi="Century Gothic"/>
                      <w:vertAlign w:val="baseline"/>
                    </w:rPr>
                    <w:t>None</w:t>
                  </w:r>
                  <w:r>
                    <w:t>.</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np.ndarray</w:t>
                        </w:r>
                        <w:r>
                          <w:t xml:space="preserve"> or </w:t>
                        </w:r>
                        <w:r>
                          <w:t>None</w:t>
                        </w:r>
                      </w:p>
                    </w:tc>
                  </w:tr>
                </w:tbl>
                <w:p>
                  <w:pPr>
                    <w:pStyle w:val="Table Bottom Margin"/>
                  </w:pP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30" w:name="_58b2a7a48fda10eab24f9fd774eeaa4c"/>
                <w:p>
                  <w:pPr>
                    <w:keepNext/>
                  </w:pPr>
                  <w:r>
                    <w:rPr>
                      <w:b/>
                      <w:bCs/>
                      <w:rFonts w:ascii="Consolas" w:eastAsia="ＭＳ ゴシック" w:hAnsiTheme="majorHAnsi"/>
                    </w:rPr>
                    <w:t>linkage_method</w:t>
                  </w:r>
                </w:p>
                <w:bookmarkEnd w:id="30"/>
              </w:tc>
            </w:tr>
            <w:tr>
              <w:trPr>
                <w:cnfStyle w:evenHBand="false" w:oddHBand="true" w:firstRow="false"/>
              </w:trPr>
              <w:tc>
                <w:tcPr>
                  <w:cnfStyle w:evenVBand="false" w:oddVBand="true" w:firstColumn="false"/>
                  <w:tcW w:w="100.000000%" w:type="pct"/>
                </w:tcPr>
                <w:p>
                  <w:pPr>
                    <w:ind w:leftChars="0" w:left="0" w:right="0"/>
                  </w:pPr>
                  <w:r>
                    <w:t xml:space="preserve">Linkage method used for hierarchical clustering. Supported methods include </w:t>
                  </w:r>
                  <w:r>
                    <w:rPr>
                      <w:rFonts w:ascii="Century Gothic" w:eastAsiaTheme="majorEastAsia" w:hAnsi="Century Gothic"/>
                      <w:vertAlign w:val="baseline"/>
                    </w:rPr>
                    <w:t>“single”</w:t>
                  </w:r>
                  <w:r>
                    <w:t xml:space="preserve">, </w:t>
                  </w:r>
                  <w:r>
                    <w:rPr>
                      <w:rFonts w:ascii="Century Gothic" w:eastAsiaTheme="majorEastAsia" w:hAnsi="Century Gothic"/>
                      <w:vertAlign w:val="baseline"/>
                    </w:rPr>
                    <w:t>“complete”</w:t>
                  </w:r>
                  <w:r>
                    <w:t xml:space="preserve">, </w:t>
                  </w:r>
                  <w:r>
                    <w:rPr>
                      <w:rFonts w:ascii="Century Gothic" w:eastAsiaTheme="majorEastAsia" w:hAnsi="Century Gothic"/>
                      <w:vertAlign w:val="baseline"/>
                    </w:rPr>
                    <w:t>“average”</w:t>
                  </w:r>
                  <w:r>
                    <w:t xml:space="preserve">, </w:t>
                  </w:r>
                  <w:r>
                    <w:rPr>
                      <w:rFonts w:ascii="Century Gothic" w:eastAsiaTheme="majorEastAsia" w:hAnsi="Century Gothic"/>
                      <w:vertAlign w:val="baseline"/>
                    </w:rPr>
                    <w:t>“weighted”</w:t>
                  </w:r>
                  <w:r>
                    <w:t xml:space="preserve">, </w:t>
                  </w:r>
                  <w:r>
                    <w:rPr>
                      <w:rFonts w:ascii="Century Gothic" w:eastAsiaTheme="majorEastAsia" w:hAnsi="Century Gothic"/>
                      <w:vertAlign w:val="baseline"/>
                    </w:rPr>
                    <w:t>“centroid”</w:t>
                  </w:r>
                  <w:r>
                    <w:t xml:space="preserve">, </w:t>
                  </w:r>
                  <w:r>
                    <w:rPr>
                      <w:rFonts w:ascii="Century Gothic" w:eastAsiaTheme="majorEastAsia" w:hAnsi="Century Gothic"/>
                      <w:vertAlign w:val="baseline"/>
                    </w:rPr>
                    <w:t>“median”</w:t>
                  </w:r>
                  <w:r>
                    <w:t xml:space="preserve">, and </w:t>
                  </w:r>
                  <w:r>
                    <w:rPr>
                      <w:rFonts w:ascii="Century Gothic" w:eastAsiaTheme="majorEastAsia" w:hAnsi="Century Gothic"/>
                      <w:vertAlign w:val="baseline"/>
                    </w:rPr>
                    <w:t>“ward”</w:t>
                  </w:r>
                  <w:r>
                    <w:t>.</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str</w:t>
                        </w:r>
                      </w:p>
                    </w:tc>
                  </w:tr>
                </w:tbl>
                <w:p>
                  <w:pPr>
                    <w:pStyle w:val="Table Bottom Margin"/>
                  </w:pP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31" w:name="_764ad432d5388794c3b519815d8ccf99"/>
                <w:p>
                  <w:pPr>
                    <w:keepNext/>
                  </w:pPr>
                  <w:r>
                    <w:rPr>
                      <w:b/>
                      <w:bCs/>
                      <w:rFonts w:ascii="Consolas" w:eastAsia="ＭＳ ゴシック" w:hAnsiTheme="majorHAnsi"/>
                    </w:rPr>
                    <w:t>linkage_metric</w:t>
                  </w:r>
                </w:p>
                <w:bookmarkEnd w:id="31"/>
              </w:tc>
            </w:tr>
            <w:tr>
              <w:trPr>
                <w:cnfStyle w:evenHBand="false" w:oddHBand="true" w:firstRow="false"/>
              </w:trPr>
              <w:tc>
                <w:tcPr>
                  <w:cnfStyle w:evenVBand="false" w:oddVBand="true" w:firstColumn="false"/>
                  <w:tcW w:w="100.000000%" w:type="pct"/>
                </w:tcPr>
                <w:p>
                  <w:pPr>
                    <w:ind w:leftChars="0" w:left="0" w:right="0"/>
                  </w:pPr>
                  <w:r>
                    <w:t xml:space="preserve">Distance metric used to compute pairwise distances between data points. Common metrics include </w:t>
                  </w:r>
                  <w:r>
                    <w:rPr>
                      <w:rFonts w:ascii="Century Gothic" w:eastAsiaTheme="majorEastAsia" w:hAnsi="Century Gothic"/>
                      <w:vertAlign w:val="baseline"/>
                    </w:rPr>
                    <w:t>“euclidean”</w:t>
                  </w:r>
                  <w:r>
                    <w:t xml:space="preserve">, </w:t>
                  </w:r>
                  <w:r>
                    <w:rPr>
                      <w:rFonts w:ascii="Century Gothic" w:eastAsiaTheme="majorEastAsia" w:hAnsi="Century Gothic"/>
                      <w:vertAlign w:val="baseline"/>
                    </w:rPr>
                    <w:t>“cosine”</w:t>
                  </w:r>
                  <w:r>
                    <w:t xml:space="preserve">, </w:t>
                  </w:r>
                  <w:r>
                    <w:rPr>
                      <w:rFonts w:ascii="Century Gothic" w:eastAsiaTheme="majorEastAsia" w:hAnsi="Century Gothic"/>
                      <w:vertAlign w:val="baseline"/>
                    </w:rPr>
                    <w:t>“cityblock”</w:t>
                  </w:r>
                  <w:r>
                    <w:t xml:space="preserve">, and </w:t>
                  </w:r>
                  <w:r>
                    <w:rPr>
                      <w:rFonts w:ascii="Century Gothic" w:eastAsiaTheme="majorEastAsia" w:hAnsi="Century Gothic"/>
                      <w:vertAlign w:val="baseline"/>
                    </w:rPr>
                    <w:t>“hamming”</w:t>
                  </w:r>
                  <w:r>
                    <w:t>.</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str</w:t>
                        </w:r>
                      </w:p>
                    </w:tc>
                  </w:tr>
                </w:tbl>
                <w:p>
                  <w:pPr>
                    <w:pStyle w:val="Table Bottom Margin"/>
                  </w:pP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32" w:name="_85cf4cc922d800b82e909805b933f466"/>
                <w:p>
                  <w:pPr>
                    <w:keepNext/>
                  </w:pPr>
                  <w:r>
                    <w:rPr>
                      <w:b/>
                      <w:bCs/>
                      <w:rFonts w:ascii="Consolas" w:eastAsia="ＭＳ ゴシック" w:hAnsiTheme="majorHAnsi"/>
                    </w:rPr>
                    <w:t>linkage_optimal_ordering</w:t>
                  </w:r>
                </w:p>
                <w:bookmarkEnd w:id="32"/>
              </w:tc>
            </w:tr>
            <w:tr>
              <w:trPr>
                <w:cnfStyle w:evenHBand="false" w:oddHBand="true" w:firstRow="false"/>
              </w:trPr>
              <w:tc>
                <w:tcPr>
                  <w:cnfStyle w:evenVBand="false" w:oddVBand="true" w:firstColumn="false"/>
                  <w:tcW w:w="100.000000%" w:type="pct"/>
                </w:tcPr>
                <w:p>
                  <w:pPr>
                    <w:ind w:leftChars="0" w:left="0" w:right="0"/>
                  </w:pPr>
                  <w:r>
                    <w:t xml:space="preserve">If </w:t>
                  </w:r>
                  <w:r>
                    <w:rPr>
                      <w:rFonts w:ascii="Century Gothic" w:eastAsiaTheme="majorEastAsia" w:hAnsi="Century Gothic"/>
                      <w:vertAlign w:val="baseline"/>
                    </w:rPr>
                    <w:t>True</w:t>
                  </w:r>
                  <w:r>
                    <w:t>, the linkage matrix will be reordered to minimize the distances between successive leaves.</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bool</w:t>
                        </w:r>
                      </w:p>
                    </w:tc>
                  </w:tr>
                </w:tbl>
                <w:p>
                  <w:pPr>
                    <w:pStyle w:val="Table Bottom Margin"/>
                  </w:pP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33" w:name="_67a7af52d2aa77f43e41d6535d3de471"/>
                <w:p>
                  <w:pPr>
                    <w:keepNext/>
                  </w:pPr>
                  <w:r>
                    <w:rPr>
                      <w:b/>
                      <w:bCs/>
                      <w:rFonts w:ascii="Consolas" w:eastAsia="ＭＳ ゴシック" w:hAnsiTheme="majorHAnsi"/>
                    </w:rPr>
                    <w:t>fcluster_t</w:t>
                  </w:r>
                </w:p>
                <w:bookmarkEnd w:id="33"/>
              </w:tc>
            </w:tr>
            <w:tr>
              <w:trPr>
                <w:cnfStyle w:evenHBand="false" w:oddHBand="true" w:firstRow="false"/>
              </w:trPr>
              <w:tc>
                <w:tcPr>
                  <w:cnfStyle w:evenVBand="false" w:oddVBand="true" w:firstColumn="false"/>
                  <w:tcW w:w="100.000000%" w:type="pct"/>
                </w:tcPr>
                <w:p>
                  <w:pPr>
                    <w:ind w:leftChars="0" w:left="0" w:right="0"/>
                  </w:pPr>
                  <w:r>
                    <w:t xml:space="preserve">The threshold to apply when forming flat clusters. The meaning of </w:t>
                  </w:r>
                  <w:r>
                    <w:rPr>
                      <w:rFonts w:ascii="Century Gothic" w:eastAsiaTheme="majorEastAsia" w:hAnsi="Century Gothic"/>
                      <w:vertAlign w:val="baseline"/>
                    </w:rPr>
                    <w:t>t</w:t>
                  </w:r>
                  <w:r>
                    <w:t xml:space="preserve"> depends on the </w:t>
                  </w:r>
                  <w:r>
                    <w:rPr>
                      <w:rFonts w:ascii="Century Gothic" w:eastAsiaTheme="majorEastAsia" w:hAnsi="Century Gothic"/>
                      <w:vertAlign w:val="baseline"/>
                    </w:rPr>
                    <w:t>fcluster_criterion</w:t>
                  </w:r>
                  <w:r>
                    <w:t>.</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float</w:t>
                        </w:r>
                      </w:p>
                    </w:tc>
                  </w:tr>
                </w:tbl>
                <w:p>
                  <w:pPr>
                    <w:pStyle w:val="Table Bottom Margin"/>
                  </w:pP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34" w:name="_6689b5e2ada986c649a50623c8a8501b"/>
                <w:p>
                  <w:pPr>
                    <w:keepNext/>
                  </w:pPr>
                  <w:r>
                    <w:rPr>
                      <w:b/>
                      <w:bCs/>
                      <w:rFonts w:ascii="Consolas" w:eastAsia="ＭＳ ゴシック" w:hAnsiTheme="majorHAnsi"/>
                    </w:rPr>
                    <w:t>fcluster_criterion</w:t>
                  </w:r>
                </w:p>
                <w:bookmarkEnd w:id="34"/>
              </w:tc>
            </w:tr>
            <w:tr>
              <w:trPr>
                <w:cnfStyle w:evenHBand="false" w:oddHBand="true" w:firstRow="false"/>
              </w:trPr>
              <w:tc>
                <w:tcPr>
                  <w:cnfStyle w:evenVBand="false" w:oddVBand="true" w:firstColumn="false"/>
                  <w:tcW w:w="100.000000%" w:type="pct"/>
                </w:tcPr>
                <w:p>
                  <w:pPr>
                    <w:ind w:leftChars="0" w:left="0" w:right="0"/>
                  </w:pPr>
                  <w:r>
                    <w:t xml:space="preserve">The criterion to use in forming flat clusters. Supported criteria include </w:t>
                  </w:r>
                  <w:r>
                    <w:rPr>
                      <w:rFonts w:ascii="Century Gothic" w:eastAsiaTheme="majorEastAsia" w:hAnsi="Century Gothic"/>
                      <w:vertAlign w:val="baseline"/>
                    </w:rPr>
                    <w:t>“inconsistent”</w:t>
                  </w:r>
                  <w:r>
                    <w:t xml:space="preserve">, </w:t>
                  </w:r>
                  <w:r>
                    <w:rPr>
                      <w:rFonts w:ascii="Century Gothic" w:eastAsiaTheme="majorEastAsia" w:hAnsi="Century Gothic"/>
                      <w:vertAlign w:val="baseline"/>
                    </w:rPr>
                    <w:t>“distance”</w:t>
                  </w:r>
                  <w:r>
                    <w:t xml:space="preserve">, and </w:t>
                  </w:r>
                  <w:r>
                    <w:rPr>
                      <w:rFonts w:ascii="Century Gothic" w:eastAsiaTheme="majorEastAsia" w:hAnsi="Century Gothic"/>
                      <w:vertAlign w:val="baseline"/>
                    </w:rPr>
                    <w:t>“maxclust”</w:t>
                  </w:r>
                  <w:r>
                    <w:t>.</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str</w:t>
                        </w:r>
                      </w:p>
                    </w:tc>
                  </w:tr>
                </w:tbl>
                <w:p>
                  <w:pPr>
                    <w:pStyle w:val="Table Bottom Margin"/>
                  </w:pP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35" w:name="_2b1c0bcd9453c9e22a5627ad3440f3a8"/>
                <w:p>
                  <w:pPr>
                    <w:keepNext/>
                  </w:pPr>
                  <w:r>
                    <w:rPr>
                      <w:b/>
                      <w:bCs/>
                      <w:rFonts w:ascii="Consolas" w:eastAsia="ＭＳ ゴシック" w:hAnsiTheme="majorHAnsi"/>
                    </w:rPr>
                    <w:t>fcluster_depth</w:t>
                  </w:r>
                </w:p>
                <w:bookmarkEnd w:id="35"/>
              </w:tc>
            </w:tr>
            <w:tr>
              <w:trPr>
                <w:cnfStyle w:evenHBand="false" w:oddHBand="true" w:firstRow="false"/>
              </w:trPr>
              <w:tc>
                <w:tcPr>
                  <w:cnfStyle w:evenVBand="false" w:oddVBand="true" w:firstColumn="false"/>
                  <w:tcW w:w="100.000000%" w:type="pct"/>
                </w:tcPr>
                <w:p>
                  <w:pPr>
                    <w:ind w:leftChars="0" w:left="0" w:right="0"/>
                  </w:pPr>
                  <w:r>
                    <w:t xml:space="preserve">The maximum depth to perform inconsistency calculation if </w:t>
                  </w:r>
                  <w:r>
                    <w:rPr>
                      <w:rFonts w:ascii="Century Gothic" w:eastAsiaTheme="majorEastAsia" w:hAnsi="Century Gothic"/>
                      <w:vertAlign w:val="baseline"/>
                    </w:rPr>
                    <w:t>fcluster_criterion=”inconsistent”</w:t>
                  </w:r>
                  <w:r>
                    <w:t>. Ignored for other criteria.</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int</w:t>
                        </w:r>
                      </w:p>
                    </w:tc>
                  </w:tr>
                </w:tbl>
                <w:p>
                  <w:pPr>
                    <w:pStyle w:val="Table Bottom Margin"/>
                  </w:pP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36" w:name="_958ad2cd8489eee1254bc770cbc90101"/>
                <w:p>
                  <w:pPr>
                    <w:keepNext/>
                  </w:pPr>
                  <w:r>
                    <w:rPr>
                      <w:b/>
                      <w:bCs/>
                      <w:rFonts w:ascii="Consolas" w:eastAsia="ＭＳ ゴシック" w:hAnsiTheme="majorHAnsi"/>
                    </w:rPr>
                    <w:t>centroids</w:t>
                  </w:r>
                </w:p>
                <w:bookmarkEnd w:id="36"/>
              </w:tc>
            </w:tr>
            <w:tr>
              <w:trPr>
                <w:cnfStyle w:evenHBand="false" w:oddHBand="true" w:firstRow="false"/>
              </w:trPr>
              <w:tc>
                <w:tcPr>
                  <w:cnfStyle w:evenVBand="false" w:oddVBand="true" w:firstColumn="false"/>
                  <w:tcW w:w="100.000000%" w:type="pct"/>
                </w:tcPr>
                <w:p>
                  <w:pPr>
                    <w:ind w:leftChars="0" w:left="0" w:right="0"/>
                  </w:pPr>
                  <w:r>
                    <w:t xml:space="preserve">2D array of shape </w:t>
                  </w:r>
                  <w:r>
                    <w:rPr>
                      <w:rFonts w:ascii="Century Gothic" w:eastAsiaTheme="majorEastAsia" w:hAnsi="Century Gothic"/>
                      <w:vertAlign w:val="baseline"/>
                    </w:rPr>
                    <w:t>(n_clusters, n_features)</w:t>
                  </w:r>
                  <w:r>
                    <w:t xml:space="preserve"> containing the centroids of the clusters.</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np.ndarray</w:t>
                        </w:r>
                      </w:p>
                    </w:tc>
                  </w:tr>
                </w:tbl>
                <w:p>
                  <w:pPr>
                    <w:pStyle w:val="Table Bottom Margin"/>
                  </w:pPr>
                </w:p>
              </w:tc>
            </w:tr>
          </w:tbl>
          <w:p>
            <w:pPr>
              <w:pStyle w:val="Table Bottom Margin"/>
            </w:pP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37" w:name="_d43e4f1a1d10200c91a9496304fda02e"/>
                <w:p>
                  <w:pPr>
                    <w:keepNext/>
                  </w:pPr>
                  <w:r>
                    <w:rPr>
                      <w:b/>
                      <w:bCs/>
                      <w:rFonts w:ascii="Consolas" w:eastAsia="ＭＳ ゴシック" w:hAnsiTheme="majorHAnsi"/>
                    </w:rPr>
                    <w:t>medoids</w:t>
                  </w:r>
                </w:p>
                <w:bookmarkEnd w:id="37"/>
              </w:tc>
            </w:tr>
            <w:tr>
              <w:trPr>
                <w:cnfStyle w:evenHBand="false" w:oddHBand="true" w:firstRow="false"/>
              </w:trPr>
              <w:tc>
                <w:tcPr>
                  <w:cnfStyle w:evenVBand="false" w:oddVBand="true" w:firstColumn="false"/>
                  <w:tcW w:w="100.000000%" w:type="pct"/>
                </w:tcPr>
                <w:p>
                  <w:pPr>
                    <w:ind w:leftChars="0" w:left="0" w:right="0"/>
                  </w:pPr>
                  <w:r>
                    <w:t xml:space="preserve">2D array of shape </w:t>
                  </w:r>
                  <w:r>
                    <w:rPr>
                      <w:rFonts w:ascii="Century Gothic" w:eastAsiaTheme="majorEastAsia" w:hAnsi="Century Gothic"/>
                      <w:vertAlign w:val="baseline"/>
                    </w:rPr>
                    <w:t>(n_clusters, n_features)</w:t>
                  </w:r>
                  <w:r>
                    <w:t xml:space="preserve"> containing the medoids of the clusters.</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np.ndarray</w:t>
                        </w:r>
                      </w:p>
                    </w:tc>
                  </w:tr>
                </w:tbl>
                <w:p>
                  <w:pPr>
                    <w:pStyle w:val="Table Bottom Margin"/>
                  </w:pPr>
                </w:p>
              </w:tc>
            </w:tr>
          </w:tbl>
          <w:p>
            <w:pPr>
              <w:pStyle w:val="Table Bottom Margin"/>
            </w:pPr>
          </w:p>
          <w:tbl>
            <w:tblPr>
              <w:tblStyle w:val="Method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38" w:name="_a0779895175474948db4e5be6fe86da5"/>
                <w:p>
                  <w:pPr>
                    <w:keepNext/>
                  </w:pPr>
                  <w:r>
                    <w:rPr>
                      <w:b/>
                      <w:bCs/>
                      <w:rFonts w:ascii="Consolas" w:eastAsia="ＭＳ ゴシック" w:hAnsiTheme="majorHAnsi"/>
                    </w:rPr>
                    <w:t>fit</w:t>
                  </w:r>
                  <w:r>
                    <w:t>(</w:t>
                  </w:r>
                  <w:r>
                    <w:rPr>
                      <w:i/>
                      <w:iCs/>
                    </w:rPr>
                    <w:t>source_data</w:t>
                  </w:r>
                  <w:r>
                    <w:rPr>
                      <w:i/>
                      <w:iCs/>
                    </w:rPr>
                    <w:t>:</w:t>
                  </w:r>
                  <w:r>
                    <w:rPr>
                      <w:i/>
                      <w:iCs/>
                    </w:rPr>
                    <w:t xml:space="preserve"> </w:t>
                  </w:r>
                  <w:r>
                    <w:rPr>
                      <w:i/>
                      <w:iCs/>
                    </w:rPr>
                    <w:t>np.ndarray</w:t>
                  </w:r>
                  <w:r>
                    <w:t>)</w:t>
                  </w:r>
                  <w:r>
                    <w:t xml:space="preserve"> → </w:t>
                  </w:r>
                  <w:r>
                    <w:t>np.ndarray</w:t>
                  </w:r>
                </w:p>
                <w:bookmarkEnd w:id="38"/>
              </w:tc>
            </w:tr>
            <w:tr>
              <w:trPr>
                <w:cnfStyle w:evenHBand="false" w:oddHBand="true" w:firstRow="false"/>
              </w:trPr>
              <w:tc>
                <w:tcPr>
                  <w:cnfStyle w:evenVBand="false" w:oddVBand="true" w:firstColumn="false"/>
                  <w:tcW w:w="100.000000%" w:type="pct"/>
                </w:tcPr>
                <w:p>
                  <w:pPr>
                    <w:ind w:leftChars="0" w:left="0" w:right="0"/>
                  </w:pPr>
                  <w:r>
                    <w:t>Fits the hierarchical clustering model to the provided data and computes cluster labels.</w:t>
                  </w:r>
                </w:p>
              </w:tc>
            </w:tr>
          </w:tbl>
          <w:p>
            <w:pPr>
              <w:pStyle w:val="Table Bottom Margin"/>
            </w:pP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pStyle w:val="ListBullet"/>
                    <w:numPr>
                      <w:ilvl w:val="0"/>
                      <w:numId w:val="2"/>
                    </w:numPr>
                    <w:ind w:leftChars="0" w:left="480" w:right="0"/>
                  </w:pPr>
                  <w:r>
                    <w:rPr>
                      <w:rFonts w:ascii="Consolas" w:eastAsia="ＭＳ ゴシック" w:hansitheme="majorhansi"/>
                      <w:color w:val="E74C3C"/>
                      <w:sz w:val="20"/>
                      <w:szCs w:val="20"/>
                      <w:noProof/>
                      <w:b/>
                      <w:bCs/>
                    </w:rPr>
                    <w:t>linkage_method</w:t>
                  </w:r>
                  <w:r>
                    <w:t xml:space="preserve"> (</w:t>
                  </w:r>
                  <w:r>
                    <w:rPr>
                      <w:rFonts w:ascii="Consolas" w:eastAsia="ＭＳ ゴシック" w:hansitheme="majorhansi"/>
                      <w:color w:val="E74C3C"/>
                      <w:sz w:val="20"/>
                      <w:szCs w:val="20"/>
                      <w:noProof/>
                      <w:i/>
                      <w:iCs/>
                    </w:rPr>
                    <w:t>str</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 xml:space="preserve">Linkage method for clustering. Default is </w:t>
                  </w:r>
                  <w:r>
                    <w:rPr>
                      <w:rFonts w:ascii="Century Gothic" w:eastAsiaTheme="majorEastAsia" w:hAnsi="Century Gothic"/>
                      <w:vertAlign w:val="baseline"/>
                    </w:rPr>
                    <w:t>“complete”</w:t>
                  </w:r>
                  <w:r>
                    <w:t>.</w:t>
                  </w:r>
                </w:p>
                <w:p>
                  <w:pPr>
                    <w:pStyle w:val="ListBullet"/>
                    <w:numPr>
                      <w:ilvl w:val="0"/>
                      <w:numId w:val="2"/>
                    </w:numPr>
                    <w:ind w:leftChars="0" w:left="480" w:right="0"/>
                  </w:pPr>
                  <w:r>
                    <w:rPr>
                      <w:rFonts w:ascii="Consolas" w:eastAsia="ＭＳ ゴシック" w:hansitheme="majorhansi"/>
                      <w:color w:val="E74C3C"/>
                      <w:sz w:val="20"/>
                      <w:szCs w:val="20"/>
                      <w:noProof/>
                      <w:b/>
                      <w:bCs/>
                    </w:rPr>
                    <w:t>linkage_metric</w:t>
                  </w:r>
                  <w:r>
                    <w:t xml:space="preserve"> (</w:t>
                  </w:r>
                  <w:r>
                    <w:rPr>
                      <w:rFonts w:ascii="Consolas" w:eastAsia="ＭＳ ゴシック" w:hansitheme="majorhansi"/>
                      <w:color w:val="E74C3C"/>
                      <w:sz w:val="20"/>
                      <w:szCs w:val="20"/>
                      <w:noProof/>
                      <w:i/>
                      <w:iCs/>
                    </w:rPr>
                    <w:t>str</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 xml:space="preserve">Distance metric for clustering. Default is </w:t>
                  </w:r>
                  <w:r>
                    <w:rPr>
                      <w:rFonts w:ascii="Century Gothic" w:eastAsiaTheme="majorEastAsia" w:hAnsi="Century Gothic"/>
                      <w:vertAlign w:val="baseline"/>
                    </w:rPr>
                    <w:t>“cosine”</w:t>
                  </w:r>
                  <w:r>
                    <w:t>.</w:t>
                  </w:r>
                </w:p>
                <w:p>
                  <w:pPr>
                    <w:pStyle w:val="ListBullet"/>
                    <w:numPr>
                      <w:ilvl w:val="0"/>
                      <w:numId w:val="2"/>
                    </w:numPr>
                    <w:ind w:leftChars="0" w:left="480" w:right="0"/>
                  </w:pPr>
                  <w:r>
                    <w:rPr>
                      <w:rFonts w:ascii="Consolas" w:eastAsia="ＭＳ ゴシック" w:hansitheme="majorhansi"/>
                      <w:color w:val="E74C3C"/>
                      <w:sz w:val="20"/>
                      <w:szCs w:val="20"/>
                      <w:noProof/>
                      <w:b/>
                      <w:bCs/>
                    </w:rPr>
                    <w:t>linkage_optimal_ordering</w:t>
                  </w:r>
                  <w:r>
                    <w:t xml:space="preserve"> (</w:t>
                  </w:r>
                  <w:r>
                    <w:rPr>
                      <w:rFonts w:ascii="Consolas" w:eastAsia="ＭＳ ゴシック" w:hansitheme="majorhansi"/>
                      <w:color w:val="E74C3C"/>
                      <w:sz w:val="20"/>
                      <w:szCs w:val="20"/>
                      <w:noProof/>
                      <w:i/>
                      <w:iCs/>
                    </w:rPr>
                    <w:t>bool</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 xml:space="preserve">Whether to reorder linkage matrix for optimal leaf ordering. Default is </w:t>
                  </w:r>
                  <w:r>
                    <w:rPr>
                      <w:rFonts w:ascii="Century Gothic" w:eastAsiaTheme="majorEastAsia" w:hAnsi="Century Gothic"/>
                      <w:vertAlign w:val="baseline"/>
                    </w:rPr>
                    <w:t>False</w:t>
                  </w:r>
                  <w:r>
                    <w:t>.</w:t>
                  </w:r>
                </w:p>
                <w:p>
                  <w:pPr>
                    <w:pStyle w:val="ListBullet"/>
                    <w:numPr>
                      <w:ilvl w:val="0"/>
                      <w:numId w:val="2"/>
                    </w:numPr>
                    <w:ind w:leftChars="0" w:left="480" w:right="0"/>
                  </w:pPr>
                  <w:r>
                    <w:rPr>
                      <w:rFonts w:ascii="Consolas" w:eastAsia="ＭＳ ゴシック" w:hansitheme="majorhansi"/>
                      <w:color w:val="E74C3C"/>
                      <w:sz w:val="20"/>
                      <w:szCs w:val="20"/>
                      <w:noProof/>
                      <w:b/>
                      <w:bCs/>
                    </w:rPr>
                    <w:t>fcluster_t</w:t>
                  </w:r>
                  <w:r>
                    <w:t xml:space="preserve"> (</w:t>
                  </w:r>
                  <w:r>
                    <w:rPr>
                      <w:rFonts w:ascii="Consolas" w:eastAsia="ＭＳ ゴシック" w:hansitheme="majorhansi"/>
                      <w:color w:val="E74C3C"/>
                      <w:sz w:val="20"/>
                      <w:szCs w:val="20"/>
                      <w:noProof/>
                      <w:i/>
                      <w:iCs/>
                    </w:rPr>
                    <w:t>float</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 xml:space="preserve">Threshold for forming flat clusters. Default is </w:t>
                  </w:r>
                  <w:r>
                    <w:rPr>
                      <w:rFonts w:ascii="Century Gothic" w:eastAsiaTheme="majorEastAsia" w:hAnsi="Century Gothic"/>
                      <w:vertAlign w:val="baseline"/>
                    </w:rPr>
                    <w:t>0.25</w:t>
                  </w:r>
                  <w:r>
                    <w:t>.</w:t>
                  </w:r>
                </w:p>
                <w:p>
                  <w:pPr>
                    <w:pStyle w:val="ListBullet"/>
                    <w:numPr>
                      <w:ilvl w:val="0"/>
                      <w:numId w:val="2"/>
                    </w:numPr>
                    <w:ind w:leftChars="0" w:left="480" w:right="0"/>
                  </w:pPr>
                  <w:r>
                    <w:rPr>
                      <w:rFonts w:ascii="Consolas" w:eastAsia="ＭＳ ゴシック" w:hansitheme="majorhansi"/>
                      <w:color w:val="E74C3C"/>
                      <w:sz w:val="20"/>
                      <w:szCs w:val="20"/>
                      <w:noProof/>
                      <w:b/>
                      <w:bCs/>
                    </w:rPr>
                    <w:t>fcluster_criterion</w:t>
                  </w:r>
                  <w:r>
                    <w:t xml:space="preserve"> (</w:t>
                  </w:r>
                  <w:r>
                    <w:rPr>
                      <w:rFonts w:ascii="Consolas" w:eastAsia="ＭＳ ゴシック" w:hansitheme="majorhansi"/>
                      <w:color w:val="E74C3C"/>
                      <w:sz w:val="20"/>
                      <w:szCs w:val="20"/>
                      <w:noProof/>
                      <w:i/>
                      <w:iCs/>
                    </w:rPr>
                    <w:t>str</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 xml:space="preserve">Criterion for forming flat clusters. Default is </w:t>
                  </w:r>
                  <w:r>
                    <w:rPr>
                      <w:rFonts w:ascii="Century Gothic" w:eastAsiaTheme="majorEastAsia" w:hAnsi="Century Gothic"/>
                      <w:vertAlign w:val="baseline"/>
                    </w:rPr>
                    <w:t>“distance”</w:t>
                  </w:r>
                  <w:r>
                    <w:t>.</w:t>
                  </w:r>
                </w:p>
                <w:p>
                  <w:pPr>
                    <w:pStyle w:val="ListBullet"/>
                    <w:numPr>
                      <w:ilvl w:val="0"/>
                      <w:numId w:val="2"/>
                    </w:numPr>
                    <w:ind w:leftChars="0" w:left="480" w:right="0"/>
                  </w:pPr>
                  <w:r>
                    <w:rPr>
                      <w:rFonts w:ascii="Consolas" w:eastAsia="ＭＳ ゴシック" w:hansitheme="majorhansi"/>
                      <w:color w:val="E74C3C"/>
                      <w:sz w:val="20"/>
                      <w:szCs w:val="20"/>
                      <w:noProof/>
                      <w:b/>
                      <w:bCs/>
                    </w:rPr>
                    <w:t>fcluster_depth</w:t>
                  </w:r>
                  <w:r>
                    <w:t xml:space="preserve"> (</w:t>
                  </w:r>
                  <w:r>
                    <w:rPr>
                      <w:rFonts w:ascii="Consolas" w:eastAsia="ＭＳ ゴシック" w:hansitheme="majorhansi"/>
                      <w:color w:val="E74C3C"/>
                      <w:sz w:val="20"/>
                      <w:szCs w:val="20"/>
                      <w:noProof/>
                      <w:i/>
                      <w:iCs/>
                    </w:rPr>
                    <w:t>int</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 xml:space="preserve">Depth for inconsistency calculation when </w:t>
                  </w:r>
                  <w:r>
                    <w:rPr>
                      <w:rFonts w:ascii="Century Gothic" w:eastAsiaTheme="majorEastAsia" w:hAnsi="Century Gothic"/>
                      <w:vertAlign w:val="baseline"/>
                    </w:rPr>
                    <w:t>fcluster_criterion=”inconsistent”</w:t>
                  </w:r>
                  <w:r>
                    <w:t xml:space="preserve">. Default is </w:t>
                  </w:r>
                  <w:r>
                    <w:rPr>
                      <w:rFonts w:ascii="Century Gothic" w:eastAsiaTheme="majorEastAsia" w:hAnsi="Century Gothic"/>
                      <w:vertAlign w:val="baseline"/>
                    </w:rPr>
                    <w:t>2</w:t>
                  </w:r>
                  <w:r>
                    <w:t>.</w:t>
                  </w:r>
                </w:p>
              </w:tc>
            </w:tr>
          </w:tbl>
          <w:p>
            <w:pPr>
              <w:pStyle w:val="Table Bottom Margin"/>
            </w:pPr>
          </w:p>
          <w:p>
            <w:pPr>
              <w:pStyle w:val="Rubric Title Heading"/>
              <w:ind w:leftChars="0" w:left="0" w:right="0"/>
            </w:pPr>
            <w:r>
              <w:t>Examples</w:t>
            </w:r>
          </w:p>
          <w:p>
            <w:pPr>
              <w:pStyle w:val="LiteralBlock"/>
              <w:ind w:leftChars="0" w:left="0" w:right="0"/>
              <w:keepLines/>
              <w:shd w:val="clear" w:color="auto" w:fill="eeffcc"/>
            </w:pPr>
            <w:r>
              <w:rPr>
                <w:color w:val="c65d09"/>
                <w:b/>
              </w:rPr>
              <w:t xml:space="preserve">&gt;&gt;&gt; </w:t>
            </w:r>
            <w:r>
              <w:rPr>
                <w:color w:val="007020"/>
                <w:b/>
              </w:rPr>
              <w:t>import</w:t>
            </w:r>
            <w:r>
              <w:t xml:space="preserve"> </w:t>
            </w:r>
            <w:r>
              <w:rPr>
                <w:color w:val="0e84b5"/>
                <w:b/>
              </w:rPr>
              <w:t>numpy</w:t>
            </w:r>
            <w:r>
              <w:t xml:space="preserve"> </w:t>
            </w:r>
            <w:r>
              <w:rPr>
                <w:color w:val="007020"/>
                <w:b/>
              </w:rPr>
              <w:t>as</w:t>
            </w:r>
            <w:r>
              <w:t xml:space="preserve"> </w:t>
            </w:r>
            <w:r>
              <w:rPr>
                <w:color w:val="0e84b5"/>
                <w:b/>
              </w:rPr>
              <w:t>np</w:t>
            </w:r>
            <w:r>
              <w:br/>
            </w:r>
            <w:r>
              <w:rPr>
                <w:color w:val="c65d09"/>
                <w:b/>
              </w:rPr>
              <w:t xml:space="preserve">&gt;&gt;&gt; </w:t>
            </w:r>
            <w:r>
              <w:rPr>
                <w:color w:val="007020"/>
                <w:b/>
              </w:rPr>
              <w:t>from</w:t>
            </w:r>
            <w:r>
              <w:t xml:space="preserve"> </w:t>
            </w:r>
            <w:r>
              <w:rPr>
                <w:color w:val="0e84b5"/>
                <w:b/>
              </w:rPr>
              <w:t>hsip</w:t>
            </w:r>
            <w:r>
              <w:rPr>
                <w:color w:val="0e84b5"/>
                <w:b/>
              </w:rPr>
              <w:t>.</w:t>
            </w:r>
            <w:r>
              <w:rPr>
                <w:color w:val="0e84b5"/>
                <w:b/>
              </w:rPr>
              <w:t>clustering</w:t>
            </w:r>
            <w:r>
              <w:rPr>
                <w:color w:val="0e84b5"/>
                <w:b/>
              </w:rPr>
              <w:t>.</w:t>
            </w:r>
            <w:r>
              <w:rPr>
                <w:color w:val="0e84b5"/>
                <w:b/>
              </w:rPr>
              <w:t>clustering</w:t>
            </w:r>
            <w:r>
              <w:t xml:space="preserve"> </w:t>
            </w:r>
            <w:r>
              <w:rPr>
                <w:color w:val="007020"/>
                <w:b/>
              </w:rPr>
              <w:t>import</w:t>
            </w:r>
            <w:r>
              <w:t xml:space="preserve"> </w:t>
            </w:r>
            <w:r>
              <w:t>SCH</w:t>
            </w:r>
            <w:r>
              <w:br/>
            </w:r>
            <w:r>
              <w:rPr>
                <w:color w:val="c65d09"/>
                <w:b/>
              </w:rPr>
              <w:t xml:space="preserve">&gt;&gt;&gt; </w:t>
            </w:r>
            <w:r>
              <w:t>source_data</w:t>
            </w:r>
            <w:r>
              <w:t xml:space="preserve"> </w:t>
            </w:r>
            <w:r>
              <w:rPr>
                <w:color w:val="666666"/>
              </w:rPr>
              <w:t>=</w:t>
            </w:r>
            <w:r>
              <w:t xml:space="preserve"> </w:t>
            </w:r>
            <w:r>
              <w:t>np</w:t>
            </w:r>
            <w:r>
              <w:rPr>
                <w:color w:val="666666"/>
              </w:rPr>
              <w:t>.</w:t>
            </w:r>
            <w:r>
              <w:t>random</w:t>
            </w:r>
            <w:r>
              <w:rPr>
                <w:color w:val="666666"/>
              </w:rPr>
              <w:t>.</w:t>
            </w:r>
            <w:r>
              <w:t>rand</w:t>
            </w:r>
            <w:r>
              <w:t>(</w:t>
            </w:r>
            <w:r>
              <w:rPr>
                <w:color w:val="208050"/>
              </w:rPr>
              <w:t>10</w:t>
            </w:r>
            <w:r>
              <w:t>,</w:t>
            </w:r>
            <w:r>
              <w:t xml:space="preserve"> </w:t>
            </w:r>
            <w:r>
              <w:rPr>
                <w:color w:val="208050"/>
              </w:rPr>
              <w:t>5</w:t>
            </w:r>
            <w:r>
              <w:t>)</w:t>
            </w:r>
            <w:r>
              <w:br/>
            </w:r>
            <w:r>
              <w:rPr>
                <w:color w:val="c65d09"/>
                <w:b/>
              </w:rPr>
              <w:t xml:space="preserve">&gt;&gt;&gt; </w:t>
            </w:r>
            <w:r>
              <w:t>model</w:t>
            </w:r>
            <w:r>
              <w:t xml:space="preserve"> </w:t>
            </w:r>
            <w:r>
              <w:rPr>
                <w:color w:val="666666"/>
              </w:rPr>
              <w:t>=</w:t>
            </w:r>
            <w:r>
              <w:t xml:space="preserve"> </w:t>
            </w:r>
            <w:r>
              <w:t>SCH</w:t>
            </w:r>
            <w:r>
              <w:t>(</w:t>
            </w:r>
            <w:r>
              <w:t>)</w:t>
            </w:r>
            <w:r>
              <w:br/>
            </w:r>
            <w:r>
              <w:rPr>
                <w:color w:val="c65d09"/>
                <w:b/>
              </w:rPr>
              <w:t xml:space="preserve">&gt;&gt;&gt; </w:t>
            </w:r>
            <w:r>
              <w:t>labels</w:t>
            </w:r>
            <w:r>
              <w:t xml:space="preserve"> </w:t>
            </w:r>
            <w:r>
              <w:rPr>
                <w:color w:val="666666"/>
              </w:rPr>
              <w:t>=</w:t>
            </w:r>
            <w:r>
              <w:t xml:space="preserve"> </w:t>
            </w:r>
            <w:r>
              <w:t>model</w:t>
            </w:r>
            <w:r>
              <w:rPr>
                <w:color w:val="666666"/>
              </w:rPr>
              <w:t>.</w:t>
            </w:r>
            <w:r>
              <w:t>fit</w:t>
            </w:r>
            <w:r>
              <w:t>(</w:t>
            </w:r>
            <w:r>
              <w:t>source_data</w:t>
            </w:r>
            <w:r>
              <w:t>)</w:t>
            </w:r>
            <w:r>
              <w:br/>
            </w:r>
            <w:r>
              <w:rPr>
                <w:color w:val="c65d09"/>
                <w:b/>
              </w:rPr>
              <w:t xml:space="preserve">&gt;&gt;&gt; </w:t>
            </w:r>
            <w:r>
              <w:rPr>
                <w:color w:val="007020"/>
              </w:rPr>
              <w:t>print</w:t>
            </w:r>
            <w:r>
              <w:t>(</w:t>
            </w:r>
            <w:r>
              <w:t>labels</w:t>
            </w:r>
            <w:r>
              <w:t>)</w:t>
            </w:r>
            <w:r>
              <w:br/>
            </w:r>
            <w:r>
              <w:rPr>
                <w:color w:val="333333"/>
              </w:rPr>
              <w:t xml:space="preserve">[1 1 2 2 3 3 4 4 5 5]</w:t>
            </w:r>
          </w:p>
          <w:tbl>
            <w:tblPr>
              <w:tblStyle w:val="Method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39" w:name="_7a8887327c4a751d0319060a4e5a76fe"/>
                <w:p>
                  <w:pPr>
                    <w:keepNext/>
                  </w:pPr>
                  <w:r>
                    <w:rPr>
                      <w:b/>
                      <w:bCs/>
                      <w:rFonts w:ascii="Consolas" w:eastAsia="ＭＳ ゴシック" w:hAnsiTheme="majorHAnsi"/>
                    </w:rPr>
                    <w:t>fit</w:t>
                  </w:r>
                  <w:r>
                    <w:t>(</w:t>
                  </w:r>
                  <w:r>
                    <w:rPr>
                      <w:i/>
                      <w:iCs/>
                    </w:rPr>
                    <w:t>source_data</w:t>
                  </w:r>
                  <w:r>
                    <w:rPr>
                      <w:i/>
                      <w:iCs/>
                    </w:rPr>
                    <w:t>:</w:t>
                  </w:r>
                  <w:r>
                    <w:rPr>
                      <w:i/>
                      <w:iCs/>
                    </w:rPr>
                    <w:t xml:space="preserve"> </w:t>
                  </w:r>
                  <w:r>
                    <w:rPr>
                      <w:i/>
                      <w:iCs/>
                    </w:rPr>
                    <w:t>ndarray</w:t>
                  </w:r>
                  <w:r>
                    <w:t>)</w:t>
                  </w:r>
                </w:p>
                <w:bookmarkEnd w:id="39"/>
              </w:tc>
            </w:tr>
          </w:tbl>
          <w:p>
            <w:pPr>
              <w:pStyle w:val="Table Bottom Margin"/>
            </w:pPr>
          </w:p>
        </w:tc>
      </w:tr>
    </w:tbl>
    <w:p>
      <w:pPr>
        <w:pStyle w:val="Table Bottom Margin"/>
      </w:pPr>
    </w:p>
    <w:bookmarkEnd w:id="12"/>
    <w:bookmarkEnd w:id="13"/>
    <w:bookmarkEnd w:id="11"/>
    <w:bookmarkEnd w:id="10"/>
    <w:bookmarkStart w:id="40" w:name="_70d3bf93886ef50d5f3c6853f91bae16"/>
    <w:bookmarkStart w:id="41" w:name="_9cbe643e8726fd3e1d94a75849f78515"/>
    <w:p>
      <w:pPr>
        <w:pStyle w:val="Heading2"/>
        <w:keepNext/>
      </w:pPr>
      <w:r>
        <w:t>Methods of processing hyperspectral data</w:t>
      </w:r>
    </w:p>
    <w:p>
      <w:pPr>
        <w:pStyle w:val="Body Text"/>
        <w:ind w:leftChars="0" w:left="0" w:right="0"/>
      </w:pPr>
      <w:r>
        <w:t>Working with HSI often requires functionality for both pre- and post-processing of data.</w:t>
      </w:r>
    </w:p>
    <w:bookmarkStart w:id="42" w:name="_2f2ceed68632fa9c356a17f9678a76b0"/>
    <w:bookmarkStart w:id="43" w:name="_c838787872f308bae74a2247181999bc"/>
    <w:p>
      <w:pPr>
        <w:pStyle w:val="Heading3"/>
        <w:keepNext/>
      </w:pPr>
      <w:r>
        <w:t>Processing methods:</w:t>
      </w:r>
    </w:p>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44" w:name="_cb386b59ae47c7a80774c5fbe8bcee44"/>
          <w:p>
            <w:pPr>
              <w:keepNext/>
            </w:pPr>
            <w:r>
              <w:rPr>
                <w:b/>
                <w:bCs/>
                <w:rFonts w:ascii="Consolas" w:eastAsia="ＭＳ ゴシック" w:hAnsiTheme="majorHAnsi"/>
              </w:rPr>
              <w:t>hsip.processing.processing.</w:t>
            </w:r>
            <w:r>
              <w:rPr>
                <w:b/>
                <w:bCs/>
                <w:rFonts w:ascii="Consolas" w:eastAsia="ＭＳ ゴシック" w:hAnsiTheme="majorHAnsi"/>
              </w:rPr>
              <w:t>normalize</w:t>
            </w:r>
            <w:r>
              <w:t>(</w:t>
            </w:r>
            <w:r>
              <w:rPr>
                <w:i/>
                <w:iCs/>
              </w:rPr>
              <w:t>array</w:t>
            </w:r>
            <w:r>
              <w:rPr>
                <w:i/>
                <w:iCs/>
              </w:rPr>
              <w:t>:</w:t>
            </w:r>
            <w:r>
              <w:rPr>
                <w:i/>
                <w:iCs/>
              </w:rPr>
              <w:t xml:space="preserve"> </w:t>
            </w:r>
            <w:r>
              <w:rPr>
                <w:i/>
                <w:iCs/>
              </w:rPr>
              <w:t>ndarray</w:t>
            </w:r>
            <w:r>
              <w:t>)</w:t>
            </w:r>
          </w:p>
          <w:bookmarkEnd w:id="44"/>
        </w:tc>
      </w:tr>
      <w:tr>
        <w:trPr>
          <w:cnfStyle w:evenHBand="false" w:oddHBand="true" w:firstRow="false"/>
        </w:trPr>
        <w:tc>
          <w:tcPr>
            <w:cnfStyle w:evenVBand="false" w:oddVBand="true" w:firstColumn="false"/>
            <w:tcW w:w="100.000000%" w:type="pct"/>
          </w:tcPr>
          <w:p>
            <w:pPr>
              <w:ind w:leftChars="0" w:left="0" w:right="0"/>
            </w:pPr>
            <w:r>
              <w:t>Normalizes a given NumPy array to the range [0, 1]. The function scales the input array such that the minimum value in the array becomes 0 and the maximum value becomes 1. The formula used is:</w:t>
            </w:r>
          </w:p>
          <w:p>
            <w:pPr>
              <w:ind w:leftChars="0" w:left="0" w:right="0"/>
            </w:pPr>
            <w:r>
              <w:t>formula</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ind w:leftChars="0" w:left="0" w:right="0"/>
                  </w:pPr>
                  <w:r>
                    <w:rPr>
                      <w:rFonts w:ascii="Consolas" w:eastAsia="ＭＳ ゴシック" w:hansitheme="majorhansi"/>
                      <w:color w:val="E74C3C"/>
                      <w:sz w:val="20"/>
                      <w:szCs w:val="20"/>
                      <w:noProof/>
                      <w:b/>
                      <w:bCs/>
                    </w:rPr>
                    <w:t>array</w:t>
                  </w:r>
                  <w:r>
                    <w:t xml:space="preserve"> (</w:t>
                  </w:r>
                  <w:r>
                    <w:rPr>
                      <w:rFonts w:ascii="Consolas" w:eastAsia="ＭＳ ゴシック" w:hansitheme="majorhansi"/>
                      <w:color w:val="E74C3C"/>
                      <w:sz w:val="20"/>
                      <w:szCs w:val="20"/>
                      <w:noProof/>
                      <w:i/>
                      <w:iCs/>
                    </w:rPr>
                    <w:t>np.ndarray</w:t>
                  </w:r>
                  <w:r>
                    <w:t>)</w:t>
                  </w:r>
                  <w:r>
                    <w:t xml:space="preserve"> – </w:t>
                  </w:r>
                  <w:r>
                    <w:t>A NumPy array to be normalized. The array can be of any shape or type that supports element-wise arithmetic operations.</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t>A NumPy array of the same shape as the input, with values normalized to the range [0, 1].</w:t>
                  </w:r>
                </w:p>
              </w:tc>
            </w:tr>
            <w:tr>
              <w:trPr>
                <w:cnfStyle w:evenHBand="false" w:oddHBand="true" w:firstRow="false"/>
              </w:trPr>
              <w:tc>
                <w:tcPr>
                  <w:cnfStyle w:evenVBand="false" w:oddVBand="true" w:firstColumn="true"/>
                  <w:noWrap w:val="1"/>
                </w:tcPr>
                <w:p>
                  <w:pPr/>
                  <w:r>
                    <w:t>Return type</w:t>
                  </w:r>
                  <w:r>
                    <w:t>:</w:t>
                  </w:r>
                </w:p>
              </w:tc>
              <w:tc>
                <w:tcPr>
                  <w:cnfStyle w:evenVBand="true" w:oddVBand="false" w:firstColumn="false"/>
                  <w:noWrap w:val="0"/>
                </w:tcPr>
                <w:p>
                  <w:pPr>
                    <w:ind w:leftChars="0" w:left="0" w:right="0"/>
                  </w:pPr>
                  <w:r>
                    <w:t>np.ndarray</w:t>
                  </w:r>
                </w:p>
              </w:tc>
            </w:tr>
          </w:tbl>
          <w:p>
            <w:pPr>
              <w:pStyle w:val="Table Bottom Margin"/>
            </w:pPr>
          </w:p>
          <w:p>
            <w:pPr>
              <w:pStyle w:val="Rubric Title Heading"/>
              <w:ind w:leftChars="0" w:left="0" w:right="0"/>
            </w:pPr>
            <w:r>
              <w:t>Examples</w:t>
            </w:r>
          </w:p>
          <w:p>
            <w:pPr>
              <w:pStyle w:val="LiteralBlock"/>
              <w:ind w:leftChars="0" w:left="0" w:right="0"/>
              <w:keepLines/>
              <w:shd w:val="clear" w:color="auto" w:fill="eeffcc"/>
            </w:pPr>
            <w:r>
              <w:rPr>
                <w:color w:val="c65d09"/>
                <w:b/>
              </w:rPr>
              <w:t xml:space="preserve">&gt;&gt;&gt; </w:t>
            </w:r>
            <w:r>
              <w:rPr>
                <w:color w:val="007020"/>
                <w:b/>
              </w:rPr>
              <w:t>import</w:t>
            </w:r>
            <w:r>
              <w:t xml:space="preserve"> </w:t>
            </w:r>
            <w:r>
              <w:rPr>
                <w:color w:val="0e84b5"/>
                <w:b/>
              </w:rPr>
              <w:t>numpy</w:t>
            </w:r>
            <w:r>
              <w:t xml:space="preserve"> </w:t>
            </w:r>
            <w:r>
              <w:rPr>
                <w:color w:val="007020"/>
                <w:b/>
              </w:rPr>
              <w:t>as</w:t>
            </w:r>
            <w:r>
              <w:t xml:space="preserve"> </w:t>
            </w:r>
            <w:r>
              <w:rPr>
                <w:color w:val="0e84b5"/>
                <w:b/>
              </w:rPr>
              <w:t>np</w:t>
            </w:r>
            <w:r>
              <w:br/>
            </w:r>
            <w:r>
              <w:rPr>
                <w:color w:val="c65d09"/>
                <w:b/>
              </w:rPr>
              <w:t xml:space="preserve">&gt;&gt;&gt; </w:t>
            </w:r>
            <w:r>
              <w:rPr>
                <w:color w:val="007020"/>
                <w:b/>
              </w:rPr>
              <w:t>from</w:t>
            </w:r>
            <w:r>
              <w:t xml:space="preserve"> </w:t>
            </w:r>
            <w:r>
              <w:rPr>
                <w:color w:val="0e84b5"/>
                <w:b/>
              </w:rPr>
              <w:t>hsip</w:t>
            </w:r>
            <w:r>
              <w:rPr>
                <w:color w:val="0e84b5"/>
                <w:b/>
              </w:rPr>
              <w:t>.</w:t>
            </w:r>
            <w:r>
              <w:rPr>
                <w:color w:val="0e84b5"/>
                <w:b/>
              </w:rPr>
              <w:t>processing</w:t>
            </w:r>
            <w:r>
              <w:rPr>
                <w:color w:val="0e84b5"/>
                <w:b/>
              </w:rPr>
              <w:t>.</w:t>
            </w:r>
            <w:r>
              <w:rPr>
                <w:color w:val="0e84b5"/>
                <w:b/>
              </w:rPr>
              <w:t>processing</w:t>
            </w:r>
            <w:r>
              <w:t xml:space="preserve"> </w:t>
            </w:r>
            <w:r>
              <w:rPr>
                <w:color w:val="007020"/>
                <w:b/>
              </w:rPr>
              <w:t>import</w:t>
            </w:r>
            <w:r>
              <w:t xml:space="preserve"> </w:t>
            </w:r>
            <w:r>
              <w:t>normalize</w:t>
            </w:r>
            <w:r>
              <w:br/>
            </w:r>
            <w:r>
              <w:rPr>
                <w:color w:val="c65d09"/>
                <w:b/>
              </w:rPr>
              <w:t xml:space="preserve">&gt;&gt;&gt; </w:t>
            </w:r>
            <w:r>
              <w:t>array</w:t>
            </w:r>
            <w:r>
              <w:t xml:space="preserve"> </w:t>
            </w:r>
            <w:r>
              <w:rPr>
                <w:color w:val="666666"/>
              </w:rPr>
              <w:t>=</w:t>
            </w:r>
            <w:r>
              <w:t xml:space="preserve"> </w:t>
            </w:r>
            <w:r>
              <w:t>np</w:t>
            </w:r>
            <w:r>
              <w:rPr>
                <w:color w:val="666666"/>
              </w:rPr>
              <w:t>.</w:t>
            </w:r>
            <w:r>
              <w:t>array</w:t>
            </w:r>
            <w:r>
              <w:t>(</w:t>
            </w:r>
            <w:r>
              <w:t>[</w:t>
            </w:r>
            <w:r>
              <w:rPr>
                <w:color w:val="208050"/>
              </w:rPr>
              <w:t>1</w:t>
            </w:r>
            <w:r>
              <w:t>,</w:t>
            </w:r>
            <w:r>
              <w:t xml:space="preserve"> </w:t>
            </w:r>
            <w:r>
              <w:rPr>
                <w:color w:val="208050"/>
              </w:rPr>
              <w:t>2</w:t>
            </w:r>
            <w:r>
              <w:t>,</w:t>
            </w:r>
            <w:r>
              <w:t xml:space="preserve"> </w:t>
            </w:r>
            <w:r>
              <w:rPr>
                <w:color w:val="208050"/>
              </w:rPr>
              <w:t>3</w:t>
            </w:r>
            <w:r>
              <w:t>,</w:t>
            </w:r>
            <w:r>
              <w:t xml:space="preserve"> </w:t>
            </w:r>
            <w:r>
              <w:rPr>
                <w:color w:val="208050"/>
              </w:rPr>
              <w:t>4</w:t>
            </w:r>
            <w:r>
              <w:t>,</w:t>
            </w:r>
            <w:r>
              <w:t xml:space="preserve"> </w:t>
            </w:r>
            <w:r>
              <w:rPr>
                <w:color w:val="208050"/>
              </w:rPr>
              <w:t>5</w:t>
            </w:r>
            <w:r>
              <w:t>]</w:t>
            </w:r>
            <w:r>
              <w:t>)</w:t>
            </w:r>
            <w:r>
              <w:br/>
            </w:r>
            <w:r>
              <w:rPr>
                <w:color w:val="c65d09"/>
                <w:b/>
              </w:rPr>
              <w:t xml:space="preserve">&gt;&gt;&gt; </w:t>
            </w:r>
            <w:r>
              <w:t>normalized_array</w:t>
            </w:r>
            <w:r>
              <w:t xml:space="preserve"> </w:t>
            </w:r>
            <w:r>
              <w:rPr>
                <w:color w:val="666666"/>
              </w:rPr>
              <w:t>=</w:t>
            </w:r>
            <w:r>
              <w:t xml:space="preserve"> </w:t>
            </w:r>
            <w:r>
              <w:t>normalize</w:t>
            </w:r>
            <w:r>
              <w:t>(</w:t>
            </w:r>
            <w:r>
              <w:t>array</w:t>
            </w:r>
            <w:r>
              <w:t>)</w:t>
            </w:r>
            <w:r>
              <w:br/>
            </w:r>
            <w:r>
              <w:rPr>
                <w:color w:val="c65d09"/>
                <w:b/>
              </w:rPr>
              <w:t xml:space="preserve">&gt;&gt;&gt; </w:t>
            </w:r>
            <w:r>
              <w:rPr>
                <w:color w:val="007020"/>
              </w:rPr>
              <w:t>print</w:t>
            </w:r>
            <w:r>
              <w:t>(</w:t>
            </w:r>
            <w:r>
              <w:t>normalized_array</w:t>
            </w:r>
            <w:r>
              <w:t>)</w:t>
            </w:r>
            <w:r>
              <w:br/>
            </w:r>
            <w:r>
              <w:rPr>
                <w:color w:val="333333"/>
              </w:rPr>
              <w:t xml:space="preserve">[0.   0.25 0.5  0.75 1.  ]</w:t>
            </w:r>
            <w:r>
              <w:br/>
            </w:r>
            <w:r>
              <w:rPr>
                <w:color w:val="c65d09"/>
                <w:b/>
              </w:rPr>
              <w:t xml:space="preserve">&gt;&gt;&gt; </w:t>
            </w:r>
            <w:r>
              <w:t>array</w:t>
            </w:r>
            <w:r>
              <w:t xml:space="preserve"> </w:t>
            </w:r>
            <w:r>
              <w:rPr>
                <w:color w:val="666666"/>
              </w:rPr>
              <w:t>=</w:t>
            </w:r>
            <w:r>
              <w:t xml:space="preserve"> </w:t>
            </w:r>
            <w:r>
              <w:t>np</w:t>
            </w:r>
            <w:r>
              <w:rPr>
                <w:color w:val="666666"/>
              </w:rPr>
              <w:t>.</w:t>
            </w:r>
            <w:r>
              <w:t>array</w:t>
            </w:r>
            <w:r>
              <w:t>(</w:t>
            </w:r>
            <w:r>
              <w:t>[</w:t>
            </w:r>
            <w:r>
              <w:t>[</w:t>
            </w:r>
            <w:r>
              <w:rPr>
                <w:color w:val="208050"/>
              </w:rPr>
              <w:t>1</w:t>
            </w:r>
            <w:r>
              <w:t>,</w:t>
            </w:r>
            <w:r>
              <w:t xml:space="preserve"> </w:t>
            </w:r>
            <w:r>
              <w:rPr>
                <w:color w:val="208050"/>
              </w:rPr>
              <w:t>2</w:t>
            </w:r>
            <w:r>
              <w:t>]</w:t>
            </w:r>
            <w:r>
              <w:t>,</w:t>
            </w:r>
            <w:r>
              <w:t xml:space="preserve"> </w:t>
            </w:r>
            <w:r>
              <w:t>[</w:t>
            </w:r>
            <w:r>
              <w:rPr>
                <w:color w:val="208050"/>
              </w:rPr>
              <w:t>3</w:t>
            </w:r>
            <w:r>
              <w:t>,</w:t>
            </w:r>
            <w:r>
              <w:t xml:space="preserve"> </w:t>
            </w:r>
            <w:r>
              <w:rPr>
                <w:color w:val="208050"/>
              </w:rPr>
              <w:t>4</w:t>
            </w:r>
            <w:r>
              <w:t>]</w:t>
            </w:r>
            <w:r>
              <w:t>,</w:t>
            </w:r>
            <w:r>
              <w:t xml:space="preserve"> </w:t>
            </w:r>
            <w:r>
              <w:t>[</w:t>
            </w:r>
            <w:r>
              <w:rPr>
                <w:color w:val="208050"/>
              </w:rPr>
              <w:t>5</w:t>
            </w:r>
            <w:r>
              <w:t>,</w:t>
            </w:r>
            <w:r>
              <w:t xml:space="preserve"> </w:t>
            </w:r>
            <w:r>
              <w:rPr>
                <w:color w:val="208050"/>
              </w:rPr>
              <w:t>6</w:t>
            </w:r>
            <w:r>
              <w:t>]</w:t>
            </w:r>
            <w:r>
              <w:t>]</w:t>
            </w:r>
            <w:r>
              <w:t>)</w:t>
            </w:r>
            <w:r>
              <w:br/>
            </w:r>
            <w:r>
              <w:rPr>
                <w:color w:val="c65d09"/>
                <w:b/>
              </w:rPr>
              <w:t xml:space="preserve">&gt;&gt;&gt; </w:t>
            </w:r>
            <w:r>
              <w:t>normalized_array</w:t>
            </w:r>
            <w:r>
              <w:t xml:space="preserve"> </w:t>
            </w:r>
            <w:r>
              <w:rPr>
                <w:color w:val="666666"/>
              </w:rPr>
              <w:t>=</w:t>
            </w:r>
            <w:r>
              <w:t xml:space="preserve"> </w:t>
            </w:r>
            <w:r>
              <w:t>normalize</w:t>
            </w:r>
            <w:r>
              <w:t>(</w:t>
            </w:r>
            <w:r>
              <w:t>array</w:t>
            </w:r>
            <w:r>
              <w:t>)</w:t>
            </w:r>
            <w:r>
              <w:br/>
            </w:r>
            <w:r>
              <w:rPr>
                <w:color w:val="c65d09"/>
                <w:b/>
              </w:rPr>
              <w:t xml:space="preserve">&gt;&gt;&gt; </w:t>
            </w:r>
            <w:r>
              <w:rPr>
                <w:color w:val="007020"/>
              </w:rPr>
              <w:t>print</w:t>
            </w:r>
            <w:r>
              <w:t>(</w:t>
            </w:r>
            <w:r>
              <w:t>normalized_array</w:t>
            </w:r>
            <w:r>
              <w:t>)</w:t>
            </w:r>
            <w:r>
              <w:br/>
            </w:r>
            <w:r>
              <w:rPr>
                <w:color w:val="333333"/>
              </w:rPr>
              <w:t xml:space="preserve">[[0.   0.2 ]</w:t>
            </w:r>
            <w:r>
              <w:br/>
            </w:r>
            <w:r>
              <w:rPr>
                <w:color w:val="333333"/>
              </w:rPr>
              <w:t xml:space="preserve"> [0.4  0.6 ]</w:t>
            </w:r>
            <w:r>
              <w:br/>
            </w:r>
            <w:r>
              <w:rPr>
                <w:color w:val="333333"/>
              </w:rPr>
              <w:t xml:space="preserve"> [0.8  1.  ]]</w:t>
            </w:r>
          </w:p>
        </w:tc>
      </w:tr>
    </w:tbl>
    <w:p>
      <w:pPr>
        <w:pStyle w:val="Table Bottom Margin"/>
      </w:pPr>
    </w:p>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45" w:name="_97dc421cfdfc245c4b74628401c899e5"/>
          <w:p>
            <w:pPr>
              <w:keepNext/>
            </w:pPr>
            <w:r>
              <w:rPr>
                <w:b/>
                <w:bCs/>
                <w:rFonts w:ascii="Consolas" w:eastAsia="ＭＳ ゴシック" w:hAnsiTheme="majorHAnsi"/>
              </w:rPr>
              <w:t>hsip.processing.processing.</w:t>
            </w:r>
            <w:r>
              <w:rPr>
                <w:b/>
                <w:bCs/>
                <w:rFonts w:ascii="Consolas" w:eastAsia="ＭＳ ゴシック" w:hAnsiTheme="majorHAnsi"/>
              </w:rPr>
              <w:t>rayleigh_scattering</w:t>
            </w:r>
            <w:r>
              <w:t>(</w:t>
            </w:r>
            <w:r>
              <w:rPr>
                <w:i/>
                <w:iCs/>
              </w:rPr>
              <w:t>spectral_data</w:t>
            </w:r>
            <w:r>
              <w:rPr>
                <w:i/>
                <w:iCs/>
              </w:rPr>
              <w:t>:</w:t>
            </w:r>
            <w:r>
              <w:rPr>
                <w:i/>
                <w:iCs/>
              </w:rPr>
              <w:t xml:space="preserve"> </w:t>
            </w:r>
            <w:r>
              <w:rPr>
                <w:i/>
                <w:iCs/>
              </w:rPr>
              <w:t>ndarray</w:t>
            </w:r>
            <w:r>
              <w:t xml:space="preserve">, </w:t>
            </w:r>
            <w:r>
              <w:rPr>
                <w:i/>
                <w:iCs/>
              </w:rPr>
              <w:t>inplace</w:t>
            </w:r>
            <w:r>
              <w:rPr>
                <w:i/>
                <w:iCs/>
              </w:rPr>
              <w:t>=</w:t>
            </w:r>
            <w:r>
              <w:rPr>
                <w:i/>
                <w:iCs/>
              </w:rPr>
              <w:t>False</w:t>
            </w:r>
            <w:r>
              <w:t xml:space="preserve">, </w:t>
            </w:r>
            <w:r>
              <w:rPr>
                <w:i/>
                <w:iCs/>
              </w:rPr>
              <w:t>verbose</w:t>
            </w:r>
            <w:r>
              <w:rPr>
                <w:i/>
                <w:iCs/>
              </w:rPr>
              <w:t>=</w:t>
            </w:r>
            <w:r>
              <w:rPr>
                <w:i/>
                <w:iCs/>
              </w:rPr>
              <w:t>True</w:t>
            </w:r>
            <w:r>
              <w:t>)</w:t>
            </w:r>
          </w:p>
          <w:bookmarkEnd w:id="45"/>
        </w:tc>
      </w:tr>
      <w:tr>
        <w:trPr>
          <w:cnfStyle w:evenHBand="false" w:oddHBand="true" w:firstRow="false"/>
        </w:trPr>
        <w:tc>
          <w:tcPr>
            <w:cnfStyle w:evenVBand="false" w:oddVBand="true" w:firstColumn="false"/>
            <w:tcW w:w="100.000000%" w:type="pct"/>
          </w:tcPr>
          <w:p>
            <w:pPr>
              <w:ind w:leftChars="0" w:left="0" w:right="0"/>
            </w:pPr>
            <w:r>
              <w:t>Compute the Rayleigh scattering signature for a spectral dataset.</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pStyle w:val="ListBullet"/>
                    <w:numPr>
                      <w:ilvl w:val="0"/>
                      <w:numId w:val="2"/>
                    </w:numPr>
                    <w:ind w:leftChars="0" w:left="480" w:right="0"/>
                  </w:pPr>
                  <w:r>
                    <w:rPr>
                      <w:rFonts w:ascii="Consolas" w:eastAsia="ＭＳ ゴシック" w:hansitheme="majorhansi"/>
                      <w:color w:val="E74C3C"/>
                      <w:sz w:val="20"/>
                      <w:szCs w:val="20"/>
                      <w:noProof/>
                      <w:b/>
                      <w:bCs/>
                    </w:rPr>
                    <w:t>spectral_data</w:t>
                  </w:r>
                  <w:r>
                    <w:t xml:space="preserve"> (</w:t>
                  </w:r>
                  <w:r>
                    <w:rPr>
                      <w:rFonts w:ascii="Consolas" w:eastAsia="ＭＳ ゴシック" w:hansitheme="majorhansi"/>
                      <w:color w:val="E74C3C"/>
                      <w:sz w:val="20"/>
                      <w:szCs w:val="20"/>
                      <w:noProof/>
                      <w:i/>
                      <w:iCs/>
                    </w:rPr>
                    <w:t>np.ndarray</w:t>
                  </w:r>
                  <w:r>
                    <w:t>)</w:t>
                  </w:r>
                  <w:r>
                    <w:t xml:space="preserve"> – </w:t>
                  </w:r>
                  <w:r>
                    <w:t>A multi-dimensional NumPy array where the last dimension represents spectral bands.</w:t>
                  </w:r>
                </w:p>
                <w:p>
                  <w:pPr>
                    <w:pStyle w:val="ListBullet"/>
                    <w:numPr>
                      <w:ilvl w:val="0"/>
                      <w:numId w:val="2"/>
                    </w:numPr>
                    <w:ind w:leftChars="0" w:left="480" w:right="0"/>
                  </w:pPr>
                  <w:r>
                    <w:rPr>
                      <w:rFonts w:ascii="Consolas" w:eastAsia="ＭＳ ゴシック" w:hansitheme="majorhansi"/>
                      <w:color w:val="E74C3C"/>
                      <w:sz w:val="20"/>
                      <w:szCs w:val="20"/>
                      <w:noProof/>
                      <w:b/>
                      <w:bCs/>
                    </w:rPr>
                    <w:t>inplace</w:t>
                  </w:r>
                  <w:r>
                    <w:t xml:space="preserve"> (</w:t>
                  </w:r>
                  <w:r>
                    <w:rPr>
                      <w:rFonts w:ascii="Consolas" w:eastAsia="ＭＳ ゴシック" w:hansitheme="majorhansi"/>
                      <w:color w:val="E74C3C"/>
                      <w:sz w:val="20"/>
                      <w:szCs w:val="20"/>
                      <w:noProof/>
                      <w:i/>
                      <w:iCs/>
                    </w:rPr>
                    <w:t>bool</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default=False</w:t>
                  </w:r>
                  <w:r>
                    <w:t>)</w:t>
                  </w:r>
                  <w:r>
                    <w:t xml:space="preserve"> – </w:t>
                  </w:r>
                  <w:r>
                    <w:t xml:space="preserve">If True, the function modifies </w:t>
                  </w:r>
                  <w:r>
                    <w:rPr>
                      <w:rFonts w:ascii="Century Gothic" w:eastAsiaTheme="majorEastAsia" w:hAnsi="Century Gothic"/>
                      <w:vertAlign w:val="baseline"/>
                    </w:rPr>
                    <w:t>spectral_data</w:t>
                  </w:r>
                  <w:r>
                    <w:t xml:space="preserve"> by subtracting the computed Rayleigh signature.</w:t>
                  </w:r>
                </w:p>
                <w:p>
                  <w:pPr>
                    <w:pStyle w:val="ListBullet"/>
                    <w:numPr>
                      <w:ilvl w:val="0"/>
                      <w:numId w:val="2"/>
                    </w:numPr>
                    <w:ind w:leftChars="0" w:left="480" w:right="0"/>
                  </w:pPr>
                  <w:r>
                    <w:rPr>
                      <w:rFonts w:ascii="Consolas" w:eastAsia="ＭＳ ゴシック" w:hansitheme="majorhansi"/>
                      <w:color w:val="E74C3C"/>
                      <w:sz w:val="20"/>
                      <w:szCs w:val="20"/>
                      <w:noProof/>
                      <w:b/>
                      <w:bCs/>
                    </w:rPr>
                    <w:t>verbose</w:t>
                  </w:r>
                  <w:r>
                    <w:t xml:space="preserve"> (</w:t>
                  </w:r>
                  <w:r>
                    <w:rPr>
                      <w:rFonts w:ascii="Consolas" w:eastAsia="ＭＳ ゴシック" w:hansitheme="majorhansi"/>
                      <w:color w:val="E74C3C"/>
                      <w:sz w:val="20"/>
                      <w:szCs w:val="20"/>
                      <w:noProof/>
                      <w:i/>
                      <w:iCs/>
                    </w:rPr>
                    <w:t>bool</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verbose=True</w:t>
                  </w:r>
                  <w:r>
                    <w:t>)</w:t>
                  </w:r>
                  <w:r>
                    <w:t xml:space="preserve"> – </w:t>
                  </w:r>
                  <w:r>
                    <w:t>If True, displays a progress bar.</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t>A 1D array containing the Rayleigh scattering signature for each spectral band.</w:t>
                  </w:r>
                </w:p>
              </w:tc>
            </w:tr>
            <w:tr>
              <w:trPr>
                <w:cnfStyle w:evenHBand="false" w:oddHBand="true" w:firstRow="false"/>
              </w:trPr>
              <w:tc>
                <w:tcPr>
                  <w:cnfStyle w:evenVBand="false" w:oddVBand="true" w:firstColumn="true"/>
                  <w:noWrap w:val="1"/>
                </w:tcPr>
                <w:p>
                  <w:pPr/>
                  <w:r>
                    <w:t>Return type</w:t>
                  </w:r>
                  <w:r>
                    <w:t>:</w:t>
                  </w:r>
                </w:p>
              </w:tc>
              <w:tc>
                <w:tcPr>
                  <w:cnfStyle w:evenVBand="true" w:oddVBand="false" w:firstColumn="false"/>
                  <w:noWrap w:val="0"/>
                </w:tcPr>
                <w:p>
                  <w:pPr>
                    <w:ind w:leftChars="0" w:left="0" w:right="0"/>
                  </w:pPr>
                  <w:r>
                    <w:t>np.ndarray</w:t>
                  </w:r>
                </w:p>
              </w:tc>
            </w:tr>
          </w:tbl>
          <w:p>
            <w:pPr>
              <w:pStyle w:val="Table Bottom Margin"/>
            </w:pPr>
          </w:p>
          <w:p>
            <w:pPr>
              <w:pStyle w:val="Rubric Title Heading"/>
              <w:ind w:leftChars="0" w:left="0" w:right="0"/>
            </w:pPr>
            <w:r>
              <w:t>Examples</w:t>
            </w:r>
          </w:p>
          <w:p>
            <w:pPr>
              <w:ind w:leftChars="0" w:left="0" w:right="0"/>
            </w:pPr>
            <w:r>
              <w:t>Apply a sigma filter to a 3D spectral dataset:</w:t>
            </w:r>
          </w:p>
          <w:p>
            <w:pPr>
              <w:pStyle w:val="LiteralBlock"/>
              <w:ind w:leftChars="0" w:left="0" w:right="0"/>
              <w:keepLines/>
              <w:shd w:val="clear" w:color="auto" w:fill="eeffcc"/>
            </w:pPr>
            <w:r>
              <w:rPr>
                <w:color w:val="c65d09"/>
                <w:b/>
              </w:rPr>
              <w:t xml:space="preserve">&gt;&gt;&gt; </w:t>
            </w:r>
            <w:r>
              <w:rPr>
                <w:color w:val="007020"/>
                <w:b/>
              </w:rPr>
              <w:t>import</w:t>
            </w:r>
            <w:r>
              <w:t xml:space="preserve"> </w:t>
            </w:r>
            <w:r>
              <w:rPr>
                <w:color w:val="0e84b5"/>
                <w:b/>
              </w:rPr>
              <w:t>numpy</w:t>
            </w:r>
            <w:r>
              <w:t xml:space="preserve"> </w:t>
            </w:r>
            <w:r>
              <w:rPr>
                <w:color w:val="007020"/>
                <w:b/>
              </w:rPr>
              <w:t>as</w:t>
            </w:r>
            <w:r>
              <w:t xml:space="preserve"> </w:t>
            </w:r>
            <w:r>
              <w:rPr>
                <w:color w:val="0e84b5"/>
                <w:b/>
              </w:rPr>
              <w:t>np</w:t>
            </w:r>
            <w:r>
              <w:br/>
            </w:r>
            <w:r>
              <w:rPr>
                <w:color w:val="c65d09"/>
                <w:b/>
              </w:rPr>
              <w:t xml:space="preserve">&gt;&gt;&gt; </w:t>
            </w:r>
            <w:r>
              <w:rPr>
                <w:color w:val="007020"/>
                <w:b/>
              </w:rPr>
              <w:t>from</w:t>
            </w:r>
            <w:r>
              <w:t xml:space="preserve"> </w:t>
            </w:r>
            <w:r>
              <w:rPr>
                <w:color w:val="0e84b5"/>
                <w:b/>
              </w:rPr>
              <w:t>hsip</w:t>
            </w:r>
            <w:r>
              <w:rPr>
                <w:color w:val="0e84b5"/>
                <w:b/>
              </w:rPr>
              <w:t>.</w:t>
            </w:r>
            <w:r>
              <w:rPr>
                <w:color w:val="0e84b5"/>
                <w:b/>
              </w:rPr>
              <w:t>processing</w:t>
            </w:r>
            <w:r>
              <w:rPr>
                <w:color w:val="0e84b5"/>
                <w:b/>
              </w:rPr>
              <w:t>.</w:t>
            </w:r>
            <w:r>
              <w:rPr>
                <w:color w:val="0e84b5"/>
                <w:b/>
              </w:rPr>
              <w:t>processing</w:t>
            </w:r>
            <w:r>
              <w:t xml:space="preserve"> </w:t>
            </w:r>
            <w:r>
              <w:rPr>
                <w:color w:val="007020"/>
                <w:b/>
              </w:rPr>
              <w:t>import</w:t>
            </w:r>
            <w:r>
              <w:t xml:space="preserve"> </w:t>
            </w:r>
            <w:r>
              <w:t>rayleigh_scattering</w:t>
            </w:r>
            <w:r>
              <w:br/>
            </w:r>
            <w:r>
              <w:rPr>
                <w:color w:val="c65d09"/>
                <w:b/>
              </w:rPr>
              <w:t xml:space="preserve">&gt;&gt;&gt; </w:t>
            </w:r>
            <w:r>
              <w:t>data</w:t>
            </w:r>
            <w:r>
              <w:t xml:space="preserve"> </w:t>
            </w:r>
            <w:r>
              <w:rPr>
                <w:color w:val="666666"/>
              </w:rPr>
              <w:t>=</w:t>
            </w:r>
            <w:r>
              <w:t xml:space="preserve"> </w:t>
            </w:r>
            <w:r>
              <w:t>np</w:t>
            </w:r>
            <w:r>
              <w:rPr>
                <w:color w:val="666666"/>
              </w:rPr>
              <w:t>.</w:t>
            </w:r>
            <w:r>
              <w:t>random</w:t>
            </w:r>
            <w:r>
              <w:rPr>
                <w:color w:val="666666"/>
              </w:rPr>
              <w:t>.</w:t>
            </w:r>
            <w:r>
              <w:t>rand</w:t>
            </w:r>
            <w:r>
              <w:t>(</w:t>
            </w:r>
            <w:r>
              <w:rPr>
                <w:color w:val="208050"/>
              </w:rPr>
              <w:t>100</w:t>
            </w:r>
            <w:r>
              <w:t>,</w:t>
            </w:r>
            <w:r>
              <w:t xml:space="preserve"> </w:t>
            </w:r>
            <w:r>
              <w:rPr>
                <w:color w:val="208050"/>
              </w:rPr>
              <w:t>100</w:t>
            </w:r>
            <w:r>
              <w:t>,</w:t>
            </w:r>
            <w:r>
              <w:t xml:space="preserve"> </w:t>
            </w:r>
            <w:r>
              <w:rPr>
                <w:color w:val="208050"/>
              </w:rPr>
              <w:t>10</w:t>
            </w:r>
            <w:r>
              <w:t>)</w:t>
            </w:r>
            <w:r>
              <w:t xml:space="preserve"> </w:t>
            </w:r>
            <w:r>
              <w:rPr>
                <w:color w:val="666666"/>
              </w:rPr>
              <w:t>*</w:t>
            </w:r>
            <w:r>
              <w:t xml:space="preserve"> </w:t>
            </w:r>
            <w:r>
              <w:rPr>
                <w:color w:val="208050"/>
              </w:rPr>
              <w:t>10</w:t>
            </w:r>
            <w:r>
              <w:t xml:space="preserve">  </w:t>
            </w:r>
            <w:r>
              <w:rPr>
                <w:color w:val="408090"/>
                <w:i/>
              </w:rPr>
              <w:t xml:space="preserve"># Example spectral data</w:t>
            </w:r>
            <w:r>
              <w:br/>
            </w:r>
            <w:r>
              <w:rPr>
                <w:color w:val="c65d09"/>
                <w:b/>
              </w:rPr>
              <w:t xml:space="preserve">&gt;&gt;&gt; </w:t>
            </w:r>
            <w:r>
              <w:t>rayleigh_signature</w:t>
            </w:r>
            <w:r>
              <w:t xml:space="preserve"> </w:t>
            </w:r>
            <w:r>
              <w:rPr>
                <w:color w:val="666666"/>
              </w:rPr>
              <w:t>=</w:t>
            </w:r>
            <w:r>
              <w:t xml:space="preserve"> </w:t>
            </w:r>
            <w:r>
              <w:t>rayleigh_scattering</w:t>
            </w:r>
            <w:r>
              <w:t>(</w:t>
            </w:r>
            <w:r>
              <w:t>data</w:t>
            </w:r>
            <w:r>
              <w:t>,</w:t>
            </w:r>
            <w:r>
              <w:t xml:space="preserve"> </w:t>
            </w:r>
            <w:r>
              <w:t>inplace</w:t>
            </w:r>
            <w:r>
              <w:rPr>
                <w:color w:val="666666"/>
              </w:rPr>
              <w:t>=</w:t>
            </w:r>
            <w:r>
              <w:rPr>
                <w:color w:val="007020"/>
                <w:b/>
              </w:rPr>
              <w:t>True</w:t>
            </w:r>
            <w:r>
              <w:t>)</w:t>
            </w:r>
            <w:r>
              <w:br/>
            </w:r>
            <w:r>
              <w:rPr>
                <w:color w:val="c65d09"/>
                <w:b/>
              </w:rPr>
              <w:t xml:space="preserve">&gt;&gt;&gt; </w:t>
            </w:r>
            <w:r>
              <w:t>rayleigh_signature</w:t>
            </w:r>
            <w:r>
              <w:t xml:space="preserve">  </w:t>
            </w:r>
            <w:r>
              <w:rPr>
                <w:color w:val="408090"/>
                <w:i/>
              </w:rPr>
              <w:t xml:space="preserve"># Rayleigh scattering signature</w:t>
            </w:r>
            <w:r>
              <w:br/>
            </w:r>
            <w:r>
              <w:rPr>
                <w:color w:val="333333"/>
              </w:rPr>
              <w:t>array([...])</w:t>
            </w:r>
          </w:p>
        </w:tc>
      </w:tr>
    </w:tbl>
    <w:p>
      <w:pPr>
        <w:pStyle w:val="Table Bottom Margin"/>
      </w:pPr>
    </w:p>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46" w:name="_4677bdaea19204070f7095ed22618a23"/>
          <w:p>
            <w:pPr>
              <w:keepNext/>
            </w:pPr>
            <w:r>
              <w:rPr>
                <w:b/>
                <w:bCs/>
                <w:rFonts w:ascii="Consolas" w:eastAsia="ＭＳ ゴシック" w:hAnsiTheme="majorHAnsi"/>
              </w:rPr>
              <w:t>hsip.processing.processing.</w:t>
            </w:r>
            <w:r>
              <w:rPr>
                <w:b/>
                <w:bCs/>
                <w:rFonts w:ascii="Consolas" w:eastAsia="ＭＳ ゴシック" w:hAnsiTheme="majorHAnsi"/>
              </w:rPr>
              <w:t>sigma_maximum_filter</w:t>
            </w:r>
            <w:r>
              <w:t>(</w:t>
            </w:r>
            <w:r>
              <w:rPr>
                <w:i/>
                <w:iCs/>
              </w:rPr>
              <w:t>spectral_data</w:t>
            </w:r>
            <w:r>
              <w:rPr>
                <w:i/>
                <w:iCs/>
              </w:rPr>
              <w:t>:</w:t>
            </w:r>
            <w:r>
              <w:rPr>
                <w:i/>
                <w:iCs/>
              </w:rPr>
              <w:t xml:space="preserve"> </w:t>
            </w:r>
            <w:r>
              <w:rPr>
                <w:i/>
                <w:iCs/>
              </w:rPr>
              <w:t>ndarray</w:t>
            </w:r>
            <w:r>
              <w:t xml:space="preserve">, </w:t>
            </w:r>
            <w:r>
              <w:rPr>
                <w:i/>
                <w:iCs/>
              </w:rPr>
              <w:t>sigma</w:t>
            </w:r>
            <w:r>
              <w:rPr>
                <w:i/>
                <w:iCs/>
              </w:rPr>
              <w:t>:</w:t>
            </w:r>
            <w:r>
              <w:rPr>
                <w:i/>
                <w:iCs/>
              </w:rPr>
              <w:t xml:space="preserve"> </w:t>
            </w:r>
            <w:r>
              <w:rPr>
                <w:i/>
                <w:iCs/>
              </w:rPr>
              <w:t>float</w:t>
            </w:r>
            <w:r>
              <w:rPr>
                <w:i/>
                <w:iCs/>
              </w:rPr>
              <w:t xml:space="preserve"> </w:t>
            </w:r>
            <w:r>
              <w:rPr>
                <w:i/>
                <w:iCs/>
              </w:rPr>
              <w:t>=</w:t>
            </w:r>
            <w:r>
              <w:rPr>
                <w:i/>
                <w:iCs/>
              </w:rPr>
              <w:t xml:space="preserve"> </w:t>
            </w:r>
            <w:r>
              <w:rPr>
                <w:i/>
                <w:iCs/>
              </w:rPr>
              <w:t>3</w:t>
            </w:r>
            <w:r>
              <w:t xml:space="preserve">, </w:t>
            </w:r>
            <w:r>
              <w:rPr>
                <w:i/>
                <w:iCs/>
              </w:rPr>
              <w:t>thresholds</w:t>
            </w:r>
            <w:r>
              <w:rPr>
                <w:i/>
                <w:iCs/>
              </w:rPr>
              <w:t>:</w:t>
            </w:r>
            <w:r>
              <w:rPr>
                <w:i/>
                <w:iCs/>
              </w:rPr>
              <w:t xml:space="preserve"> </w:t>
            </w:r>
            <w:r>
              <w:rPr>
                <w:i/>
                <w:iCs/>
              </w:rPr>
              <w:t>ndarray</w:t>
            </w:r>
            <w:r>
              <w:rPr>
                <w:i/>
                <w:iCs/>
              </w:rPr>
              <w:t xml:space="preserve"> </w:t>
            </w:r>
            <w:r>
              <w:rPr>
                <w:i/>
                <w:iCs/>
              </w:rPr>
              <w:t>|</w:t>
            </w:r>
            <w:r>
              <w:rPr>
                <w:i/>
                <w:iCs/>
              </w:rPr>
              <w:t xml:space="preserve"> </w:t>
            </w:r>
            <w:r>
              <w:rPr>
                <w:i/>
                <w:iCs/>
              </w:rPr>
              <w:t>None</w:t>
            </w:r>
            <w:r>
              <w:rPr>
                <w:i/>
                <w:iCs/>
              </w:rPr>
              <w:t xml:space="preserve"> </w:t>
            </w:r>
            <w:r>
              <w:rPr>
                <w:i/>
                <w:iCs/>
              </w:rPr>
              <w:t>=</w:t>
            </w:r>
            <w:r>
              <w:rPr>
                <w:i/>
                <w:iCs/>
              </w:rPr>
              <w:t xml:space="preserve"> </w:t>
            </w:r>
            <w:r>
              <w:rPr>
                <w:i/>
                <w:iCs/>
              </w:rPr>
              <w:t>None</w:t>
            </w:r>
            <w:r>
              <w:t>)</w:t>
            </w:r>
          </w:p>
          <w:bookmarkEnd w:id="46"/>
        </w:tc>
      </w:tr>
      <w:tr>
        <w:trPr>
          <w:cnfStyle w:evenHBand="false" w:oddHBand="true" w:firstRow="false"/>
        </w:trPr>
        <w:tc>
          <w:tcPr>
            <w:cnfStyle w:evenVBand="false" w:oddVBand="true" w:firstColumn="false"/>
            <w:tcW w:w="100.000000%" w:type="pct"/>
          </w:tcPr>
          <w:p>
            <w:pPr>
              <w:ind w:leftChars="0" w:left="0" w:right="0"/>
            </w:pPr>
            <w:r>
              <w:t>Applies a sigma-based maximum filter to the input spectral data, capping values based on a calculated threshold of mean + sigma * standard deviation.</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pStyle w:val="ListBullet"/>
                    <w:numPr>
                      <w:ilvl w:val="0"/>
                      <w:numId w:val="2"/>
                    </w:numPr>
                    <w:ind w:leftChars="0" w:left="480" w:right="0"/>
                  </w:pPr>
                  <w:r>
                    <w:rPr>
                      <w:rFonts w:ascii="Consolas" w:eastAsia="ＭＳ ゴシック" w:hansitheme="majorhansi"/>
                      <w:color w:val="E74C3C"/>
                      <w:sz w:val="20"/>
                      <w:szCs w:val="20"/>
                      <w:noProof/>
                      <w:b/>
                      <w:bCs/>
                    </w:rPr>
                    <w:t>spectral_data</w:t>
                  </w:r>
                  <w:r>
                    <w:t xml:space="preserve"> (</w:t>
                  </w:r>
                  <w:r>
                    <w:rPr>
                      <w:rFonts w:ascii="Consolas" w:eastAsia="ＭＳ ゴシック" w:hansitheme="majorhansi"/>
                      <w:color w:val="E74C3C"/>
                      <w:sz w:val="20"/>
                      <w:szCs w:val="20"/>
                      <w:noProof/>
                      <w:i/>
                      <w:iCs/>
                    </w:rPr>
                    <w:t>np.ndarray</w:t>
                  </w:r>
                  <w:r>
                    <w:t>)</w:t>
                  </w:r>
                  <w:r>
                    <w:t xml:space="preserve"> – </w:t>
                  </w:r>
                  <w:r>
                    <w:t>The input spectral data array. It is expected to have a shape where the last dimension corresponds to the spectral bands.</w:t>
                  </w:r>
                </w:p>
                <w:p>
                  <w:pPr>
                    <w:pStyle w:val="ListBullet"/>
                    <w:numPr>
                      <w:ilvl w:val="0"/>
                      <w:numId w:val="2"/>
                    </w:numPr>
                    <w:ind w:leftChars="0" w:left="480" w:right="0"/>
                  </w:pPr>
                  <w:r>
                    <w:rPr>
                      <w:rFonts w:ascii="Consolas" w:eastAsia="ＭＳ ゴシック" w:hansitheme="majorhansi"/>
                      <w:color w:val="E74C3C"/>
                      <w:sz w:val="20"/>
                      <w:szCs w:val="20"/>
                      <w:noProof/>
                      <w:b/>
                      <w:bCs/>
                    </w:rPr>
                    <w:t>sigma</w:t>
                  </w:r>
                  <w:r>
                    <w:t xml:space="preserve"> (</w:t>
                  </w:r>
                  <w:r>
                    <w:rPr>
                      <w:rFonts w:ascii="Consolas" w:eastAsia="ＭＳ ゴシック" w:hansitheme="majorhansi"/>
                      <w:color w:val="E74C3C"/>
                      <w:sz w:val="20"/>
                      <w:szCs w:val="20"/>
                      <w:noProof/>
                      <w:i/>
                      <w:iCs/>
                    </w:rPr>
                    <w:t>float</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The multiplier for the standard deviation used in calculating the threshold, by default 3.</w:t>
                  </w:r>
                </w:p>
                <w:p>
                  <w:pPr>
                    <w:pStyle w:val="ListBullet"/>
                    <w:numPr>
                      <w:ilvl w:val="0"/>
                      <w:numId w:val="2"/>
                    </w:numPr>
                    <w:ind w:leftChars="0" w:left="480" w:right="0"/>
                  </w:pPr>
                  <w:r>
                    <w:rPr>
                      <w:rFonts w:ascii="Consolas" w:eastAsia="ＭＳ ゴシック" w:hansitheme="majorhansi"/>
                      <w:color w:val="E74C3C"/>
                      <w:sz w:val="20"/>
                      <w:szCs w:val="20"/>
                      <w:noProof/>
                      <w:b/>
                      <w:bCs/>
                    </w:rPr>
                    <w:t>thresholds</w:t>
                  </w:r>
                  <w:r>
                    <w:t xml:space="preserve"> (</w:t>
                  </w:r>
                  <w:r>
                    <w:rPr>
                      <w:rFonts w:ascii="Consolas" w:eastAsia="ＭＳ ゴシック" w:hansitheme="majorhansi"/>
                      <w:color w:val="E74C3C"/>
                      <w:sz w:val="20"/>
                      <w:szCs w:val="20"/>
                      <w:noProof/>
                      <w:i/>
                      <w:iCs/>
                    </w:rPr>
                    <w:t>np.ndarray</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 xml:space="preserve">An array to store the calculated thresholds. If provided, it must have a shape matching the last dimension of </w:t>
                  </w:r>
                  <w:r>
                    <w:rPr>
                      <w:rFonts w:ascii="Century Gothic" w:eastAsiaTheme="majorEastAsia" w:hAnsi="Century Gothic"/>
                      <w:vertAlign w:val="baseline"/>
                    </w:rPr>
                    <w:t>spectral_data</w:t>
                  </w:r>
                  <w:r>
                    <w:t xml:space="preserve">. If </w:t>
                  </w:r>
                  <w:r>
                    <w:rPr>
                      <w:rFonts w:ascii="Century Gothic" w:eastAsiaTheme="majorEastAsia" w:hAnsi="Century Gothic"/>
                      <w:vertAlign w:val="baseline"/>
                    </w:rPr>
                    <w:t>None</w:t>
                  </w:r>
                  <w:r>
                    <w:t>, thresholds are computed and returned internally, by default None.</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t>The filtered spectral data with values capped by the calculated thresholds.</w:t>
                  </w:r>
                </w:p>
              </w:tc>
            </w:tr>
            <w:tr>
              <w:trPr>
                <w:cnfStyle w:evenHBand="false" w:oddHBand="true" w:firstRow="false"/>
              </w:trPr>
              <w:tc>
                <w:tcPr>
                  <w:cnfStyle w:evenVBand="false" w:oddVBand="true" w:firstColumn="true"/>
                  <w:noWrap w:val="1"/>
                </w:tcPr>
                <w:p>
                  <w:pPr/>
                  <w:r>
                    <w:t>Return type</w:t>
                  </w:r>
                  <w:r>
                    <w:t>:</w:t>
                  </w:r>
                </w:p>
              </w:tc>
              <w:tc>
                <w:tcPr>
                  <w:cnfStyle w:evenVBand="true" w:oddVBand="false" w:firstColumn="false"/>
                  <w:noWrap w:val="0"/>
                </w:tcPr>
                <w:p>
                  <w:pPr>
                    <w:ind w:leftChars="0" w:left="0" w:right="0"/>
                  </w:pPr>
                  <w:r>
                    <w:t>np.ndarray</w:t>
                  </w:r>
                </w:p>
              </w:tc>
            </w:tr>
          </w:tbl>
          <w:p>
            <w:pPr>
              <w:pStyle w:val="Table Bottom Margin"/>
            </w:pPr>
          </w:p>
          <w:p>
            <w:pPr>
              <w:pStyle w:val="Rubric Title Heading"/>
              <w:ind w:leftChars="0" w:left="0" w:right="0"/>
            </w:pPr>
            <w:r>
              <w:t>Examples</w:t>
            </w:r>
          </w:p>
          <w:p>
            <w:pPr>
              <w:ind w:leftChars="0" w:left="0" w:right="0"/>
            </w:pPr>
            <w:r>
              <w:t>Apply a sigma filter to a 3D spectral dataset:</w:t>
            </w:r>
          </w:p>
          <w:p>
            <w:pPr>
              <w:pStyle w:val="LiteralBlock"/>
              <w:ind w:leftChars="0" w:left="0" w:right="0"/>
              <w:keepLines/>
              <w:shd w:val="clear" w:color="auto" w:fill="eeffcc"/>
            </w:pPr>
            <w:r>
              <w:rPr>
                <w:color w:val="c65d09"/>
                <w:b/>
              </w:rPr>
              <w:t xml:space="preserve">&gt;&gt;&gt; </w:t>
            </w:r>
            <w:r>
              <w:rPr>
                <w:color w:val="007020"/>
                <w:b/>
              </w:rPr>
              <w:t>import</w:t>
            </w:r>
            <w:r>
              <w:t xml:space="preserve"> </w:t>
            </w:r>
            <w:r>
              <w:rPr>
                <w:color w:val="0e84b5"/>
                <w:b/>
              </w:rPr>
              <w:t>numpy</w:t>
            </w:r>
            <w:r>
              <w:t xml:space="preserve"> </w:t>
            </w:r>
            <w:r>
              <w:rPr>
                <w:color w:val="007020"/>
                <w:b/>
              </w:rPr>
              <w:t>as</w:t>
            </w:r>
            <w:r>
              <w:t xml:space="preserve"> </w:t>
            </w:r>
            <w:r>
              <w:rPr>
                <w:color w:val="0e84b5"/>
                <w:b/>
              </w:rPr>
              <w:t>np</w:t>
            </w:r>
            <w:r>
              <w:br/>
            </w:r>
            <w:r>
              <w:rPr>
                <w:color w:val="c65d09"/>
                <w:b/>
              </w:rPr>
              <w:t xml:space="preserve">&gt;&gt;&gt; </w:t>
            </w:r>
            <w:r>
              <w:rPr>
                <w:color w:val="007020"/>
                <w:b/>
              </w:rPr>
              <w:t>from</w:t>
            </w:r>
            <w:r>
              <w:t xml:space="preserve"> </w:t>
            </w:r>
            <w:r>
              <w:rPr>
                <w:color w:val="0e84b5"/>
                <w:b/>
              </w:rPr>
              <w:t>hsip</w:t>
            </w:r>
            <w:r>
              <w:rPr>
                <w:color w:val="0e84b5"/>
                <w:b/>
              </w:rPr>
              <w:t>.</w:t>
            </w:r>
            <w:r>
              <w:rPr>
                <w:color w:val="0e84b5"/>
                <w:b/>
              </w:rPr>
              <w:t>processing</w:t>
            </w:r>
            <w:r>
              <w:rPr>
                <w:color w:val="0e84b5"/>
                <w:b/>
              </w:rPr>
              <w:t>.</w:t>
            </w:r>
            <w:r>
              <w:rPr>
                <w:color w:val="0e84b5"/>
                <w:b/>
              </w:rPr>
              <w:t>processing</w:t>
            </w:r>
            <w:r>
              <w:t xml:space="preserve"> </w:t>
            </w:r>
            <w:r>
              <w:rPr>
                <w:color w:val="007020"/>
                <w:b/>
              </w:rPr>
              <w:t>import</w:t>
            </w:r>
            <w:r>
              <w:t xml:space="preserve"> </w:t>
            </w:r>
            <w:r>
              <w:t>sigma_maximum_filter</w:t>
            </w:r>
            <w:r>
              <w:br/>
            </w:r>
            <w:r>
              <w:rPr>
                <w:color w:val="c65d09"/>
                <w:b/>
              </w:rPr>
              <w:t xml:space="preserve">&gt;&gt;&gt; </w:t>
            </w:r>
            <w:r>
              <w:t>data</w:t>
            </w:r>
            <w:r>
              <w:t xml:space="preserve"> </w:t>
            </w:r>
            <w:r>
              <w:rPr>
                <w:color w:val="666666"/>
              </w:rPr>
              <w:t>=</w:t>
            </w:r>
            <w:r>
              <w:t xml:space="preserve"> </w:t>
            </w:r>
            <w:r>
              <w:t>np</w:t>
            </w:r>
            <w:r>
              <w:rPr>
                <w:color w:val="666666"/>
              </w:rPr>
              <w:t>.</w:t>
            </w:r>
            <w:r>
              <w:t>random</w:t>
            </w:r>
            <w:r>
              <w:rPr>
                <w:color w:val="666666"/>
              </w:rPr>
              <w:t>.</w:t>
            </w:r>
            <w:r>
              <w:t>rand</w:t>
            </w:r>
            <w:r>
              <w:t>(</w:t>
            </w:r>
            <w:r>
              <w:rPr>
                <w:color w:val="208050"/>
              </w:rPr>
              <w:t>100</w:t>
            </w:r>
            <w:r>
              <w:t>,</w:t>
            </w:r>
            <w:r>
              <w:t xml:space="preserve"> </w:t>
            </w:r>
            <w:r>
              <w:rPr>
                <w:color w:val="208050"/>
              </w:rPr>
              <w:t>100</w:t>
            </w:r>
            <w:r>
              <w:t>,</w:t>
            </w:r>
            <w:r>
              <w:t xml:space="preserve"> </w:t>
            </w:r>
            <w:r>
              <w:rPr>
                <w:color w:val="208050"/>
              </w:rPr>
              <w:t>10</w:t>
            </w:r>
            <w:r>
              <w:t>)</w:t>
            </w:r>
            <w:r>
              <w:t xml:space="preserve"> </w:t>
            </w:r>
            <w:r>
              <w:rPr>
                <w:color w:val="666666"/>
              </w:rPr>
              <w:t>*</w:t>
            </w:r>
            <w:r>
              <w:t xml:space="preserve"> </w:t>
            </w:r>
            <w:r>
              <w:rPr>
                <w:color w:val="208050"/>
              </w:rPr>
              <w:t>10</w:t>
            </w:r>
            <w:r>
              <w:t xml:space="preserve">  </w:t>
            </w:r>
            <w:r>
              <w:rPr>
                <w:color w:val="408090"/>
                <w:i/>
              </w:rPr>
              <w:t xml:space="preserve"># Example spectral data</w:t>
            </w:r>
            <w:r>
              <w:br/>
            </w:r>
            <w:r>
              <w:rPr>
                <w:color w:val="c65d09"/>
                <w:b/>
              </w:rPr>
              <w:t xml:space="preserve">&gt;&gt;&gt; </w:t>
            </w:r>
            <w:r>
              <w:t>thresholds</w:t>
            </w:r>
            <w:r>
              <w:t xml:space="preserve"> </w:t>
            </w:r>
            <w:r>
              <w:rPr>
                <w:color w:val="666666"/>
              </w:rPr>
              <w:t>=</w:t>
            </w:r>
            <w:r>
              <w:t xml:space="preserve"> </w:t>
            </w:r>
            <w:r>
              <w:t>np</w:t>
            </w:r>
            <w:r>
              <w:rPr>
                <w:color w:val="666666"/>
              </w:rPr>
              <w:t>.</w:t>
            </w:r>
            <w:r>
              <w:t>zeros</w:t>
            </w:r>
            <w:r>
              <w:t>(</w:t>
            </w:r>
            <w:r>
              <w:t>data</w:t>
            </w:r>
            <w:r>
              <w:rPr>
                <w:color w:val="666666"/>
              </w:rPr>
              <w:t>.</w:t>
            </w:r>
            <w:r>
              <w:t>shape</w:t>
            </w:r>
            <w:r>
              <w:t>[</w:t>
            </w:r>
            <w:r>
              <w:rPr>
                <w:color w:val="666666"/>
              </w:rPr>
              <w:t>-</w:t>
            </w:r>
            <w:r>
              <w:rPr>
                <w:color w:val="208050"/>
              </w:rPr>
              <w:t>1</w:t>
            </w:r>
            <w:r>
              <w:t>:</w:t>
            </w:r>
            <w:r>
              <w:t>]</w:t>
            </w:r>
            <w:r>
              <w:t>,</w:t>
            </w:r>
            <w:r>
              <w:t xml:space="preserve"> </w:t>
            </w:r>
            <w:r>
              <w:t>dtype</w:t>
            </w:r>
            <w:r>
              <w:rPr>
                <w:color w:val="666666"/>
              </w:rPr>
              <w:t>=</w:t>
            </w:r>
            <w:r>
              <w:t>np</w:t>
            </w:r>
            <w:r>
              <w:rPr>
                <w:color w:val="666666"/>
              </w:rPr>
              <w:t>.</w:t>
            </w:r>
            <w:r>
              <w:t>float32</w:t>
            </w:r>
            <w:r>
              <w:t>)</w:t>
            </w:r>
            <w:r>
              <w:br/>
            </w:r>
            <w:r>
              <w:rPr>
                <w:color w:val="c65d09"/>
                <w:b/>
              </w:rPr>
              <w:t xml:space="preserve">&gt;&gt;&gt; </w:t>
            </w:r>
            <w:r>
              <w:t>result_with_thresholds</w:t>
            </w:r>
            <w:r>
              <w:t xml:space="preserve"> </w:t>
            </w:r>
            <w:r>
              <w:rPr>
                <w:color w:val="666666"/>
              </w:rPr>
              <w:t>=</w:t>
            </w:r>
            <w:r>
              <w:t xml:space="preserve"> </w:t>
            </w:r>
            <w:r>
              <w:t>sigma_maximum_filter</w:t>
            </w:r>
            <w:r>
              <w:t>(</w:t>
            </w:r>
            <w:r>
              <w:t>data</w:t>
            </w:r>
            <w:r>
              <w:t>,</w:t>
            </w:r>
            <w:r>
              <w:t xml:space="preserve"> </w:t>
            </w:r>
            <w:r>
              <w:t>sigma</w:t>
            </w:r>
            <w:r>
              <w:rPr>
                <w:color w:val="666666"/>
              </w:rPr>
              <w:t>=</w:t>
            </w:r>
            <w:r>
              <w:rPr>
                <w:color w:val="208050"/>
              </w:rPr>
              <w:t>2</w:t>
            </w:r>
            <w:r>
              <w:t>,</w:t>
            </w:r>
            <w:r>
              <w:t xml:space="preserve"> </w:t>
            </w:r>
            <w:r>
              <w:t>thresholds</w:t>
            </w:r>
            <w:r>
              <w:rPr>
                <w:color w:val="666666"/>
              </w:rPr>
              <w:t>=</w:t>
            </w:r>
            <w:r>
              <w:t>thresholds</w:t>
            </w:r>
            <w:r>
              <w:t>)</w:t>
            </w:r>
            <w:r>
              <w:br/>
            </w:r>
            <w:r>
              <w:rPr>
                <w:color w:val="c65d09"/>
                <w:b/>
              </w:rPr>
              <w:t xml:space="preserve">&gt;&gt;&gt; </w:t>
            </w:r>
            <w:r>
              <w:t>thresholds</w:t>
            </w:r>
            <w:r>
              <w:t xml:space="preserve">  </w:t>
            </w:r>
            <w:r>
              <w:rPr>
                <w:color w:val="408090"/>
                <w:i/>
              </w:rPr>
              <w:t xml:space="preserve"># Updated thresholds</w:t>
            </w:r>
            <w:r>
              <w:br/>
            </w:r>
            <w:r>
              <w:rPr>
                <w:color w:val="333333"/>
              </w:rPr>
              <w:t>array([...])</w:t>
            </w:r>
          </w:p>
        </w:tc>
      </w:tr>
    </w:tbl>
    <w:p>
      <w:pPr>
        <w:pStyle w:val="Table Bottom Margin"/>
      </w:pPr>
    </w:p>
    <w:bookmarkEnd w:id="42"/>
    <w:bookmarkEnd w:id="43"/>
    <w:bookmarkEnd w:id="41"/>
    <w:bookmarkEnd w:id="40"/>
    <w:bookmarkStart w:id="47" w:name="_0c24d9c6519995c2b1a3347b5f6183b9"/>
    <w:bookmarkStart w:id="48" w:name="_d58e1e5269580d094d57ca8c0846b9a9"/>
    <w:p>
      <w:pPr>
        <w:pStyle w:val="Heading2"/>
        <w:keepNext/>
      </w:pPr>
      <w:r>
        <w:t>Hyperspectral data reading tools</w:t>
      </w:r>
    </w:p>
    <w:p>
      <w:pPr>
        <w:pStyle w:val="Body Text"/>
        <w:ind w:leftChars="0" w:left="0" w:right="0"/>
      </w:pPr>
      <w:r>
        <w:t>Hyperspectral data are distributed in different formats. Using these functions it is possible to read HSI in the following formats: SpyFile, ENVI, AVIRIS, ERDAS/Lan, Tif.</w:t>
      </w:r>
    </w:p>
    <w:p>
      <w:pPr>
        <w:pStyle w:val="Body Text"/>
        <w:ind w:leftChars="0" w:left="0" w:right="0"/>
      </w:pPr>
      <w:r>
        <w:t xml:space="preserve">All readers except the TIF reader are wrappers for the opening functions from the </w:t>
      </w:r>
      <w:hyperlink xmlns:r="http://schemas.openxmlformats.org/officeDocument/2006/relationships" r:id="rId18">
        <w:r>
          <w:rPr>
            <w:rStyle w:val="Hyperlink"/>
          </w:rPr>
          <w:t>Spectral Python library</w:t>
        </w:r>
      </w:hyperlink>
      <w:bookmarkStart w:id="49" w:name="_b090cd91d20ca6f0516a0261ce193f9e"/>
      <w:bookmarkEnd w:id="49"/>
      <w:r>
        <w:t>.</w:t>
      </w:r>
    </w:p>
    <w:bookmarkStart w:id="50" w:name="_bbda4f7e042a171ef7ca537202e127e2"/>
    <w:bookmarkStart w:id="51" w:name="_9c599dd0150df4857b4d90621571abd7"/>
    <w:p>
      <w:pPr>
        <w:pStyle w:val="Heading3"/>
        <w:keepNext/>
      </w:pPr>
      <w:r>
        <w:t>Readers:</w:t>
      </w:r>
    </w:p>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52" w:name="_5318c0050d7fa92fedb69b3de5305f1e"/>
          <w:p>
            <w:pPr>
              <w:keepNext/>
            </w:pPr>
            <w:r>
              <w:rPr>
                <w:b/>
                <w:bCs/>
                <w:rFonts w:ascii="Consolas" w:eastAsia="ＭＳ ゴシック" w:hAnsiTheme="majorHAnsi"/>
              </w:rPr>
              <w:t>hsip.reader.reader.</w:t>
            </w:r>
            <w:r>
              <w:rPr>
                <w:b/>
                <w:bCs/>
                <w:rFonts w:ascii="Consolas" w:eastAsia="ＭＳ ゴシック" w:hAnsiTheme="majorHAnsi"/>
              </w:rPr>
              <w:t>open_AVIRIS</w:t>
            </w:r>
            <w:r>
              <w:t>(</w:t>
            </w:r>
            <w:r>
              <w:rPr>
                <w:i/>
                <w:iCs/>
              </w:rPr>
              <w:t>path_rfl</w:t>
            </w:r>
            <w:r>
              <w:rPr>
                <w:i/>
                <w:iCs/>
              </w:rPr>
              <w:t>:</w:t>
            </w:r>
            <w:r>
              <w:rPr>
                <w:i/>
                <w:iCs/>
              </w:rPr>
              <w:t xml:space="preserve"> </w:t>
            </w:r>
            <w:r>
              <w:rPr>
                <w:i/>
                <w:iCs/>
              </w:rPr>
              <w:t>str</w:t>
            </w:r>
            <w:r>
              <w:t xml:space="preserve">, </w:t>
            </w:r>
            <w:r>
              <w:rPr>
                <w:i/>
                <w:iCs/>
              </w:rPr>
              <w:t>path_spc</w:t>
            </w:r>
            <w:r>
              <w:rPr>
                <w:i/>
                <w:iCs/>
              </w:rPr>
              <w:t>:</w:t>
            </w:r>
            <w:r>
              <w:rPr>
                <w:i/>
                <w:iCs/>
              </w:rPr>
              <w:t xml:space="preserve"> </w:t>
            </w:r>
            <w:r>
              <w:rPr>
                <w:i/>
                <w:iCs/>
              </w:rPr>
              <w:t>str</w:t>
            </w:r>
            <w:r>
              <w:t>)</w:t>
            </w:r>
          </w:p>
          <w:bookmarkEnd w:id="52"/>
        </w:tc>
      </w:tr>
      <w:tr>
        <w:trPr>
          <w:cnfStyle w:evenHBand="false" w:oddHBand="true" w:firstRow="false"/>
        </w:trPr>
        <w:tc>
          <w:tcPr>
            <w:cnfStyle w:evenVBand="false" w:oddVBand="true" w:firstColumn="false"/>
            <w:tcW w:w="100.000000%" w:type="pct"/>
          </w:tcPr>
          <w:p>
            <w:pPr>
              <w:ind w:leftChars="0" w:left="0" w:right="0"/>
            </w:pPr>
            <w:r>
              <w:t>Opens a hyperspectral image in AVIRIS format.</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pStyle w:val="ListBullet"/>
                    <w:numPr>
                      <w:ilvl w:val="0"/>
                      <w:numId w:val="2"/>
                    </w:numPr>
                    <w:ind w:leftChars="0" w:left="480" w:right="0"/>
                  </w:pPr>
                  <w:r>
                    <w:rPr>
                      <w:rFonts w:ascii="Consolas" w:eastAsia="ＭＳ ゴシック" w:hansitheme="majorhansi"/>
                      <w:color w:val="E74C3C"/>
                      <w:sz w:val="20"/>
                      <w:szCs w:val="20"/>
                      <w:noProof/>
                      <w:b/>
                      <w:bCs/>
                    </w:rPr>
                    <w:t>path_rfl</w:t>
                  </w:r>
                  <w:r>
                    <w:t xml:space="preserve"> (</w:t>
                  </w:r>
                  <w:r>
                    <w:rPr>
                      <w:rFonts w:ascii="Consolas" w:eastAsia="ＭＳ ゴシック" w:hansitheme="majorhansi"/>
                      <w:color w:val="E74C3C"/>
                      <w:sz w:val="20"/>
                      <w:szCs w:val="20"/>
                      <w:noProof/>
                      <w:i/>
                      <w:iCs/>
                    </w:rPr>
                    <w:t>str</w:t>
                  </w:r>
                  <w:r>
                    <w:t>)</w:t>
                  </w:r>
                  <w:r>
                    <w:t xml:space="preserve"> – </w:t>
                  </w:r>
                  <w:r>
                    <w:t>Path to the AVIRIS reflectance data file (.rfl).</w:t>
                  </w:r>
                </w:p>
                <w:p>
                  <w:pPr>
                    <w:pStyle w:val="ListBullet"/>
                    <w:numPr>
                      <w:ilvl w:val="0"/>
                      <w:numId w:val="2"/>
                    </w:numPr>
                    <w:ind w:leftChars="0" w:left="480" w:right="0"/>
                  </w:pPr>
                  <w:r>
                    <w:rPr>
                      <w:rFonts w:ascii="Consolas" w:eastAsia="ＭＳ ゴシック" w:hansitheme="majorhansi"/>
                      <w:color w:val="E74C3C"/>
                      <w:sz w:val="20"/>
                      <w:szCs w:val="20"/>
                      <w:noProof/>
                      <w:b/>
                      <w:bCs/>
                    </w:rPr>
                    <w:t>path_spc</w:t>
                  </w:r>
                  <w:r>
                    <w:t xml:space="preserve"> (</w:t>
                  </w:r>
                  <w:r>
                    <w:rPr>
                      <w:rFonts w:ascii="Consolas" w:eastAsia="ＭＳ ゴシック" w:hansitheme="majorhansi"/>
                      <w:color w:val="E74C3C"/>
                      <w:sz w:val="20"/>
                      <w:szCs w:val="20"/>
                      <w:noProof/>
                      <w:i/>
                      <w:iCs/>
                    </w:rPr>
                    <w:t>str</w:t>
                  </w:r>
                  <w:r>
                    <w:t>)</w:t>
                  </w:r>
                  <w:r>
                    <w:t xml:space="preserve"> – </w:t>
                  </w:r>
                  <w:r>
                    <w:t>Path to the AVIRIS spectral calibration file (.spc).</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t xml:space="preserve">A </w:t>
                  </w:r>
                  <w:r>
                    <w:rPr>
                      <w:rFonts w:ascii="Century Gothic" w:eastAsiaTheme="majorEastAsia" w:hAnsi="Century Gothic"/>
                      <w:vertAlign w:val="baseline"/>
                    </w:rPr>
                    <w:t>SpyFile</w:t>
                  </w:r>
                  <w:r>
                    <w:t xml:space="preserve"> object containing the AVIRIS hyperspectral data.</w:t>
                  </w:r>
                </w:p>
              </w:tc>
            </w:tr>
            <w:tr>
              <w:trPr>
                <w:cnfStyle w:evenHBand="false" w:oddHBand="true" w:firstRow="false"/>
              </w:trPr>
              <w:tc>
                <w:tcPr>
                  <w:cnfStyle w:evenVBand="false" w:oddVBand="true" w:firstColumn="true"/>
                  <w:noWrap w:val="1"/>
                </w:tcPr>
                <w:p>
                  <w:pPr/>
                  <w:r>
                    <w:t>Return type</w:t>
                  </w:r>
                  <w:r>
                    <w:t>:</w:t>
                  </w:r>
                </w:p>
              </w:tc>
              <w:tc>
                <w:tcPr>
                  <w:cnfStyle w:evenVBand="true" w:oddVBand="false" w:firstColumn="false"/>
                  <w:noWrap w:val="0"/>
                </w:tcPr>
                <w:p>
                  <w:pPr>
                    <w:ind w:leftChars="0" w:left="0" w:right="0"/>
                  </w:pPr>
                  <w:r>
                    <w:t>SpectralLibrary</w:t>
                  </w:r>
                </w:p>
              </w:tc>
            </w:tr>
          </w:tbl>
          <w:p>
            <w:pPr>
              <w:pStyle w:val="Table Bottom Margin"/>
            </w:pPr>
          </w:p>
          <w:p>
            <w:pPr>
              <w:pStyle w:val="Rubric Title Heading"/>
              <w:ind w:leftChars="0" w:left="0" w:right="0"/>
            </w:pPr>
            <w:r>
              <w:t>Examples</w:t>
            </w:r>
          </w:p>
          <w:p>
            <w:pPr>
              <w:pStyle w:val="LiteralBlock"/>
              <w:ind w:leftChars="0" w:left="0" w:right="0"/>
              <w:keepLines/>
              <w:shd w:val="clear" w:color="auto" w:fill="eeffcc"/>
            </w:pPr>
            <w:r>
              <w:rPr>
                <w:color w:val="c65d09"/>
                <w:b/>
              </w:rPr>
              <w:t xml:space="preserve">&gt;&gt;&gt; </w:t>
            </w:r>
            <w:r>
              <w:rPr>
                <w:color w:val="007020"/>
                <w:b/>
              </w:rPr>
              <w:t>from</w:t>
            </w:r>
            <w:r>
              <w:t xml:space="preserve"> </w:t>
            </w:r>
            <w:r>
              <w:rPr>
                <w:color w:val="0e84b5"/>
                <w:b/>
              </w:rPr>
              <w:t>hsip</w:t>
            </w:r>
            <w:r>
              <w:rPr>
                <w:color w:val="0e84b5"/>
                <w:b/>
              </w:rPr>
              <w:t>.</w:t>
            </w:r>
            <w:r>
              <w:rPr>
                <w:color w:val="0e84b5"/>
                <w:b/>
              </w:rPr>
              <w:t>reader</w:t>
            </w:r>
            <w:r>
              <w:rPr>
                <w:color w:val="0e84b5"/>
                <w:b/>
              </w:rPr>
              <w:t>.</w:t>
            </w:r>
            <w:r>
              <w:rPr>
                <w:color w:val="0e84b5"/>
                <w:b/>
              </w:rPr>
              <w:t>reader</w:t>
            </w:r>
            <w:r>
              <w:t xml:space="preserve"> </w:t>
            </w:r>
            <w:r>
              <w:rPr>
                <w:color w:val="007020"/>
                <w:b/>
              </w:rPr>
              <w:t>import</w:t>
            </w:r>
            <w:r>
              <w:t xml:space="preserve"> </w:t>
            </w:r>
            <w:r>
              <w:t>open_AVIRIS</w:t>
            </w:r>
            <w:r>
              <w:br/>
            </w:r>
            <w:r>
              <w:rPr>
                <w:color w:val="c65d09"/>
                <w:b/>
              </w:rPr>
              <w:t xml:space="preserve">&gt;&gt;&gt; </w:t>
            </w:r>
            <w:r>
              <w:t>hsi</w:t>
            </w:r>
            <w:r>
              <w:t xml:space="preserve"> </w:t>
            </w:r>
            <w:r>
              <w:rPr>
                <w:color w:val="666666"/>
              </w:rPr>
              <w:t>=</w:t>
            </w:r>
            <w:r>
              <w:t xml:space="preserve"> </w:t>
            </w:r>
            <w:r>
              <w:t>open_AVIRIS</w:t>
            </w:r>
            <w:r>
              <w:t>(</w:t>
            </w:r>
            <w:r>
              <w:rPr>
                <w:color w:val="4070a0"/>
              </w:rPr>
              <w:t>"</w:t>
            </w:r>
            <w:r>
              <w:rPr>
                <w:color w:val="4070a0"/>
              </w:rPr>
              <w:t>example.rfl</w:t>
            </w:r>
            <w:r>
              <w:rPr>
                <w:color w:val="4070a0"/>
              </w:rPr>
              <w:t>"</w:t>
            </w:r>
            <w:r>
              <w:t>,</w:t>
            </w:r>
            <w:r>
              <w:t xml:space="preserve"> </w:t>
            </w:r>
            <w:r>
              <w:rPr>
                <w:color w:val="4070a0"/>
              </w:rPr>
              <w:t>"</w:t>
            </w:r>
            <w:r>
              <w:rPr>
                <w:color w:val="4070a0"/>
              </w:rPr>
              <w:t>example.spc</w:t>
            </w:r>
            <w:r>
              <w:rPr>
                <w:color w:val="4070a0"/>
              </w:rPr>
              <w:t>"</w:t>
            </w:r>
            <w:r>
              <w:t>)</w:t>
            </w:r>
            <w:r>
              <w:br/>
            </w:r>
            <w:r>
              <w:rPr>
                <w:color w:val="c65d09"/>
                <w:b/>
              </w:rPr>
              <w:t xml:space="preserve">&gt;&gt;&gt; </w:t>
            </w:r>
            <w:r>
              <w:rPr>
                <w:color w:val="007020"/>
              </w:rPr>
              <w:t>print</w:t>
            </w:r>
            <w:r>
              <w:t>(</w:t>
            </w:r>
            <w:r>
              <w:t>hsi</w:t>
            </w:r>
            <w:r>
              <w:t>)</w:t>
            </w:r>
            <w:r>
              <w:br/>
            </w:r>
            <w:r>
              <w:rPr>
                <w:color w:val="333333"/>
              </w:rPr>
              <w:t xml:space="preserve">SpyFile: [shape=(100, 100, 224), dtype=float32]</w:t>
            </w:r>
          </w:p>
        </w:tc>
      </w:tr>
    </w:tbl>
    <w:p>
      <w:pPr>
        <w:pStyle w:val="Table Bottom Margin"/>
      </w:pPr>
    </w:p>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53" w:name="_bc205aff12278a750929008f8c3cd706"/>
          <w:p>
            <w:pPr>
              <w:keepNext/>
            </w:pPr>
            <w:r>
              <w:rPr>
                <w:b/>
                <w:bCs/>
                <w:rFonts w:ascii="Consolas" w:eastAsia="ＭＳ ゴシック" w:hAnsiTheme="majorHAnsi"/>
              </w:rPr>
              <w:t>hsip.reader.reader.</w:t>
            </w:r>
            <w:r>
              <w:rPr>
                <w:b/>
                <w:bCs/>
                <w:rFonts w:ascii="Consolas" w:eastAsia="ＭＳ ゴシック" w:hAnsiTheme="majorHAnsi"/>
              </w:rPr>
              <w:t>open_ENVI</w:t>
            </w:r>
            <w:r>
              <w:t>(</w:t>
            </w:r>
            <w:r>
              <w:rPr>
                <w:i/>
                <w:iCs/>
              </w:rPr>
              <w:t>path_hdr</w:t>
            </w:r>
            <w:r>
              <w:rPr>
                <w:i/>
                <w:iCs/>
              </w:rPr>
              <w:t>:</w:t>
            </w:r>
            <w:r>
              <w:rPr>
                <w:i/>
                <w:iCs/>
              </w:rPr>
              <w:t xml:space="preserve"> </w:t>
            </w:r>
            <w:r>
              <w:rPr>
                <w:i/>
                <w:iCs/>
              </w:rPr>
              <w:t>str</w:t>
            </w:r>
            <w:r>
              <w:t xml:space="preserve">, </w:t>
            </w:r>
            <w:r>
              <w:rPr>
                <w:i/>
                <w:iCs/>
              </w:rPr>
              <w:t>path_img</w:t>
            </w:r>
            <w:r>
              <w:rPr>
                <w:i/>
                <w:iCs/>
              </w:rPr>
              <w:t>:</w:t>
            </w:r>
            <w:r>
              <w:rPr>
                <w:i/>
                <w:iCs/>
              </w:rPr>
              <w:t xml:space="preserve"> </w:t>
            </w:r>
            <w:r>
              <w:rPr>
                <w:i/>
                <w:iCs/>
              </w:rPr>
              <w:t>str</w:t>
            </w:r>
            <w:r>
              <w:t>)</w:t>
            </w:r>
          </w:p>
          <w:bookmarkEnd w:id="53"/>
        </w:tc>
      </w:tr>
      <w:tr>
        <w:trPr>
          <w:cnfStyle w:evenHBand="false" w:oddHBand="true" w:firstRow="false"/>
        </w:trPr>
        <w:tc>
          <w:tcPr>
            <w:cnfStyle w:evenVBand="false" w:oddVBand="true" w:firstColumn="false"/>
            <w:tcW w:w="100.000000%" w:type="pct"/>
          </w:tcPr>
          <w:p>
            <w:pPr>
              <w:ind w:leftChars="0" w:left="0" w:right="0"/>
            </w:pPr>
            <w:r>
              <w:t>Opens a hyperspectral image in ENVI format and converts it to a NumPy array.</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pStyle w:val="ListBullet"/>
                    <w:numPr>
                      <w:ilvl w:val="0"/>
                      <w:numId w:val="2"/>
                    </w:numPr>
                    <w:ind w:leftChars="0" w:left="480" w:right="0"/>
                  </w:pPr>
                  <w:r>
                    <w:rPr>
                      <w:rFonts w:ascii="Consolas" w:eastAsia="ＭＳ ゴシック" w:hansitheme="majorhansi"/>
                      <w:color w:val="E74C3C"/>
                      <w:sz w:val="20"/>
                      <w:szCs w:val="20"/>
                      <w:noProof/>
                      <w:b/>
                      <w:bCs/>
                    </w:rPr>
                    <w:t>path_hdr</w:t>
                  </w:r>
                  <w:r>
                    <w:t xml:space="preserve"> (</w:t>
                  </w:r>
                  <w:r>
                    <w:rPr>
                      <w:rFonts w:ascii="Consolas" w:eastAsia="ＭＳ ゴシック" w:hansitheme="majorhansi"/>
                      <w:color w:val="E74C3C"/>
                      <w:sz w:val="20"/>
                      <w:szCs w:val="20"/>
                      <w:noProof/>
                      <w:i/>
                      <w:iCs/>
                    </w:rPr>
                    <w:t>str</w:t>
                  </w:r>
                  <w:r>
                    <w:t>)</w:t>
                  </w:r>
                  <w:r>
                    <w:t xml:space="preserve"> – </w:t>
                  </w:r>
                  <w:r>
                    <w:t>Path to the ENVI header file (.hdr).</w:t>
                  </w:r>
                </w:p>
                <w:p>
                  <w:pPr>
                    <w:pStyle w:val="ListBullet"/>
                    <w:numPr>
                      <w:ilvl w:val="0"/>
                      <w:numId w:val="2"/>
                    </w:numPr>
                    <w:ind w:leftChars="0" w:left="480" w:right="0"/>
                  </w:pPr>
                  <w:r>
                    <w:rPr>
                      <w:rFonts w:ascii="Consolas" w:eastAsia="ＭＳ ゴシック" w:hansitheme="majorhansi"/>
                      <w:color w:val="E74C3C"/>
                      <w:sz w:val="20"/>
                      <w:szCs w:val="20"/>
                      <w:noProof/>
                      <w:b/>
                      <w:bCs/>
                    </w:rPr>
                    <w:t>path_img</w:t>
                  </w:r>
                  <w:r>
                    <w:t xml:space="preserve"> (</w:t>
                  </w:r>
                  <w:r>
                    <w:rPr>
                      <w:rFonts w:ascii="Consolas" w:eastAsia="ＭＳ ゴシック" w:hansitheme="majorhansi"/>
                      <w:color w:val="E74C3C"/>
                      <w:sz w:val="20"/>
                      <w:szCs w:val="20"/>
                      <w:noProof/>
                      <w:i/>
                      <w:iCs/>
                    </w:rPr>
                    <w:t>str</w:t>
                  </w:r>
                  <w:r>
                    <w:t>)</w:t>
                  </w:r>
                  <w:r>
                    <w:t xml:space="preserve"> – </w:t>
                  </w:r>
                  <w:r>
                    <w:t>Path to the ENVI image file (.img).</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t xml:space="preserve">A NumPy array of the hyperspectral data, with </w:t>
                  </w:r>
                  <w:r>
                    <w:rPr>
                      <w:rFonts w:ascii="Century Gothic" w:eastAsiaTheme="majorEastAsia" w:hAnsi="Century Gothic"/>
                      <w:vertAlign w:val="baseline"/>
                    </w:rPr>
                    <w:t>dtype=float</w:t>
                  </w:r>
                  <w:r>
                    <w:t>.</w:t>
                  </w:r>
                </w:p>
              </w:tc>
            </w:tr>
            <w:tr>
              <w:trPr>
                <w:cnfStyle w:evenHBand="false" w:oddHBand="true" w:firstRow="false"/>
              </w:trPr>
              <w:tc>
                <w:tcPr>
                  <w:cnfStyle w:evenVBand="false" w:oddVBand="true" w:firstColumn="true"/>
                  <w:noWrap w:val="1"/>
                </w:tcPr>
                <w:p>
                  <w:pPr/>
                  <w:r>
                    <w:t>Return type</w:t>
                  </w:r>
                  <w:r>
                    <w:t>:</w:t>
                  </w:r>
                </w:p>
              </w:tc>
              <w:tc>
                <w:tcPr>
                  <w:cnfStyle w:evenVBand="true" w:oddVBand="false" w:firstColumn="false"/>
                  <w:noWrap w:val="0"/>
                </w:tcPr>
                <w:p>
                  <w:pPr>
                    <w:ind w:leftChars="0" w:left="0" w:right="0"/>
                  </w:pPr>
                  <w:r>
                    <w:t>np.ndarray</w:t>
                  </w:r>
                </w:p>
              </w:tc>
            </w:tr>
          </w:tbl>
          <w:p>
            <w:pPr>
              <w:pStyle w:val="Table Bottom Margin"/>
            </w:pPr>
          </w:p>
          <w:p>
            <w:pPr>
              <w:pStyle w:val="Rubric Title Heading"/>
              <w:ind w:leftChars="0" w:left="0" w:right="0"/>
            </w:pPr>
            <w:r>
              <w:t>Notes</w:t>
            </w:r>
          </w:p>
          <w:p>
            <w:pPr>
              <w:pStyle w:val="ListBullet"/>
              <w:numPr>
                <w:ilvl w:val="0"/>
                <w:numId w:val="2"/>
              </w:numPr>
              <w:ind w:leftChars="0" w:left="480" w:right="0"/>
            </w:pPr>
            <w:r>
              <w:t>The ENVI image is opened as a memory-mapped array and then loaded fully into memory as a float array.</w:t>
            </w:r>
          </w:p>
          <w:p>
            <w:pPr>
              <w:pStyle w:val="Rubric Title Heading"/>
              <w:ind w:leftChars="0" w:left="0" w:right="0"/>
            </w:pPr>
            <w:r>
              <w:t>Examples</w:t>
            </w:r>
          </w:p>
          <w:p>
            <w:pPr>
              <w:pStyle w:val="LiteralBlock"/>
              <w:ind w:leftChars="0" w:left="0" w:right="0"/>
              <w:keepLines/>
              <w:shd w:val="clear" w:color="auto" w:fill="eeffcc"/>
            </w:pPr>
            <w:r>
              <w:rPr>
                <w:color w:val="c65d09"/>
                <w:b/>
              </w:rPr>
              <w:t xml:space="preserve">&gt;&gt;&gt; </w:t>
            </w:r>
            <w:r>
              <w:rPr>
                <w:color w:val="007020"/>
                <w:b/>
              </w:rPr>
              <w:t>from</w:t>
            </w:r>
            <w:r>
              <w:t xml:space="preserve"> </w:t>
            </w:r>
            <w:r>
              <w:rPr>
                <w:color w:val="0e84b5"/>
                <w:b/>
              </w:rPr>
              <w:t>hsip</w:t>
            </w:r>
            <w:r>
              <w:rPr>
                <w:color w:val="0e84b5"/>
                <w:b/>
              </w:rPr>
              <w:t>.</w:t>
            </w:r>
            <w:r>
              <w:rPr>
                <w:color w:val="0e84b5"/>
                <w:b/>
              </w:rPr>
              <w:t>reader</w:t>
            </w:r>
            <w:r>
              <w:rPr>
                <w:color w:val="0e84b5"/>
                <w:b/>
              </w:rPr>
              <w:t>.</w:t>
            </w:r>
            <w:r>
              <w:rPr>
                <w:color w:val="0e84b5"/>
                <w:b/>
              </w:rPr>
              <w:t>reader</w:t>
            </w:r>
            <w:r>
              <w:t xml:space="preserve"> </w:t>
            </w:r>
            <w:r>
              <w:rPr>
                <w:color w:val="007020"/>
                <w:b/>
              </w:rPr>
              <w:t>import</w:t>
            </w:r>
            <w:r>
              <w:t xml:space="preserve"> </w:t>
            </w:r>
            <w:r>
              <w:t>open_ENVI</w:t>
            </w:r>
            <w:r>
              <w:br/>
            </w:r>
            <w:r>
              <w:rPr>
                <w:color w:val="c65d09"/>
                <w:b/>
              </w:rPr>
              <w:t xml:space="preserve">&gt;&gt;&gt; </w:t>
            </w:r>
            <w:r>
              <w:t>hsi</w:t>
            </w:r>
            <w:r>
              <w:t xml:space="preserve"> </w:t>
            </w:r>
            <w:r>
              <w:rPr>
                <w:color w:val="666666"/>
              </w:rPr>
              <w:t>=</w:t>
            </w:r>
            <w:r>
              <w:t xml:space="preserve"> </w:t>
            </w:r>
            <w:r>
              <w:t>open_ENVI</w:t>
            </w:r>
            <w:r>
              <w:t>(</w:t>
            </w:r>
            <w:r>
              <w:rPr>
                <w:color w:val="4070a0"/>
              </w:rPr>
              <w:t>"</w:t>
            </w:r>
            <w:r>
              <w:rPr>
                <w:color w:val="4070a0"/>
              </w:rPr>
              <w:t>example.hdr</w:t>
            </w:r>
            <w:r>
              <w:rPr>
                <w:color w:val="4070a0"/>
              </w:rPr>
              <w:t>"</w:t>
            </w:r>
            <w:r>
              <w:t>,</w:t>
            </w:r>
            <w:r>
              <w:t xml:space="preserve"> </w:t>
            </w:r>
            <w:r>
              <w:rPr>
                <w:color w:val="4070a0"/>
              </w:rPr>
              <w:t>"</w:t>
            </w:r>
            <w:r>
              <w:rPr>
                <w:color w:val="4070a0"/>
              </w:rPr>
              <w:t>example.img</w:t>
            </w:r>
            <w:r>
              <w:rPr>
                <w:color w:val="4070a0"/>
              </w:rPr>
              <w:t>"</w:t>
            </w:r>
            <w:r>
              <w:t>)</w:t>
            </w:r>
            <w:r>
              <w:br/>
            </w:r>
            <w:r>
              <w:rPr>
                <w:color w:val="c65d09"/>
                <w:b/>
              </w:rPr>
              <w:t xml:space="preserve">&gt;&gt;&gt; </w:t>
            </w:r>
            <w:r>
              <w:rPr>
                <w:color w:val="007020"/>
              </w:rPr>
              <w:t>print</w:t>
            </w:r>
            <w:r>
              <w:t>(</w:t>
            </w:r>
            <w:r>
              <w:t>hsi</w:t>
            </w:r>
            <w:r>
              <w:rPr>
                <w:color w:val="666666"/>
              </w:rPr>
              <w:t>.</w:t>
            </w:r>
            <w:r>
              <w:t>shape</w:t>
            </w:r>
            <w:r>
              <w:t>)</w:t>
            </w:r>
            <w:r>
              <w:br/>
            </w:r>
            <w:r>
              <w:rPr>
                <w:color w:val="333333"/>
              </w:rPr>
              <w:t xml:space="preserve">(100, 100, 224)  # Example dimensions</w:t>
            </w:r>
          </w:p>
        </w:tc>
      </w:tr>
    </w:tbl>
    <w:p>
      <w:pPr>
        <w:pStyle w:val="Table Bottom Margin"/>
      </w:pPr>
    </w:p>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54" w:name="_9df7df39cf8e59e4c9348b4439541ad2"/>
          <w:p>
            <w:pPr>
              <w:keepNext/>
            </w:pPr>
            <w:r>
              <w:rPr>
                <w:b/>
                <w:bCs/>
                <w:rFonts w:ascii="Consolas" w:eastAsia="ＭＳ ゴシック" w:hAnsiTheme="majorHAnsi"/>
              </w:rPr>
              <w:t>hsip.reader.reader.</w:t>
            </w:r>
            <w:r>
              <w:rPr>
                <w:b/>
                <w:bCs/>
                <w:rFonts w:ascii="Consolas" w:eastAsia="ＭＳ ゴシック" w:hAnsiTheme="majorHAnsi"/>
              </w:rPr>
              <w:t>open_ERDAS</w:t>
            </w:r>
            <w:r>
              <w:t>(</w:t>
            </w:r>
            <w:r>
              <w:rPr>
                <w:i/>
                <w:iCs/>
              </w:rPr>
              <w:t>path</w:t>
            </w:r>
            <w:r>
              <w:rPr>
                <w:i/>
                <w:iCs/>
              </w:rPr>
              <w:t>:</w:t>
            </w:r>
            <w:r>
              <w:rPr>
                <w:i/>
                <w:iCs/>
              </w:rPr>
              <w:t xml:space="preserve"> </w:t>
            </w:r>
            <w:r>
              <w:rPr>
                <w:i/>
                <w:iCs/>
              </w:rPr>
              <w:t>str</w:t>
            </w:r>
            <w:r>
              <w:t>)</w:t>
            </w:r>
          </w:p>
          <w:bookmarkEnd w:id="54"/>
        </w:tc>
      </w:tr>
      <w:tr>
        <w:trPr>
          <w:cnfStyle w:evenHBand="false" w:oddHBand="true" w:firstRow="false"/>
        </w:trPr>
        <w:tc>
          <w:tcPr>
            <w:cnfStyle w:evenVBand="false" w:oddVBand="true" w:firstColumn="false"/>
            <w:tcW w:w="100.000000%" w:type="pct"/>
          </w:tcPr>
          <w:p>
            <w:pPr>
              <w:ind w:leftChars="0" w:left="0" w:right="0"/>
            </w:pPr>
            <w:r>
              <w:t>Opens a hyperspectral image in ERDAS Imagine format.</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ind w:leftChars="0" w:left="0" w:right="0"/>
                  </w:pPr>
                  <w:r>
                    <w:rPr>
                      <w:rFonts w:ascii="Consolas" w:eastAsia="ＭＳ ゴシック" w:hansitheme="majorhansi"/>
                      <w:color w:val="E74C3C"/>
                      <w:sz w:val="20"/>
                      <w:szCs w:val="20"/>
                      <w:noProof/>
                      <w:b/>
                      <w:bCs/>
                    </w:rPr>
                    <w:t>path</w:t>
                  </w:r>
                  <w:r>
                    <w:t xml:space="preserve"> (</w:t>
                  </w:r>
                  <w:r>
                    <w:rPr>
                      <w:rFonts w:ascii="Consolas" w:eastAsia="ＭＳ ゴシック" w:hansitheme="majorhansi"/>
                      <w:color w:val="E74C3C"/>
                      <w:sz w:val="20"/>
                      <w:szCs w:val="20"/>
                      <w:noProof/>
                      <w:i/>
                      <w:iCs/>
                    </w:rPr>
                    <w:t>str</w:t>
                  </w:r>
                  <w:r>
                    <w:t>)</w:t>
                  </w:r>
                  <w:r>
                    <w:t xml:space="preserve"> – </w:t>
                  </w:r>
                  <w:r>
                    <w:t>Path to the ERDAS Imagine file to be opened.</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t xml:space="preserve">A </w:t>
                  </w:r>
                  <w:r>
                    <w:rPr>
                      <w:rFonts w:ascii="Century Gothic" w:eastAsiaTheme="majorEastAsia" w:hAnsi="Century Gothic"/>
                      <w:vertAlign w:val="baseline"/>
                    </w:rPr>
                    <w:t>SpyFile</w:t>
                  </w:r>
                  <w:r>
                    <w:t xml:space="preserve"> object containing the hyperspectral data.</w:t>
                  </w:r>
                </w:p>
              </w:tc>
            </w:tr>
            <w:tr>
              <w:trPr>
                <w:cnfStyle w:evenHBand="false" w:oddHBand="true" w:firstRow="false"/>
              </w:trPr>
              <w:tc>
                <w:tcPr>
                  <w:cnfStyle w:evenVBand="false" w:oddVBand="true" w:firstColumn="true"/>
                  <w:noWrap w:val="1"/>
                </w:tcPr>
                <w:p>
                  <w:pPr/>
                  <w:r>
                    <w:t>Return type</w:t>
                  </w:r>
                  <w:r>
                    <w:t>:</w:t>
                  </w:r>
                </w:p>
              </w:tc>
              <w:tc>
                <w:tcPr>
                  <w:cnfStyle w:evenVBand="true" w:oddVBand="false" w:firstColumn="false"/>
                  <w:noWrap w:val="0"/>
                </w:tcPr>
                <w:p>
                  <w:pPr>
                    <w:ind w:leftChars="0" w:left="0" w:right="0"/>
                  </w:pPr>
                  <w:r>
                    <w:t>SpectralLibrary</w:t>
                  </w:r>
                </w:p>
              </w:tc>
            </w:tr>
          </w:tbl>
          <w:p>
            <w:pPr>
              <w:pStyle w:val="Table Bottom Margin"/>
            </w:pPr>
          </w:p>
          <w:p>
            <w:pPr>
              <w:pStyle w:val="Rubric Title Heading"/>
              <w:ind w:leftChars="0" w:left="0" w:right="0"/>
            </w:pPr>
            <w:r>
              <w:t>Examples</w:t>
            </w:r>
          </w:p>
          <w:p>
            <w:pPr>
              <w:pStyle w:val="LiteralBlock"/>
              <w:ind w:leftChars="0" w:left="0" w:right="0"/>
              <w:keepLines/>
              <w:shd w:val="clear" w:color="auto" w:fill="eeffcc"/>
            </w:pPr>
            <w:r>
              <w:rPr>
                <w:color w:val="c65d09"/>
                <w:b/>
              </w:rPr>
              <w:t xml:space="preserve">&gt;&gt;&gt; </w:t>
            </w:r>
            <w:r>
              <w:rPr>
                <w:color w:val="007020"/>
                <w:b/>
              </w:rPr>
              <w:t>from</w:t>
            </w:r>
            <w:r>
              <w:t xml:space="preserve"> </w:t>
            </w:r>
            <w:r>
              <w:rPr>
                <w:color w:val="0e84b5"/>
                <w:b/>
              </w:rPr>
              <w:t>hsip</w:t>
            </w:r>
            <w:r>
              <w:rPr>
                <w:color w:val="0e84b5"/>
                <w:b/>
              </w:rPr>
              <w:t>.</w:t>
            </w:r>
            <w:r>
              <w:rPr>
                <w:color w:val="0e84b5"/>
                <w:b/>
              </w:rPr>
              <w:t>reader</w:t>
            </w:r>
            <w:r>
              <w:rPr>
                <w:color w:val="0e84b5"/>
                <w:b/>
              </w:rPr>
              <w:t>.</w:t>
            </w:r>
            <w:r>
              <w:rPr>
                <w:color w:val="0e84b5"/>
                <w:b/>
              </w:rPr>
              <w:t>reader</w:t>
            </w:r>
            <w:r>
              <w:t xml:space="preserve"> </w:t>
            </w:r>
            <w:r>
              <w:rPr>
                <w:color w:val="007020"/>
                <w:b/>
              </w:rPr>
              <w:t>import</w:t>
            </w:r>
            <w:r>
              <w:t xml:space="preserve"> </w:t>
            </w:r>
            <w:r>
              <w:t>open_ERDAS</w:t>
            </w:r>
            <w:r>
              <w:br/>
            </w:r>
            <w:r>
              <w:rPr>
                <w:color w:val="c65d09"/>
                <w:b/>
              </w:rPr>
              <w:t xml:space="preserve">&gt;&gt;&gt; </w:t>
            </w:r>
            <w:r>
              <w:t>hsi</w:t>
            </w:r>
            <w:r>
              <w:t xml:space="preserve"> </w:t>
            </w:r>
            <w:r>
              <w:rPr>
                <w:color w:val="666666"/>
              </w:rPr>
              <w:t>=</w:t>
            </w:r>
            <w:r>
              <w:t xml:space="preserve"> </w:t>
            </w:r>
            <w:r>
              <w:t>open_ERDAS</w:t>
            </w:r>
            <w:r>
              <w:t>(</w:t>
            </w:r>
            <w:r>
              <w:rPr>
                <w:color w:val="4070a0"/>
              </w:rPr>
              <w:t>"</w:t>
            </w:r>
            <w:r>
              <w:rPr>
                <w:color w:val="4070a0"/>
              </w:rPr>
              <w:t>example.img</w:t>
            </w:r>
            <w:r>
              <w:rPr>
                <w:color w:val="4070a0"/>
              </w:rPr>
              <w:t>"</w:t>
            </w:r>
            <w:r>
              <w:t>)</w:t>
            </w:r>
            <w:r>
              <w:br/>
            </w:r>
            <w:r>
              <w:rPr>
                <w:color w:val="c65d09"/>
                <w:b/>
              </w:rPr>
              <w:t xml:space="preserve">&gt;&gt;&gt; </w:t>
            </w:r>
            <w:r>
              <w:rPr>
                <w:color w:val="007020"/>
              </w:rPr>
              <w:t>print</w:t>
            </w:r>
            <w:r>
              <w:t>(</w:t>
            </w:r>
            <w:r>
              <w:t>hsi</w:t>
            </w:r>
            <w:r>
              <w:t>)</w:t>
            </w:r>
            <w:r>
              <w:br/>
            </w:r>
            <w:r>
              <w:rPr>
                <w:color w:val="333333"/>
              </w:rPr>
              <w:t xml:space="preserve">SpyFile: [shape=(100, 100, 224), dtype=float32]</w:t>
            </w:r>
          </w:p>
        </w:tc>
      </w:tr>
    </w:tbl>
    <w:p>
      <w:pPr>
        <w:pStyle w:val="Table Bottom Margin"/>
      </w:pPr>
    </w:p>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55" w:name="_d011059ab784b30dd2b9efba1f60b5b8"/>
          <w:p>
            <w:pPr>
              <w:keepNext/>
            </w:pPr>
            <w:r>
              <w:rPr>
                <w:b/>
                <w:bCs/>
                <w:rFonts w:ascii="Consolas" w:eastAsia="ＭＳ ゴシック" w:hAnsiTheme="majorHAnsi"/>
              </w:rPr>
              <w:t>hsip.reader.reader.</w:t>
            </w:r>
            <w:r>
              <w:rPr>
                <w:b/>
                <w:bCs/>
                <w:rFonts w:ascii="Consolas" w:eastAsia="ＭＳ ゴシック" w:hAnsiTheme="majorHAnsi"/>
              </w:rPr>
              <w:t>open_SpyFile</w:t>
            </w:r>
            <w:r>
              <w:t>(</w:t>
            </w:r>
            <w:r>
              <w:rPr>
                <w:i/>
                <w:iCs/>
              </w:rPr>
              <w:t>path_lan</w:t>
            </w:r>
            <w:r>
              <w:rPr>
                <w:i/>
                <w:iCs/>
              </w:rPr>
              <w:t>:</w:t>
            </w:r>
            <w:r>
              <w:rPr>
                <w:i/>
                <w:iCs/>
              </w:rPr>
              <w:t xml:space="preserve"> </w:t>
            </w:r>
            <w:r>
              <w:rPr>
                <w:i/>
                <w:iCs/>
              </w:rPr>
              <w:t>str</w:t>
            </w:r>
            <w:r>
              <w:t>)</w:t>
            </w:r>
          </w:p>
          <w:bookmarkEnd w:id="55"/>
        </w:tc>
      </w:tr>
      <w:tr>
        <w:trPr>
          <w:cnfStyle w:evenHBand="false" w:oddHBand="true" w:firstRow="false"/>
        </w:trPr>
        <w:tc>
          <w:tcPr>
            <w:cnfStyle w:evenVBand="false" w:oddVBand="true" w:firstColumn="false"/>
            <w:tcW w:w="100.000000%" w:type="pct"/>
          </w:tcPr>
          <w:p>
            <w:pPr>
              <w:ind w:leftChars="0" w:left="0" w:right="0"/>
            </w:pPr>
            <w:r>
              <w:t>Opens a hyperspectral image in LAN format.</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ind w:leftChars="0" w:left="0" w:right="0"/>
                  </w:pPr>
                  <w:r>
                    <w:rPr>
                      <w:rFonts w:ascii="Consolas" w:eastAsia="ＭＳ ゴシック" w:hansitheme="majorhansi"/>
                      <w:color w:val="E74C3C"/>
                      <w:sz w:val="20"/>
                      <w:szCs w:val="20"/>
                      <w:noProof/>
                      <w:b/>
                      <w:bCs/>
                    </w:rPr>
                    <w:t>path_lan</w:t>
                  </w:r>
                  <w:r>
                    <w:t xml:space="preserve"> (</w:t>
                  </w:r>
                  <w:r>
                    <w:rPr>
                      <w:rFonts w:ascii="Consolas" w:eastAsia="ＭＳ ゴシック" w:hansitheme="majorhansi"/>
                      <w:color w:val="E74C3C"/>
                      <w:sz w:val="20"/>
                      <w:szCs w:val="20"/>
                      <w:noProof/>
                      <w:i/>
                      <w:iCs/>
                    </w:rPr>
                    <w:t>str</w:t>
                  </w:r>
                  <w:r>
                    <w:t>)</w:t>
                  </w:r>
                  <w:r>
                    <w:t xml:space="preserve"> – </w:t>
                  </w:r>
                  <w:r>
                    <w:t>Path to the LAN file to be opened.</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t xml:space="preserve">A </w:t>
                  </w:r>
                  <w:r>
                    <w:rPr>
                      <w:rFonts w:ascii="Century Gothic" w:eastAsiaTheme="majorEastAsia" w:hAnsi="Century Gothic"/>
                      <w:vertAlign w:val="baseline"/>
                    </w:rPr>
                    <w:t>SpyFile</w:t>
                  </w:r>
                  <w:r>
                    <w:t xml:space="preserve"> object containing the hyperspectral data.</w:t>
                  </w:r>
                </w:p>
              </w:tc>
            </w:tr>
            <w:tr>
              <w:trPr>
                <w:cnfStyle w:evenHBand="false" w:oddHBand="true" w:firstRow="false"/>
              </w:trPr>
              <w:tc>
                <w:tcPr>
                  <w:cnfStyle w:evenVBand="false" w:oddVBand="true" w:firstColumn="true"/>
                  <w:noWrap w:val="1"/>
                </w:tcPr>
                <w:p>
                  <w:pPr/>
                  <w:r>
                    <w:t>Return type</w:t>
                  </w:r>
                  <w:r>
                    <w:t>:</w:t>
                  </w:r>
                </w:p>
              </w:tc>
              <w:tc>
                <w:tcPr>
                  <w:cnfStyle w:evenVBand="true" w:oddVBand="false" w:firstColumn="false"/>
                  <w:noWrap w:val="0"/>
                </w:tcPr>
                <w:p>
                  <w:pPr>
                    <w:ind w:leftChars="0" w:left="0" w:right="0"/>
                  </w:pPr>
                  <w:r>
                    <w:t>SpectralLibrary</w:t>
                  </w:r>
                </w:p>
              </w:tc>
            </w:tr>
          </w:tbl>
          <w:p>
            <w:pPr>
              <w:pStyle w:val="Table Bottom Margin"/>
            </w:pPr>
          </w:p>
          <w:p>
            <w:pPr>
              <w:pStyle w:val="Rubric Title Heading"/>
              <w:ind w:leftChars="0" w:left="0" w:right="0"/>
            </w:pPr>
            <w:r>
              <w:t>Examples</w:t>
            </w:r>
          </w:p>
          <w:p>
            <w:pPr>
              <w:pStyle w:val="LiteralBlock"/>
              <w:ind w:leftChars="0" w:left="0" w:right="0"/>
              <w:keepLines/>
              <w:shd w:val="clear" w:color="auto" w:fill="eeffcc"/>
            </w:pPr>
            <w:r>
              <w:rPr>
                <w:color w:val="c65d09"/>
                <w:b/>
              </w:rPr>
              <w:t xml:space="preserve">&gt;&gt;&gt; </w:t>
            </w:r>
            <w:r>
              <w:rPr>
                <w:color w:val="007020"/>
                <w:b/>
              </w:rPr>
              <w:t>from</w:t>
            </w:r>
            <w:r>
              <w:t xml:space="preserve"> </w:t>
            </w:r>
            <w:r>
              <w:rPr>
                <w:color w:val="0e84b5"/>
                <w:b/>
              </w:rPr>
              <w:t>hsip</w:t>
            </w:r>
            <w:r>
              <w:rPr>
                <w:color w:val="0e84b5"/>
                <w:b/>
              </w:rPr>
              <w:t>.</w:t>
            </w:r>
            <w:r>
              <w:rPr>
                <w:color w:val="0e84b5"/>
                <w:b/>
              </w:rPr>
              <w:t>reader</w:t>
            </w:r>
            <w:r>
              <w:rPr>
                <w:color w:val="0e84b5"/>
                <w:b/>
              </w:rPr>
              <w:t>.</w:t>
            </w:r>
            <w:r>
              <w:rPr>
                <w:color w:val="0e84b5"/>
                <w:b/>
              </w:rPr>
              <w:t>reader</w:t>
            </w:r>
            <w:r>
              <w:t xml:space="preserve"> </w:t>
            </w:r>
            <w:r>
              <w:rPr>
                <w:color w:val="007020"/>
                <w:b/>
              </w:rPr>
              <w:t>import</w:t>
            </w:r>
            <w:r>
              <w:t xml:space="preserve"> </w:t>
            </w:r>
            <w:r>
              <w:t>open_SpyFile</w:t>
            </w:r>
            <w:r>
              <w:br/>
            </w:r>
            <w:r>
              <w:rPr>
                <w:color w:val="c65d09"/>
                <w:b/>
              </w:rPr>
              <w:t xml:space="preserve">&gt;&gt;&gt; </w:t>
            </w:r>
            <w:r>
              <w:t>hsi</w:t>
            </w:r>
            <w:r>
              <w:t xml:space="preserve"> </w:t>
            </w:r>
            <w:r>
              <w:rPr>
                <w:color w:val="666666"/>
              </w:rPr>
              <w:t>=</w:t>
            </w:r>
            <w:r>
              <w:t xml:space="preserve"> </w:t>
            </w:r>
            <w:r>
              <w:t>open_SpyFile</w:t>
            </w:r>
            <w:r>
              <w:t>(</w:t>
            </w:r>
            <w:r>
              <w:rPr>
                <w:color w:val="4070a0"/>
              </w:rPr>
              <w:t>"</w:t>
            </w:r>
            <w:r>
              <w:rPr>
                <w:color w:val="4070a0"/>
              </w:rPr>
              <w:t>example.lan</w:t>
            </w:r>
            <w:r>
              <w:rPr>
                <w:color w:val="4070a0"/>
              </w:rPr>
              <w:t>"</w:t>
            </w:r>
            <w:r>
              <w:t>)</w:t>
            </w:r>
            <w:r>
              <w:br/>
            </w:r>
            <w:r>
              <w:rPr>
                <w:color w:val="c65d09"/>
                <w:b/>
              </w:rPr>
              <w:t xml:space="preserve">&gt;&gt;&gt; </w:t>
            </w:r>
            <w:r>
              <w:rPr>
                <w:color w:val="007020"/>
              </w:rPr>
              <w:t>print</w:t>
            </w:r>
            <w:r>
              <w:t>(</w:t>
            </w:r>
            <w:r>
              <w:t>hsi</w:t>
            </w:r>
            <w:r>
              <w:t>)</w:t>
            </w:r>
            <w:r>
              <w:br/>
            </w:r>
            <w:r>
              <w:rPr>
                <w:color w:val="333333"/>
              </w:rPr>
              <w:t xml:space="preserve">SpyFile: [shape=(100, 100, 224), dtype=float32]</w:t>
            </w:r>
          </w:p>
        </w:tc>
      </w:tr>
    </w:tbl>
    <w:p>
      <w:pPr>
        <w:pStyle w:val="Table Bottom Margin"/>
      </w:pPr>
    </w:p>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56" w:name="_b9793d781dfdfc5082e9e480cf2267dd"/>
          <w:p>
            <w:pPr>
              <w:keepNext/>
            </w:pPr>
            <w:r>
              <w:rPr>
                <w:b/>
                <w:bCs/>
                <w:rFonts w:ascii="Consolas" w:eastAsia="ＭＳ ゴシック" w:hAnsiTheme="majorHAnsi"/>
              </w:rPr>
              <w:t>hsip.reader.reader.</w:t>
            </w:r>
            <w:r>
              <w:rPr>
                <w:b/>
                <w:bCs/>
                <w:rFonts w:ascii="Consolas" w:eastAsia="ＭＳ ゴシック" w:hAnsiTheme="majorHAnsi"/>
              </w:rPr>
              <w:t>open_TIF</w:t>
            </w:r>
            <w:r>
              <w:t>(</w:t>
            </w:r>
            <w:r>
              <w:rPr>
                <w:i/>
                <w:iCs/>
              </w:rPr>
              <w:t>path_tif</w:t>
            </w:r>
            <w:r>
              <w:rPr>
                <w:i/>
                <w:iCs/>
              </w:rPr>
              <w:t>:</w:t>
            </w:r>
            <w:r>
              <w:rPr>
                <w:i/>
                <w:iCs/>
              </w:rPr>
              <w:t xml:space="preserve"> </w:t>
            </w:r>
            <w:r>
              <w:rPr>
                <w:i/>
                <w:iCs/>
              </w:rPr>
              <w:t>str</w:t>
            </w:r>
            <w:r>
              <w:t>)</w:t>
            </w:r>
          </w:p>
          <w:bookmarkEnd w:id="56"/>
        </w:tc>
      </w:tr>
      <w:tr>
        <w:trPr>
          <w:cnfStyle w:evenHBand="false" w:oddHBand="true" w:firstRow="false"/>
        </w:trPr>
        <w:tc>
          <w:tcPr>
            <w:cnfStyle w:evenVBand="false" w:oddVBand="true" w:firstColumn="false"/>
            <w:tcW w:w="100.000000%" w:type="pct"/>
          </w:tcPr>
          <w:p>
            <w:pPr>
              <w:ind w:leftChars="0" w:left="0" w:right="0"/>
            </w:pPr>
            <w:r>
              <w:t>Opens a hyperspectral image in GeoTIFF format.</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ind w:leftChars="0" w:left="0" w:right="0"/>
                  </w:pPr>
                  <w:r>
                    <w:rPr>
                      <w:rFonts w:ascii="Consolas" w:eastAsia="ＭＳ ゴシック" w:hansitheme="majorhansi"/>
                      <w:color w:val="E74C3C"/>
                      <w:sz w:val="20"/>
                      <w:szCs w:val="20"/>
                      <w:noProof/>
                      <w:b/>
                      <w:bCs/>
                    </w:rPr>
                    <w:t>path_tif</w:t>
                  </w:r>
                  <w:r>
                    <w:t xml:space="preserve"> (</w:t>
                  </w:r>
                  <w:r>
                    <w:rPr>
                      <w:rFonts w:ascii="Consolas" w:eastAsia="ＭＳ ゴシック" w:hansitheme="majorhansi"/>
                      <w:color w:val="E74C3C"/>
                      <w:sz w:val="20"/>
                      <w:szCs w:val="20"/>
                      <w:noProof/>
                      <w:i/>
                      <w:iCs/>
                    </w:rPr>
                    <w:t>str</w:t>
                  </w:r>
                  <w:r>
                    <w:t>)</w:t>
                  </w:r>
                  <w:r>
                    <w:t xml:space="preserve"> – </w:t>
                  </w:r>
                  <w:r>
                    <w:t>Path to the GeoTIFF file to be opened.</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t>A NumPy array containing the hyperspectral data.</w:t>
                  </w:r>
                </w:p>
              </w:tc>
            </w:tr>
            <w:tr>
              <w:trPr>
                <w:cnfStyle w:evenHBand="false" w:oddHBand="true" w:firstRow="false"/>
              </w:trPr>
              <w:tc>
                <w:tcPr>
                  <w:cnfStyle w:evenVBand="false" w:oddVBand="true" w:firstColumn="true"/>
                  <w:noWrap w:val="1"/>
                </w:tcPr>
                <w:p>
                  <w:pPr/>
                  <w:r>
                    <w:t>Return type</w:t>
                  </w:r>
                  <w:r>
                    <w:t>:</w:t>
                  </w:r>
                </w:p>
              </w:tc>
              <w:tc>
                <w:tcPr>
                  <w:cnfStyle w:evenVBand="true" w:oddVBand="false" w:firstColumn="false"/>
                  <w:noWrap w:val="0"/>
                </w:tcPr>
                <w:p>
                  <w:pPr>
                    <w:ind w:leftChars="0" w:left="0" w:right="0"/>
                  </w:pPr>
                  <w:r>
                    <w:t>np.ndarray</w:t>
                  </w:r>
                </w:p>
              </w:tc>
            </w:tr>
          </w:tbl>
          <w:p>
            <w:pPr>
              <w:pStyle w:val="Table Bottom Margin"/>
            </w:pPr>
          </w:p>
          <w:p>
            <w:pPr>
              <w:pStyle w:val="Rubric Title Heading"/>
              <w:ind w:leftChars="0" w:left="0" w:right="0"/>
            </w:pPr>
            <w:r>
              <w:t>Notes</w:t>
            </w:r>
          </w:p>
          <w:p>
            <w:pPr>
              <w:pStyle w:val="ListBullet"/>
              <w:numPr>
                <w:ilvl w:val="0"/>
                <w:numId w:val="2"/>
              </w:numPr>
              <w:ind w:leftChars="0" w:left="480" w:right="0"/>
            </w:pPr>
            <w:r>
              <w:t xml:space="preserve">The GeoTIFF data is loaded into memory using the </w:t>
            </w:r>
            <w:r>
              <w:rPr>
                <w:rFonts w:ascii="Century Gothic" w:eastAsiaTheme="majorEastAsia" w:hAnsi="Century Gothic"/>
                <w:vertAlign w:val="baseline"/>
              </w:rPr>
              <w:t>tifffile</w:t>
            </w:r>
            <w:r>
              <w:t xml:space="preserve"> library and copied as a NumPy array.</w:t>
            </w:r>
          </w:p>
          <w:p>
            <w:pPr>
              <w:pStyle w:val="Rubric Title Heading"/>
              <w:ind w:leftChars="0" w:left="0" w:right="0"/>
            </w:pPr>
            <w:r>
              <w:t>Examples</w:t>
            </w:r>
          </w:p>
          <w:p>
            <w:pPr>
              <w:pStyle w:val="LiteralBlock"/>
              <w:ind w:leftChars="0" w:left="0" w:right="0"/>
              <w:keepLines/>
              <w:shd w:val="clear" w:color="auto" w:fill="eeffcc"/>
            </w:pPr>
            <w:r>
              <w:rPr>
                <w:color w:val="c65d09"/>
                <w:b/>
              </w:rPr>
              <w:t xml:space="preserve">&gt;&gt;&gt; </w:t>
            </w:r>
            <w:r>
              <w:rPr>
                <w:color w:val="666666"/>
              </w:rPr>
              <w:t>&gt;&gt;</w:t>
            </w:r>
            <w:r>
              <w:rPr>
                <w:color w:val="666666"/>
              </w:rPr>
              <w:t>&gt;</w:t>
            </w:r>
            <w:r>
              <w:t xml:space="preserve"> </w:t>
            </w:r>
            <w:r>
              <w:rPr>
                <w:color w:val="007020"/>
                <w:b/>
              </w:rPr>
              <w:t>from</w:t>
            </w:r>
            <w:r>
              <w:t xml:space="preserve"> </w:t>
            </w:r>
            <w:r>
              <w:rPr>
                <w:color w:val="0e84b5"/>
                <w:b/>
              </w:rPr>
              <w:t>hsip</w:t>
            </w:r>
            <w:r>
              <w:rPr>
                <w:color w:val="0e84b5"/>
                <w:b/>
              </w:rPr>
              <w:t>.</w:t>
            </w:r>
            <w:r>
              <w:rPr>
                <w:color w:val="0e84b5"/>
                <w:b/>
              </w:rPr>
              <w:t>reader</w:t>
            </w:r>
            <w:r>
              <w:rPr>
                <w:color w:val="0e84b5"/>
                <w:b/>
              </w:rPr>
              <w:t>.</w:t>
            </w:r>
            <w:r>
              <w:rPr>
                <w:color w:val="0e84b5"/>
                <w:b/>
              </w:rPr>
              <w:t>reader</w:t>
            </w:r>
            <w:r>
              <w:t xml:space="preserve"> </w:t>
            </w:r>
            <w:r>
              <w:rPr>
                <w:color w:val="007020"/>
                <w:b/>
              </w:rPr>
              <w:t>import</w:t>
            </w:r>
            <w:r>
              <w:t xml:space="preserve"> </w:t>
            </w:r>
            <w:r>
              <w:t>open_TIF</w:t>
            </w:r>
            <w:r>
              <w:br/>
            </w:r>
            <w:r>
              <w:rPr>
                <w:color w:val="c65d09"/>
                <w:b/>
              </w:rPr>
              <w:t xml:space="preserve">&gt;&gt;&gt; </w:t>
            </w:r>
            <w:r>
              <w:t>hsi</w:t>
            </w:r>
            <w:r>
              <w:t xml:space="preserve"> </w:t>
            </w:r>
            <w:r>
              <w:rPr>
                <w:color w:val="666666"/>
              </w:rPr>
              <w:t>=</w:t>
            </w:r>
            <w:r>
              <w:t xml:space="preserve"> </w:t>
            </w:r>
            <w:r>
              <w:t>open_TIF</w:t>
            </w:r>
            <w:r>
              <w:t>(</w:t>
            </w:r>
            <w:r>
              <w:rPr>
                <w:color w:val="4070a0"/>
              </w:rPr>
              <w:t>"</w:t>
            </w:r>
            <w:r>
              <w:rPr>
                <w:color w:val="4070a0"/>
              </w:rPr>
              <w:t>example.tif</w:t>
            </w:r>
            <w:r>
              <w:rPr>
                <w:color w:val="4070a0"/>
              </w:rPr>
              <w:t>"</w:t>
            </w:r>
            <w:r>
              <w:t>)</w:t>
            </w:r>
            <w:r>
              <w:br/>
            </w:r>
            <w:r>
              <w:rPr>
                <w:color w:val="c65d09"/>
                <w:b/>
              </w:rPr>
              <w:t xml:space="preserve">&gt;&gt;&gt; </w:t>
            </w:r>
            <w:r>
              <w:rPr>
                <w:color w:val="007020"/>
              </w:rPr>
              <w:t>print</w:t>
            </w:r>
            <w:r>
              <w:t>(</w:t>
            </w:r>
            <w:r>
              <w:t>hsi</w:t>
            </w:r>
            <w:r>
              <w:rPr>
                <w:color w:val="666666"/>
              </w:rPr>
              <w:t>.</w:t>
            </w:r>
            <w:r>
              <w:t>shape</w:t>
            </w:r>
            <w:r>
              <w:t>)</w:t>
            </w:r>
            <w:r>
              <w:br/>
            </w:r>
            <w:r>
              <w:rPr>
                <w:color w:val="333333"/>
              </w:rPr>
              <w:t xml:space="preserve">(100, 100, 224)  # Example dimensions</w:t>
            </w:r>
          </w:p>
        </w:tc>
      </w:tr>
    </w:tbl>
    <w:p>
      <w:pPr>
        <w:pStyle w:val="Table Bottom Margin"/>
      </w:pPr>
    </w:p>
    <w:bookmarkEnd w:id="50"/>
    <w:bookmarkEnd w:id="51"/>
    <w:bookmarkEnd w:id="48"/>
    <w:bookmarkEnd w:id="47"/>
    <w:bookmarkStart w:id="57" w:name="_6a05ace1161008304031845629f5f5ec"/>
    <w:bookmarkStart w:id="58" w:name="_0dc03cfe442d0457808e133a8f53c2bb"/>
    <w:p>
      <w:pPr>
        <w:pStyle w:val="Heading2"/>
        <w:keepNext/>
      </w:pPr>
      <w:r>
        <w:t>Color image synthesis</w:t>
      </w:r>
    </w:p>
    <w:p>
      <w:pPr>
        <w:pStyle w:val="Body Text"/>
        <w:ind w:leftChars="0" w:left="0" w:right="0"/>
      </w:pPr>
      <w:r>
        <w:t>Just like hyperspectral images, color images also consist of multiple channels. This functionality allows for the reconstruction of color images from HSI data with colors that closely resemble reality. Additionally, it enables the creation of color images composed of the most informative channels, which can be used for semantic clustering.</w:t>
      </w:r>
    </w:p>
    <w:bookmarkStart w:id="59" w:name="_95703a84eeb4c30d4f31240acc605668"/>
    <w:bookmarkStart w:id="60" w:name="_448a6a88fa785ad8dcb8527994570fff"/>
    <w:p>
      <w:pPr>
        <w:pStyle w:val="Heading3"/>
        <w:keepNext/>
      </w:pPr>
      <w:r>
        <w:t>Methods for RGB synthesis:</w:t>
      </w:r>
    </w:p>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61" w:name="_5caa67a6d5409b442dc9d4443ea99aaf"/>
          <w:p>
            <w:pPr>
              <w:keepNext/>
            </w:pPr>
            <w:r>
              <w:rPr>
                <w:b/>
                <w:bCs/>
                <w:rFonts w:ascii="Consolas" w:eastAsia="ＭＳ ゴシック" w:hAnsiTheme="majorHAnsi"/>
              </w:rPr>
              <w:t>hsip.rgb.rgb.</w:t>
            </w:r>
            <w:r>
              <w:rPr>
                <w:b/>
                <w:bCs/>
                <w:rFonts w:ascii="Consolas" w:eastAsia="ＭＳ ゴシック" w:hAnsiTheme="majorHAnsi"/>
              </w:rPr>
              <w:t>hsi_synthesize_rgb</w:t>
            </w:r>
            <w:r>
              <w:t>(</w:t>
            </w:r>
            <w:r>
              <w:rPr>
                <w:i/>
                <w:iCs/>
              </w:rPr>
              <w:t>spectral_data</w:t>
            </w:r>
            <w:r>
              <w:rPr>
                <w:i/>
                <w:iCs/>
              </w:rPr>
              <w:t>:</w:t>
            </w:r>
            <w:r>
              <w:rPr>
                <w:i/>
                <w:iCs/>
              </w:rPr>
              <w:t xml:space="preserve"> </w:t>
            </w:r>
            <w:r>
              <w:rPr>
                <w:i/>
                <w:iCs/>
              </w:rPr>
              <w:t>ndarray</w:t>
            </w:r>
            <w:r>
              <w:t xml:space="preserve">, </w:t>
            </w:r>
            <w:r>
              <w:rPr>
                <w:i/>
                <w:iCs/>
              </w:rPr>
              <w:t>rgb_bands</w:t>
            </w:r>
            <w:r>
              <w:rPr>
                <w:i/>
                <w:iCs/>
              </w:rPr>
              <w:t>:</w:t>
            </w:r>
            <w:r>
              <w:rPr>
                <w:i/>
                <w:iCs/>
              </w:rPr>
              <w:t xml:space="preserve"> </w:t>
            </w:r>
            <w:r>
              <w:rPr>
                <w:i/>
                <w:iCs/>
              </w:rPr>
              <w:t>list</w:t>
            </w:r>
            <w:r>
              <w:rPr>
                <w:i/>
                <w:iCs/>
              </w:rPr>
              <w:t xml:space="preserve"> </w:t>
            </w:r>
            <w:r>
              <w:rPr>
                <w:i/>
                <w:iCs/>
              </w:rPr>
              <w:t>|</w:t>
            </w:r>
            <w:r>
              <w:rPr>
                <w:i/>
                <w:iCs/>
              </w:rPr>
              <w:t xml:space="preserve"> </w:t>
            </w:r>
            <w:r>
              <w:rPr>
                <w:i/>
                <w:iCs/>
              </w:rPr>
              <w:t>ndarray</w:t>
            </w:r>
            <w:r>
              <w:rPr>
                <w:i/>
                <w:iCs/>
              </w:rPr>
              <w:t xml:space="preserve"> </w:t>
            </w:r>
            <w:r>
              <w:rPr>
                <w:i/>
                <w:iCs/>
              </w:rPr>
              <w:t>|</w:t>
            </w:r>
            <w:r>
              <w:rPr>
                <w:i/>
                <w:iCs/>
              </w:rPr>
              <w:t xml:space="preserve"> </w:t>
            </w:r>
            <w:r>
              <w:rPr>
                <w:i/>
                <w:iCs/>
              </w:rPr>
              <w:t>None</w:t>
            </w:r>
            <w:r>
              <w:rPr>
                <w:i/>
                <w:iCs/>
              </w:rPr>
              <w:t xml:space="preserve"> </w:t>
            </w:r>
            <w:r>
              <w:rPr>
                <w:i/>
                <w:iCs/>
              </w:rPr>
              <w:t>=</w:t>
            </w:r>
            <w:r>
              <w:rPr>
                <w:i/>
                <w:iCs/>
              </w:rPr>
              <w:t xml:space="preserve"> </w:t>
            </w:r>
            <w:r>
              <w:rPr>
                <w:i/>
                <w:iCs/>
              </w:rPr>
              <w:t>None</w:t>
            </w:r>
            <w:r>
              <w:t xml:space="preserve">, </w:t>
            </w:r>
            <w:r>
              <w:rPr>
                <w:i/>
                <w:iCs/>
              </w:rPr>
              <w:t>wavelengths</w:t>
            </w:r>
            <w:r>
              <w:rPr>
                <w:i/>
                <w:iCs/>
              </w:rPr>
              <w:t>:</w:t>
            </w:r>
            <w:r>
              <w:rPr>
                <w:i/>
                <w:iCs/>
              </w:rPr>
              <w:t xml:space="preserve"> </w:t>
            </w:r>
            <w:r>
              <w:rPr>
                <w:i/>
                <w:iCs/>
              </w:rPr>
              <w:t>list</w:t>
            </w:r>
            <w:r>
              <w:rPr>
                <w:i/>
                <w:iCs/>
              </w:rPr>
              <w:t xml:space="preserve"> </w:t>
            </w:r>
            <w:r>
              <w:rPr>
                <w:i/>
                <w:iCs/>
              </w:rPr>
              <w:t>|</w:t>
            </w:r>
            <w:r>
              <w:rPr>
                <w:i/>
                <w:iCs/>
              </w:rPr>
              <w:t xml:space="preserve"> </w:t>
            </w:r>
            <w:r>
              <w:rPr>
                <w:i/>
                <w:iCs/>
              </w:rPr>
              <w:t>ndarray</w:t>
            </w:r>
            <w:r>
              <w:rPr>
                <w:i/>
                <w:iCs/>
              </w:rPr>
              <w:t xml:space="preserve"> </w:t>
            </w:r>
            <w:r>
              <w:rPr>
                <w:i/>
                <w:iCs/>
              </w:rPr>
              <w:t>|</w:t>
            </w:r>
            <w:r>
              <w:rPr>
                <w:i/>
                <w:iCs/>
              </w:rPr>
              <w:t xml:space="preserve"> </w:t>
            </w:r>
            <w:r>
              <w:rPr>
                <w:i/>
                <w:iCs/>
              </w:rPr>
              <w:t>None</w:t>
            </w:r>
            <w:r>
              <w:rPr>
                <w:i/>
                <w:iCs/>
              </w:rPr>
              <w:t xml:space="preserve"> </w:t>
            </w:r>
            <w:r>
              <w:rPr>
                <w:i/>
                <w:iCs/>
              </w:rPr>
              <w:t>=</w:t>
            </w:r>
            <w:r>
              <w:rPr>
                <w:i/>
                <w:iCs/>
              </w:rPr>
              <w:t xml:space="preserve"> </w:t>
            </w:r>
            <w:r>
              <w:rPr>
                <w:i/>
                <w:iCs/>
              </w:rPr>
              <w:t>None</w:t>
            </w:r>
            <w:r>
              <w:t>)</w:t>
            </w:r>
          </w:p>
          <w:bookmarkEnd w:id="61"/>
        </w:tc>
      </w:tr>
      <w:tr>
        <w:trPr>
          <w:cnfStyle w:evenHBand="false" w:oddHBand="true" w:firstRow="false"/>
        </w:trPr>
        <w:tc>
          <w:tcPr>
            <w:cnfStyle w:evenVBand="false" w:oddVBand="true" w:firstColumn="false"/>
            <w:tcW w:w="100.000000%" w:type="pct"/>
          </w:tcPr>
          <w:p>
            <w:pPr>
              <w:ind w:leftChars="0" w:left="0" w:right="0"/>
            </w:pPr>
            <w:r>
              <w:t>Synthesizes an RGB image from hyperspectral data.</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pStyle w:val="ListBullet"/>
                    <w:numPr>
                      <w:ilvl w:val="0"/>
                      <w:numId w:val="2"/>
                    </w:numPr>
                    <w:ind w:leftChars="0" w:left="480" w:right="0"/>
                  </w:pPr>
                  <w:r>
                    <w:rPr>
                      <w:rFonts w:ascii="Consolas" w:eastAsia="ＭＳ ゴシック" w:hansitheme="majorhansi"/>
                      <w:color w:val="E74C3C"/>
                      <w:sz w:val="20"/>
                      <w:szCs w:val="20"/>
                      <w:noProof/>
                      <w:b/>
                      <w:bCs/>
                    </w:rPr>
                    <w:t>spectral_data</w:t>
                  </w:r>
                  <w:r>
                    <w:t xml:space="preserve"> (</w:t>
                  </w:r>
                  <w:r>
                    <w:rPr>
                      <w:rFonts w:ascii="Consolas" w:eastAsia="ＭＳ ゴシック" w:hansitheme="majorhansi"/>
                      <w:color w:val="E74C3C"/>
                      <w:sz w:val="20"/>
                      <w:szCs w:val="20"/>
                      <w:noProof/>
                      <w:i/>
                      <w:iCs/>
                    </w:rPr>
                    <w:t>np.ndarray</w:t>
                  </w:r>
                  <w:r>
                    <w:t>)</w:t>
                  </w:r>
                  <w:r>
                    <w:t xml:space="preserve"> – </w:t>
                  </w:r>
                  <w:r>
                    <w:t>Hyperspectral image data, expected to be a 3D array of shape (height, width, bands).</w:t>
                  </w:r>
                </w:p>
                <w:p>
                  <w:pPr>
                    <w:pStyle w:val="ListBullet"/>
                    <w:numPr>
                      <w:ilvl w:val="0"/>
                      <w:numId w:val="2"/>
                    </w:numPr>
                    <w:ind w:leftChars="0" w:left="480" w:right="0"/>
                  </w:pPr>
                  <w:r>
                    <w:rPr>
                      <w:rFonts w:ascii="Consolas" w:eastAsia="ＭＳ ゴシック" w:hansitheme="majorhansi"/>
                      <w:color w:val="E74C3C"/>
                      <w:sz w:val="20"/>
                      <w:szCs w:val="20"/>
                      <w:noProof/>
                      <w:b/>
                      <w:bCs/>
                    </w:rPr>
                    <w:t>rgb_bands</w:t>
                  </w:r>
                  <w:r>
                    <w:t xml:space="preserve"> (</w:t>
                  </w:r>
                  <w:r>
                    <w:rPr>
                      <w:rFonts w:ascii="Consolas" w:eastAsia="ＭＳ ゴシック" w:hansitheme="majorhansi"/>
                      <w:color w:val="E74C3C"/>
                      <w:sz w:val="20"/>
                      <w:szCs w:val="20"/>
                      <w:noProof/>
                      <w:i/>
                      <w:iCs/>
                    </w:rPr>
                    <w:t>list</w:t>
                  </w:r>
                  <w:r>
                    <w:rPr>
                      <w:rFonts w:ascii="Consolas" w:eastAsia="ＭＳ ゴシック" w:hansitheme="majorhansi"/>
                      <w:color w:val="E74C3C"/>
                      <w:sz w:val="20"/>
                      <w:szCs w:val="20"/>
                      <w:noProof/>
                      <w:i/>
                      <w:iCs/>
                    </w:rPr>
                    <w:t xml:space="preserve"> of </w:t>
                  </w:r>
                  <w:r>
                    <w:rPr>
                      <w:rFonts w:ascii="Consolas" w:eastAsia="ＭＳ ゴシック" w:hansitheme="majorhansi"/>
                      <w:color w:val="E74C3C"/>
                      <w:sz w:val="20"/>
                      <w:szCs w:val="20"/>
                      <w:noProof/>
                      <w:i/>
                      <w:iCs/>
                    </w:rPr>
                    <w:t>int</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 xml:space="preserve">A list containing the band indices for red, green, and blue channels, in that order. Must be of length 3. If provided, </w:t>
                  </w:r>
                  <w:r>
                    <w:rPr>
                      <w:rFonts w:ascii="Century Gothic" w:eastAsiaTheme="majorEastAsia" w:hAnsi="Century Gothic"/>
                      <w:vertAlign w:val="baseline"/>
                    </w:rPr>
                    <w:t>wavelengths</w:t>
                  </w:r>
                  <w:r>
                    <w:t xml:space="preserve"> is ignored.</w:t>
                  </w:r>
                </w:p>
                <w:p>
                  <w:pPr>
                    <w:pStyle w:val="ListBullet"/>
                    <w:numPr>
                      <w:ilvl w:val="0"/>
                      <w:numId w:val="2"/>
                    </w:numPr>
                    <w:ind w:leftChars="0" w:left="480" w:right="0"/>
                  </w:pPr>
                  <w:r>
                    <w:rPr>
                      <w:rFonts w:ascii="Consolas" w:eastAsia="ＭＳ ゴシック" w:hansitheme="majorhansi"/>
                      <w:color w:val="E74C3C"/>
                      <w:sz w:val="20"/>
                      <w:szCs w:val="20"/>
                      <w:noProof/>
                      <w:b/>
                      <w:bCs/>
                    </w:rPr>
                    <w:t>wavelengths</w:t>
                  </w:r>
                  <w:r>
                    <w:t xml:space="preserve"> (</w:t>
                  </w:r>
                  <w:r>
                    <w:rPr>
                      <w:rFonts w:ascii="Consolas" w:eastAsia="ＭＳ ゴシック" w:hansitheme="majorhansi"/>
                      <w:color w:val="E74C3C"/>
                      <w:sz w:val="20"/>
                      <w:szCs w:val="20"/>
                      <w:noProof/>
                      <w:i/>
                      <w:iCs/>
                    </w:rPr>
                    <w:t>list</w:t>
                  </w:r>
                  <w:r>
                    <w:rPr>
                      <w:rFonts w:ascii="Consolas" w:eastAsia="ＭＳ ゴシック" w:hansitheme="majorhansi"/>
                      <w:color w:val="E74C3C"/>
                      <w:sz w:val="20"/>
                      <w:szCs w:val="20"/>
                      <w:noProof/>
                      <w:i/>
                      <w:iCs/>
                    </w:rPr>
                    <w:t xml:space="preserve"> of </w:t>
                  </w:r>
                  <w:r>
                    <w:rPr>
                      <w:rFonts w:ascii="Consolas" w:eastAsia="ＭＳ ゴシック" w:hansitheme="majorhansi"/>
                      <w:color w:val="E74C3C"/>
                      <w:sz w:val="20"/>
                      <w:szCs w:val="20"/>
                      <w:noProof/>
                      <w:i/>
                      <w:iCs/>
                    </w:rPr>
                    <w:t>float</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 xml:space="preserve">A list containing the wavelengths corresponding to each band in </w:t>
                  </w:r>
                  <w:r>
                    <w:rPr>
                      <w:rFonts w:ascii="Century Gothic" w:eastAsiaTheme="majorEastAsia" w:hAnsi="Century Gothic"/>
                      <w:vertAlign w:val="baseline"/>
                    </w:rPr>
                    <w:t>spectral_data</w:t>
                  </w:r>
                  <w:r>
                    <w:t>. If provided, the closest wavelengths to 650 nm (red), 550 nm (green), and 450 nm (blue) are used.</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t>A 3D array of shape (height, width, 3) representing the synthesized RGB image.</w:t>
                  </w:r>
                </w:p>
              </w:tc>
            </w:tr>
            <w:tr>
              <w:trPr>
                <w:cnfStyle w:evenHBand="false" w:oddHBand="true" w:firstRow="false"/>
              </w:trPr>
              <w:tc>
                <w:tcPr>
                  <w:cnfStyle w:evenVBand="false" w:oddVBand="true" w:firstColumn="true"/>
                  <w:noWrap w:val="1"/>
                </w:tcPr>
                <w:p>
                  <w:pPr/>
                  <w:r>
                    <w:t>Return type</w:t>
                  </w:r>
                  <w:r>
                    <w:t>:</w:t>
                  </w:r>
                </w:p>
              </w:tc>
              <w:tc>
                <w:tcPr>
                  <w:cnfStyle w:evenVBand="true" w:oddVBand="false" w:firstColumn="false"/>
                  <w:noWrap w:val="0"/>
                </w:tcPr>
                <w:p>
                  <w:pPr>
                    <w:ind w:leftChars="0" w:left="0" w:right="0"/>
                  </w:pPr>
                  <w:r>
                    <w:t>np.ndarray</w:t>
                  </w:r>
                </w:p>
              </w:tc>
            </w:tr>
          </w:tbl>
          <w:p>
            <w:pPr>
              <w:pStyle w:val="Table Bottom Margin"/>
            </w:pPr>
          </w:p>
          <w:p>
            <w:pPr>
              <w:pStyle w:val="Rubric Title Heading"/>
              <w:ind w:leftChars="0" w:left="0" w:right="0"/>
            </w:pPr>
            <w:r>
              <w:t>Examples</w:t>
            </w:r>
          </w:p>
          <w:p>
            <w:pPr>
              <w:pStyle w:val="LiteralBlock"/>
              <w:ind w:leftChars="0" w:left="0" w:right="0"/>
              <w:keepLines/>
              <w:shd w:val="clear" w:color="auto" w:fill="eeffcc"/>
            </w:pPr>
            <w:r>
              <w:rPr>
                <w:color w:val="c65d09"/>
                <w:b/>
              </w:rPr>
              <w:t xml:space="preserve">&gt;&gt;&gt; </w:t>
            </w:r>
            <w:r>
              <w:rPr>
                <w:color w:val="408090"/>
                <w:i/>
              </w:rPr>
              <w:t xml:space="preserve"># Using band indices directly:</w:t>
            </w:r>
            <w:r>
              <w:br/>
            </w:r>
            <w:r>
              <w:rPr>
                <w:color w:val="c65d09"/>
                <w:b/>
              </w:rPr>
              <w:t xml:space="preserve">&gt;&gt;&gt; </w:t>
            </w:r>
            <w:r>
              <w:rPr>
                <w:color w:val="007020"/>
                <w:b/>
              </w:rPr>
              <w:t>from</w:t>
            </w:r>
            <w:r>
              <w:t xml:space="preserve"> </w:t>
            </w:r>
            <w:r>
              <w:rPr>
                <w:color w:val="0e84b5"/>
                <w:b/>
              </w:rPr>
              <w:t>hsip</w:t>
            </w:r>
            <w:r>
              <w:rPr>
                <w:color w:val="0e84b5"/>
                <w:b/>
              </w:rPr>
              <w:t>.</w:t>
            </w:r>
            <w:r>
              <w:rPr>
                <w:color w:val="0e84b5"/>
                <w:b/>
              </w:rPr>
              <w:t>rgb</w:t>
            </w:r>
            <w:r>
              <w:rPr>
                <w:color w:val="0e84b5"/>
                <w:b/>
              </w:rPr>
              <w:t>.</w:t>
            </w:r>
            <w:r>
              <w:rPr>
                <w:color w:val="0e84b5"/>
                <w:b/>
              </w:rPr>
              <w:t>rgb</w:t>
            </w:r>
            <w:r>
              <w:t xml:space="preserve"> </w:t>
            </w:r>
            <w:r>
              <w:rPr>
                <w:color w:val="007020"/>
                <w:b/>
              </w:rPr>
              <w:t>import</w:t>
            </w:r>
            <w:r>
              <w:t xml:space="preserve"> </w:t>
            </w:r>
            <w:r>
              <w:t>hsi_synthesize_rgb</w:t>
            </w:r>
            <w:r>
              <w:br/>
            </w:r>
            <w:r>
              <w:rPr>
                <w:color w:val="c65d09"/>
                <w:b/>
              </w:rPr>
              <w:t xml:space="preserve">&gt;&gt;&gt; </w:t>
            </w:r>
            <w:r>
              <w:t>spectral_data</w:t>
            </w:r>
            <w:r>
              <w:t xml:space="preserve"> </w:t>
            </w:r>
            <w:r>
              <w:rPr>
                <w:color w:val="666666"/>
              </w:rPr>
              <w:t>=</w:t>
            </w:r>
            <w:r>
              <w:t xml:space="preserve"> </w:t>
            </w:r>
            <w:r>
              <w:t>np</w:t>
            </w:r>
            <w:r>
              <w:rPr>
                <w:color w:val="666666"/>
              </w:rPr>
              <w:t>.</w:t>
            </w:r>
            <w:r>
              <w:t>random</w:t>
            </w:r>
            <w:r>
              <w:rPr>
                <w:color w:val="666666"/>
              </w:rPr>
              <w:t>.</w:t>
            </w:r>
            <w:r>
              <w:t>rand</w:t>
            </w:r>
            <w:r>
              <w:t>(</w:t>
            </w:r>
            <w:r>
              <w:rPr>
                <w:color w:val="208050"/>
              </w:rPr>
              <w:t>100</w:t>
            </w:r>
            <w:r>
              <w:t>,</w:t>
            </w:r>
            <w:r>
              <w:t xml:space="preserve"> </w:t>
            </w:r>
            <w:r>
              <w:rPr>
                <w:color w:val="208050"/>
              </w:rPr>
              <w:t>100</w:t>
            </w:r>
            <w:r>
              <w:t>,</w:t>
            </w:r>
            <w:r>
              <w:t xml:space="preserve"> </w:t>
            </w:r>
            <w:r>
              <w:rPr>
                <w:color w:val="208050"/>
              </w:rPr>
              <w:t>224</w:t>
            </w:r>
            <w:r>
              <w:t>)</w:t>
            </w:r>
            <w:r>
              <w:t xml:space="preserve">  </w:t>
            </w:r>
            <w:r>
              <w:rPr>
                <w:color w:val="408090"/>
                <w:i/>
              </w:rPr>
              <w:t xml:space="preserve"># Example hyperspectral data</w:t>
            </w:r>
            <w:r>
              <w:br/>
            </w:r>
            <w:r>
              <w:rPr>
                <w:color w:val="c65d09"/>
                <w:b/>
              </w:rPr>
              <w:t xml:space="preserve">&gt;&gt;&gt; </w:t>
            </w:r>
            <w:r>
              <w:t>rgb_bands</w:t>
            </w:r>
            <w:r>
              <w:t xml:space="preserve"> </w:t>
            </w:r>
            <w:r>
              <w:rPr>
                <w:color w:val="666666"/>
              </w:rPr>
              <w:t>=</w:t>
            </w:r>
            <w:r>
              <w:t xml:space="preserve"> </w:t>
            </w:r>
            <w:r>
              <w:t>[</w:t>
            </w:r>
            <w:r>
              <w:rPr>
                <w:color w:val="208050"/>
              </w:rPr>
              <w:t>50</w:t>
            </w:r>
            <w:r>
              <w:t>,</w:t>
            </w:r>
            <w:r>
              <w:t xml:space="preserve"> </w:t>
            </w:r>
            <w:r>
              <w:rPr>
                <w:color w:val="208050"/>
              </w:rPr>
              <w:t>100</w:t>
            </w:r>
            <w:r>
              <w:t>,</w:t>
            </w:r>
            <w:r>
              <w:t xml:space="preserve"> </w:t>
            </w:r>
            <w:r>
              <w:rPr>
                <w:color w:val="208050"/>
              </w:rPr>
              <w:t>150</w:t>
            </w:r>
            <w:r>
              <w:t>]</w:t>
            </w:r>
            <w:r>
              <w:t xml:space="preserve">  </w:t>
            </w:r>
            <w:r>
              <w:rPr>
                <w:color w:val="408090"/>
                <w:i/>
              </w:rPr>
              <w:t xml:space="preserve"># Example red, green, blue bands</w:t>
            </w:r>
            <w:r>
              <w:br/>
            </w:r>
            <w:r>
              <w:rPr>
                <w:color w:val="c65d09"/>
                <w:b/>
              </w:rPr>
              <w:t xml:space="preserve">&gt;&gt;&gt; </w:t>
            </w:r>
            <w:r>
              <w:t>rgb_image</w:t>
            </w:r>
            <w:r>
              <w:t xml:space="preserve"> </w:t>
            </w:r>
            <w:r>
              <w:rPr>
                <w:color w:val="666666"/>
              </w:rPr>
              <w:t>=</w:t>
            </w:r>
            <w:r>
              <w:t xml:space="preserve"> </w:t>
            </w:r>
            <w:r>
              <w:t>synthesize_rgb</w:t>
            </w:r>
            <w:r>
              <w:t>(</w:t>
            </w:r>
            <w:r>
              <w:t>spectral_data</w:t>
            </w:r>
            <w:r>
              <w:t>,</w:t>
            </w:r>
            <w:r>
              <w:t xml:space="preserve"> </w:t>
            </w:r>
            <w:r>
              <w:t>rgb_bands</w:t>
            </w:r>
            <w:r>
              <w:rPr>
                <w:color w:val="666666"/>
              </w:rPr>
              <w:t>=</w:t>
            </w:r>
            <w:r>
              <w:t>rgb_bands</w:t>
            </w:r>
            <w:r>
              <w:t>)</w:t>
            </w:r>
            <w:r>
              <w:br/>
            </w:r>
            <w:r>
              <w:rPr>
                <w:color w:val="c65d09"/>
                <w:b/>
              </w:rPr>
              <w:t xml:space="preserve">&gt;&gt;&gt; </w:t>
            </w:r>
            <w:r>
              <w:rPr>
                <w:color w:val="007020"/>
              </w:rPr>
              <w:t>print</w:t>
            </w:r>
            <w:r>
              <w:t>(</w:t>
            </w:r>
            <w:r>
              <w:t>rgb_image</w:t>
            </w:r>
            <w:r>
              <w:rPr>
                <w:color w:val="666666"/>
              </w:rPr>
              <w:t>.</w:t>
            </w:r>
            <w:r>
              <w:t>shape</w:t>
            </w:r>
            <w:r>
              <w:t>)</w:t>
            </w:r>
            <w:r>
              <w:br/>
            </w:r>
            <w:r>
              <w:rPr>
                <w:color w:val="333333"/>
              </w:rPr>
              <w:t xml:space="preserve">(100, 100, 3)</w:t>
            </w:r>
            <w:r>
              <w:br/>
            </w:r>
            <w:r>
              <w:rPr>
                <w:color w:val="c65d09"/>
                <w:b/>
              </w:rPr>
              <w:t xml:space="preserve">&gt;&gt;&gt; </w:t>
            </w:r>
            <w:r>
              <w:rPr>
                <w:color w:val="408090"/>
                <w:i/>
              </w:rPr>
              <w:t xml:space="preserve"># Using wavelengths:</w:t>
            </w:r>
            <w:r>
              <w:br/>
            </w:r>
            <w:r>
              <w:rPr>
                <w:color w:val="c65d09"/>
                <w:b/>
              </w:rPr>
              <w:t xml:space="preserve">&gt;&gt;&gt; </w:t>
            </w:r>
            <w:r>
              <w:t>wavelengths</w:t>
            </w:r>
            <w:r>
              <w:t xml:space="preserve"> </w:t>
            </w:r>
            <w:r>
              <w:rPr>
                <w:color w:val="666666"/>
              </w:rPr>
              <w:t>=</w:t>
            </w:r>
            <w:r>
              <w:t xml:space="preserve"> </w:t>
            </w:r>
            <w:r>
              <w:t>np</w:t>
            </w:r>
            <w:r>
              <w:rPr>
                <w:color w:val="666666"/>
              </w:rPr>
              <w:t>.</w:t>
            </w:r>
            <w:r>
              <w:t>linspace</w:t>
            </w:r>
            <w:r>
              <w:t>(</w:t>
            </w:r>
            <w:r>
              <w:rPr>
                <w:color w:val="208050"/>
              </w:rPr>
              <w:t>400</w:t>
            </w:r>
            <w:r>
              <w:t>,</w:t>
            </w:r>
            <w:r>
              <w:t xml:space="preserve"> </w:t>
            </w:r>
            <w:r>
              <w:rPr>
                <w:color w:val="208050"/>
              </w:rPr>
              <w:t>700</w:t>
            </w:r>
            <w:r>
              <w:t>,</w:t>
            </w:r>
            <w:r>
              <w:t xml:space="preserve"> </w:t>
            </w:r>
            <w:r>
              <w:rPr>
                <w:color w:val="208050"/>
              </w:rPr>
              <w:t>224</w:t>
            </w:r>
            <w:r>
              <w:t>)</w:t>
            </w:r>
            <w:r>
              <w:t xml:space="preserve">  </w:t>
            </w:r>
            <w:r>
              <w:rPr>
                <w:color w:val="408090"/>
                <w:i/>
              </w:rPr>
              <w:t xml:space="preserve"># Example wavelength data</w:t>
            </w:r>
            <w:r>
              <w:br/>
            </w:r>
            <w:r>
              <w:rPr>
                <w:color w:val="c65d09"/>
                <w:b/>
              </w:rPr>
              <w:t xml:space="preserve">&gt;&gt;&gt; </w:t>
            </w:r>
            <w:r>
              <w:t>rgb_image</w:t>
            </w:r>
            <w:r>
              <w:t xml:space="preserve"> </w:t>
            </w:r>
            <w:r>
              <w:rPr>
                <w:color w:val="666666"/>
              </w:rPr>
              <w:t>=</w:t>
            </w:r>
            <w:r>
              <w:t xml:space="preserve"> </w:t>
            </w:r>
            <w:r>
              <w:t>synthesize_rgb</w:t>
            </w:r>
            <w:r>
              <w:t>(</w:t>
            </w:r>
            <w:r>
              <w:t>spectral_data</w:t>
            </w:r>
            <w:r>
              <w:t>,</w:t>
            </w:r>
            <w:r>
              <w:t xml:space="preserve"> </w:t>
            </w:r>
            <w:r>
              <w:t>wavelengths</w:t>
            </w:r>
            <w:r>
              <w:rPr>
                <w:color w:val="666666"/>
              </w:rPr>
              <w:t>=</w:t>
            </w:r>
            <w:r>
              <w:t>wavelengths</w:t>
            </w:r>
            <w:r>
              <w:t>)</w:t>
            </w:r>
            <w:r>
              <w:br/>
            </w:r>
            <w:r>
              <w:rPr>
                <w:color w:val="c65d09"/>
                <w:b/>
              </w:rPr>
              <w:t xml:space="preserve">&gt;&gt;&gt; </w:t>
            </w:r>
            <w:r>
              <w:rPr>
                <w:color w:val="007020"/>
              </w:rPr>
              <w:t>print</w:t>
            </w:r>
            <w:r>
              <w:t>(</w:t>
            </w:r>
            <w:r>
              <w:t>rgb_image</w:t>
            </w:r>
            <w:r>
              <w:rPr>
                <w:color w:val="666666"/>
              </w:rPr>
              <w:t>.</w:t>
            </w:r>
            <w:r>
              <w:t>shape</w:t>
            </w:r>
            <w:r>
              <w:t>)</w:t>
            </w:r>
            <w:r>
              <w:br/>
            </w:r>
            <w:r>
              <w:rPr>
                <w:color w:val="333333"/>
              </w:rPr>
              <w:t xml:space="preserve">(100, 100, 3)</w:t>
            </w:r>
          </w:p>
        </w:tc>
      </w:tr>
    </w:tbl>
    <w:p>
      <w:pPr>
        <w:pStyle w:val="Table Bottom Margin"/>
      </w:pPr>
    </w:p>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62" w:name="_288617f63f11a8ac11bc461f1f614d44"/>
          <w:p>
            <w:pPr>
              <w:keepNext/>
            </w:pPr>
            <w:r>
              <w:rPr>
                <w:b/>
                <w:bCs/>
                <w:rFonts w:ascii="Consolas" w:eastAsia="ＭＳ ゴシック" w:hAnsiTheme="majorHAnsi"/>
              </w:rPr>
              <w:t>hsip.rgb.rgb.</w:t>
            </w:r>
            <w:r>
              <w:rPr>
                <w:b/>
                <w:bCs/>
                <w:rFonts w:ascii="Consolas" w:eastAsia="ＭＳ ゴシック" w:hAnsiTheme="majorHAnsi"/>
              </w:rPr>
              <w:t>simple_synthesize_rgb</w:t>
            </w:r>
            <w:r>
              <w:t>(</w:t>
            </w:r>
            <w:r>
              <w:rPr>
                <w:i/>
                <w:iCs/>
              </w:rPr>
              <w:t>band_data</w:t>
            </w:r>
            <w:r>
              <w:rPr>
                <w:i/>
                <w:iCs/>
              </w:rPr>
              <w:t>:</w:t>
            </w:r>
            <w:r>
              <w:rPr>
                <w:i/>
                <w:iCs/>
              </w:rPr>
              <w:t xml:space="preserve"> </w:t>
            </w:r>
            <w:r>
              <w:rPr>
                <w:i/>
                <w:iCs/>
              </w:rPr>
              <w:t>list</w:t>
            </w:r>
            <w:r>
              <w:t xml:space="preserve">, </w:t>
            </w:r>
            <w:r>
              <w:rPr>
                <w:i/>
                <w:iCs/>
              </w:rPr>
              <w:t>sig_max_filt</w:t>
            </w:r>
            <w:r>
              <w:rPr>
                <w:i/>
                <w:iCs/>
              </w:rPr>
              <w:t>:</w:t>
            </w:r>
            <w:r>
              <w:rPr>
                <w:i/>
                <w:iCs/>
              </w:rPr>
              <w:t xml:space="preserve"> </w:t>
            </w:r>
            <w:r>
              <w:rPr>
                <w:i/>
                <w:iCs/>
              </w:rPr>
              <w:t>float</w:t>
            </w:r>
            <w:r>
              <w:rPr>
                <w:i/>
                <w:iCs/>
              </w:rPr>
              <w:t xml:space="preserve"> </w:t>
            </w:r>
            <w:r>
              <w:rPr>
                <w:i/>
                <w:iCs/>
              </w:rPr>
              <w:t>|</w:t>
            </w:r>
            <w:r>
              <w:rPr>
                <w:i/>
                <w:iCs/>
              </w:rPr>
              <w:t xml:space="preserve"> </w:t>
            </w:r>
            <w:r>
              <w:rPr>
                <w:i/>
                <w:iCs/>
              </w:rPr>
              <w:t>None</w:t>
            </w:r>
            <w:r>
              <w:rPr>
                <w:i/>
                <w:iCs/>
              </w:rPr>
              <w:t xml:space="preserve"> </w:t>
            </w:r>
            <w:r>
              <w:rPr>
                <w:i/>
                <w:iCs/>
              </w:rPr>
              <w:t>=</w:t>
            </w:r>
            <w:r>
              <w:rPr>
                <w:i/>
                <w:iCs/>
              </w:rPr>
              <w:t xml:space="preserve"> </w:t>
            </w:r>
            <w:r>
              <w:rPr>
                <w:i/>
                <w:iCs/>
              </w:rPr>
              <w:t>None</w:t>
            </w:r>
            <w:r>
              <w:t>)</w:t>
            </w:r>
          </w:p>
          <w:bookmarkEnd w:id="62"/>
        </w:tc>
      </w:tr>
      <w:tr>
        <w:trPr>
          <w:cnfStyle w:evenHBand="false" w:oddHBand="true" w:firstRow="false"/>
        </w:trPr>
        <w:tc>
          <w:tcPr>
            <w:cnfStyle w:evenVBand="false" w:oddVBand="true" w:firstColumn="false"/>
            <w:tcW w:w="100.000000%" w:type="pct"/>
          </w:tcPr>
          <w:p>
            <w:pPr>
              <w:ind w:leftChars="0" w:left="0" w:right="0"/>
            </w:pPr>
            <w:r>
              <w:t>Generate an RGB image from three hyperspectral bands.</w:t>
            </w:r>
          </w:p>
          <w:p>
            <w:pPr>
              <w:ind w:leftChars="0" w:left="0" w:right="0"/>
            </w:pPr>
            <w:r>
              <w:t>This function synthesizes a simple RGB image from three provided hyperspectral bands, corresponding to the red, green, and blue channels. Optionally, it applies a sigma maximum filter to each band for noise reduction before normalization and scaling.</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pStyle w:val="ListBullet"/>
                    <w:numPr>
                      <w:ilvl w:val="0"/>
                      <w:numId w:val="2"/>
                    </w:numPr>
                    <w:ind w:leftChars="0" w:left="480" w:right="0"/>
                  </w:pPr>
                  <w:r>
                    <w:rPr>
                      <w:rFonts w:ascii="Consolas" w:eastAsia="ＭＳ ゴシック" w:hansitheme="majorhansi"/>
                      <w:color w:val="E74C3C"/>
                      <w:sz w:val="20"/>
                      <w:szCs w:val="20"/>
                      <w:noProof/>
                      <w:b/>
                      <w:bCs/>
                    </w:rPr>
                    <w:t>band_data</w:t>
                  </w:r>
                  <w:r>
                    <w:t xml:space="preserve"> (</w:t>
                  </w:r>
                  <w:r>
                    <w:rPr>
                      <w:rFonts w:ascii="Consolas" w:eastAsia="ＭＳ ゴシック" w:hansitheme="majorhansi"/>
                      <w:color w:val="E74C3C"/>
                      <w:sz w:val="20"/>
                      <w:szCs w:val="20"/>
                      <w:noProof/>
                      <w:i/>
                      <w:iCs/>
                    </w:rPr>
                    <w:t>list</w:t>
                  </w:r>
                  <w:r>
                    <w:rPr>
                      <w:rFonts w:ascii="Consolas" w:eastAsia="ＭＳ ゴシック" w:hansitheme="majorhansi"/>
                      <w:color w:val="E74C3C"/>
                      <w:sz w:val="20"/>
                      <w:szCs w:val="20"/>
                      <w:noProof/>
                      <w:i/>
                      <w:iCs/>
                    </w:rPr>
                    <w:t xml:space="preserve"> of </w:t>
                  </w:r>
                  <w:r>
                    <w:rPr>
                      <w:rFonts w:ascii="Consolas" w:eastAsia="ＭＳ ゴシック" w:hansitheme="majorhansi"/>
                      <w:color w:val="E74C3C"/>
                      <w:sz w:val="20"/>
                      <w:szCs w:val="20"/>
                      <w:noProof/>
                      <w:i/>
                      <w:iCs/>
                    </w:rPr>
                    <w:t>np.ndarray</w:t>
                  </w:r>
                  <w:r>
                    <w:t>)</w:t>
                  </w:r>
                  <w:r>
                    <w:t xml:space="preserve"> – </w:t>
                  </w:r>
                  <w:r>
                    <w:t>A list containing exactly three 2D arrays, each representing one band of hyperspectral data for the red, green, and blue channels. Each array must have the same shape.</w:t>
                  </w:r>
                </w:p>
                <w:p>
                  <w:pPr>
                    <w:pStyle w:val="ListBullet"/>
                    <w:numPr>
                      <w:ilvl w:val="0"/>
                      <w:numId w:val="2"/>
                    </w:numPr>
                    <w:ind w:leftChars="0" w:left="480" w:right="0"/>
                  </w:pPr>
                  <w:r>
                    <w:rPr>
                      <w:rFonts w:ascii="Consolas" w:eastAsia="ＭＳ ゴシック" w:hansitheme="majorhansi"/>
                      <w:color w:val="E74C3C"/>
                      <w:sz w:val="20"/>
                      <w:szCs w:val="20"/>
                      <w:noProof/>
                      <w:b/>
                      <w:bCs/>
                    </w:rPr>
                    <w:t>sig_max_filt</w:t>
                  </w:r>
                  <w:r>
                    <w:t xml:space="preserve"> (</w:t>
                  </w:r>
                  <w:r>
                    <w:rPr>
                      <w:rFonts w:ascii="Consolas" w:eastAsia="ＭＳ ゴシック" w:hansitheme="majorhansi"/>
                      <w:color w:val="E74C3C"/>
                      <w:sz w:val="20"/>
                      <w:szCs w:val="20"/>
                      <w:noProof/>
                      <w:i/>
                      <w:iCs/>
                    </w:rPr>
                    <w:t>float</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 xml:space="preserve">A sigma value to apply the </w:t>
                  </w:r>
                  <w:r>
                    <w:rPr>
                      <w:rFonts w:ascii="Century Gothic" w:eastAsiaTheme="majorEastAsia" w:hAnsi="Century Gothic"/>
                      <w:vertAlign w:val="baseline"/>
                    </w:rPr>
                    <w:t>sigma_maximum_filter</w:t>
                  </w:r>
                  <w:r>
                    <w:t xml:space="preserve"> function to each band. If provided, it is used for noise reduction before synthesizing the RGB image.</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rPr>
                      <w:b/>
                      <w:bCs/>
                    </w:rPr>
                    <w:t>rgb_image</w:t>
                  </w:r>
                  <w:r>
                    <w:t xml:space="preserve"> – A 3D array of shape </w:t>
                  </w:r>
                  <w:r>
                    <w:rPr>
                      <w:rFonts w:ascii="Century Gothic" w:eastAsiaTheme="majorEastAsia" w:hAnsi="Century Gothic"/>
                      <w:vertAlign w:val="baseline"/>
                    </w:rPr>
                    <w:t>(height, width, 3)</w:t>
                  </w:r>
                  <w:r>
                    <w:t xml:space="preserve"> representing the synthesized RGB image. The output is of type </w:t>
                  </w:r>
                  <w:r>
                    <w:rPr>
                      <w:rFonts w:ascii="Century Gothic" w:eastAsiaTheme="majorEastAsia" w:hAnsi="Century Gothic"/>
                      <w:vertAlign w:val="baseline"/>
                    </w:rPr>
                    <w:t>np.uint8</w:t>
                  </w:r>
                  <w:r>
                    <w:t xml:space="preserve"> with pixel values scaled to the range [0, 255].</w:t>
                  </w:r>
                </w:p>
              </w:tc>
            </w:tr>
            <w:tr>
              <w:trPr>
                <w:cnfStyle w:evenHBand="false" w:oddHBand="true" w:firstRow="false"/>
              </w:trPr>
              <w:tc>
                <w:tcPr>
                  <w:cnfStyle w:evenVBand="false" w:oddVBand="true" w:firstColumn="true"/>
                  <w:noWrap w:val="1"/>
                </w:tcPr>
                <w:p>
                  <w:pPr/>
                  <w:r>
                    <w:t>Return type</w:t>
                  </w:r>
                  <w:r>
                    <w:t>:</w:t>
                  </w:r>
                </w:p>
              </w:tc>
              <w:tc>
                <w:tcPr>
                  <w:cnfStyle w:evenVBand="true" w:oddVBand="false" w:firstColumn="false"/>
                  <w:noWrap w:val="0"/>
                </w:tcPr>
                <w:p>
                  <w:pPr>
                    <w:ind w:leftChars="0" w:left="0" w:right="0"/>
                  </w:pPr>
                  <w:r>
                    <w:t>np.ndarray</w:t>
                  </w:r>
                </w:p>
              </w:tc>
            </w:tr>
          </w:tbl>
          <w:p>
            <w:pPr>
              <w:pStyle w:val="Table Bottom Margin"/>
            </w:pPr>
          </w:p>
          <w:p>
            <w:pPr>
              <w:pStyle w:val="Rubric Title Heading"/>
              <w:ind w:leftChars="0" w:left="0" w:right="0"/>
            </w:pPr>
            <w:r>
              <w:t>Examples</w:t>
            </w:r>
          </w:p>
          <w:p>
            <w:pPr>
              <w:ind w:leftChars="0" w:left="0" w:right="0"/>
            </w:pPr>
            <w:r>
              <w:t>Generate an RGB image with sigma maximum filtering</w:t>
            </w:r>
          </w:p>
          <w:p>
            <w:pPr>
              <w:pStyle w:val="LiteralBlock"/>
              <w:ind w:leftChars="0" w:left="0" w:right="0"/>
              <w:keepLines/>
              <w:shd w:val="clear" w:color="auto" w:fill="eeffcc"/>
            </w:pPr>
            <w:r>
              <w:rPr>
                <w:color w:val="c65d09"/>
                <w:b/>
              </w:rPr>
              <w:t xml:space="preserve">&gt;&gt;&gt; </w:t>
            </w:r>
            <w:r>
              <w:rPr>
                <w:color w:val="007020"/>
                <w:b/>
              </w:rPr>
              <w:t>import</w:t>
            </w:r>
            <w:r>
              <w:t xml:space="preserve"> </w:t>
            </w:r>
            <w:r>
              <w:rPr>
                <w:color w:val="0e84b5"/>
                <w:b/>
              </w:rPr>
              <w:t>numpy</w:t>
            </w:r>
            <w:r>
              <w:t xml:space="preserve"> </w:t>
            </w:r>
            <w:r>
              <w:rPr>
                <w:color w:val="007020"/>
                <w:b/>
              </w:rPr>
              <w:t>as</w:t>
            </w:r>
            <w:r>
              <w:t xml:space="preserve"> </w:t>
            </w:r>
            <w:r>
              <w:rPr>
                <w:color w:val="0e84b5"/>
                <w:b/>
              </w:rPr>
              <w:t>np</w:t>
            </w:r>
            <w:r>
              <w:br/>
            </w:r>
            <w:r>
              <w:rPr>
                <w:color w:val="c65d09"/>
                <w:b/>
              </w:rPr>
              <w:t xml:space="preserve">&gt;&gt;&gt; </w:t>
            </w:r>
            <w:r>
              <w:rPr>
                <w:color w:val="007020"/>
                <w:b/>
              </w:rPr>
              <w:t>from</w:t>
            </w:r>
            <w:r>
              <w:t xml:space="preserve"> </w:t>
            </w:r>
            <w:r>
              <w:rPr>
                <w:color w:val="0e84b5"/>
                <w:b/>
              </w:rPr>
              <w:t>hsip</w:t>
            </w:r>
            <w:r>
              <w:rPr>
                <w:color w:val="0e84b5"/>
                <w:b/>
              </w:rPr>
              <w:t>.</w:t>
            </w:r>
            <w:r>
              <w:rPr>
                <w:color w:val="0e84b5"/>
                <w:b/>
              </w:rPr>
              <w:t>rgb</w:t>
            </w:r>
            <w:r>
              <w:rPr>
                <w:color w:val="0e84b5"/>
                <w:b/>
              </w:rPr>
              <w:t>.</w:t>
            </w:r>
            <w:r>
              <w:rPr>
                <w:color w:val="0e84b5"/>
                <w:b/>
              </w:rPr>
              <w:t>rgb</w:t>
            </w:r>
            <w:r>
              <w:t xml:space="preserve"> </w:t>
            </w:r>
            <w:r>
              <w:rPr>
                <w:color w:val="007020"/>
                <w:b/>
              </w:rPr>
              <w:t>import</w:t>
            </w:r>
            <w:r>
              <w:t xml:space="preserve"> </w:t>
            </w:r>
            <w:r>
              <w:t>simple_synthesize_rgb</w:t>
            </w:r>
            <w:r>
              <w:br/>
            </w:r>
            <w:r>
              <w:rPr>
                <w:color w:val="c65d09"/>
                <w:b/>
              </w:rPr>
              <w:t xml:space="preserve">&gt;&gt;&gt; </w:t>
            </w:r>
            <w:r>
              <w:t>band_red</w:t>
            </w:r>
            <w:r>
              <w:t xml:space="preserve"> </w:t>
            </w:r>
            <w:r>
              <w:rPr>
                <w:color w:val="666666"/>
              </w:rPr>
              <w:t>=</w:t>
            </w:r>
            <w:r>
              <w:t xml:space="preserve"> </w:t>
            </w:r>
            <w:r>
              <w:t>np</w:t>
            </w:r>
            <w:r>
              <w:rPr>
                <w:color w:val="666666"/>
              </w:rPr>
              <w:t>.</w:t>
            </w:r>
            <w:r>
              <w:t>random</w:t>
            </w:r>
            <w:r>
              <w:rPr>
                <w:color w:val="666666"/>
              </w:rPr>
              <w:t>.</w:t>
            </w:r>
            <w:r>
              <w:t>rand</w:t>
            </w:r>
            <w:r>
              <w:t>(</w:t>
            </w:r>
            <w:r>
              <w:rPr>
                <w:color w:val="208050"/>
              </w:rPr>
              <w:t>100</w:t>
            </w:r>
            <w:r>
              <w:t>,</w:t>
            </w:r>
            <w:r>
              <w:t xml:space="preserve"> </w:t>
            </w:r>
            <w:r>
              <w:rPr>
                <w:color w:val="208050"/>
              </w:rPr>
              <w:t>100</w:t>
            </w:r>
            <w:r>
              <w:t>)</w:t>
            </w:r>
            <w:r>
              <w:br/>
            </w:r>
            <w:r>
              <w:rPr>
                <w:color w:val="c65d09"/>
                <w:b/>
              </w:rPr>
              <w:t xml:space="preserve">&gt;&gt;&gt; </w:t>
            </w:r>
            <w:r>
              <w:t>band_green</w:t>
            </w:r>
            <w:r>
              <w:t xml:space="preserve"> </w:t>
            </w:r>
            <w:r>
              <w:rPr>
                <w:color w:val="666666"/>
              </w:rPr>
              <w:t>=</w:t>
            </w:r>
            <w:r>
              <w:t xml:space="preserve"> </w:t>
            </w:r>
            <w:r>
              <w:t>np</w:t>
            </w:r>
            <w:r>
              <w:rPr>
                <w:color w:val="666666"/>
              </w:rPr>
              <w:t>.</w:t>
            </w:r>
            <w:r>
              <w:t>random</w:t>
            </w:r>
            <w:r>
              <w:rPr>
                <w:color w:val="666666"/>
              </w:rPr>
              <w:t>.</w:t>
            </w:r>
            <w:r>
              <w:t>rand</w:t>
            </w:r>
            <w:r>
              <w:t>(</w:t>
            </w:r>
            <w:r>
              <w:rPr>
                <w:color w:val="208050"/>
              </w:rPr>
              <w:t>100</w:t>
            </w:r>
            <w:r>
              <w:t>,</w:t>
            </w:r>
            <w:r>
              <w:t xml:space="preserve"> </w:t>
            </w:r>
            <w:r>
              <w:rPr>
                <w:color w:val="208050"/>
              </w:rPr>
              <w:t>100</w:t>
            </w:r>
            <w:r>
              <w:t>)</w:t>
            </w:r>
            <w:r>
              <w:br/>
            </w:r>
            <w:r>
              <w:rPr>
                <w:color w:val="c65d09"/>
                <w:b/>
              </w:rPr>
              <w:t xml:space="preserve">&gt;&gt;&gt; </w:t>
            </w:r>
            <w:r>
              <w:t>band_blue</w:t>
            </w:r>
            <w:r>
              <w:t xml:space="preserve"> </w:t>
            </w:r>
            <w:r>
              <w:rPr>
                <w:color w:val="666666"/>
              </w:rPr>
              <w:t>=</w:t>
            </w:r>
            <w:r>
              <w:t xml:space="preserve"> </w:t>
            </w:r>
            <w:r>
              <w:t>np</w:t>
            </w:r>
            <w:r>
              <w:rPr>
                <w:color w:val="666666"/>
              </w:rPr>
              <w:t>.</w:t>
            </w:r>
            <w:r>
              <w:t>random</w:t>
            </w:r>
            <w:r>
              <w:rPr>
                <w:color w:val="666666"/>
              </w:rPr>
              <w:t>.</w:t>
            </w:r>
            <w:r>
              <w:t>rand</w:t>
            </w:r>
            <w:r>
              <w:t>(</w:t>
            </w:r>
            <w:r>
              <w:rPr>
                <w:color w:val="208050"/>
              </w:rPr>
              <w:t>100</w:t>
            </w:r>
            <w:r>
              <w:t>,</w:t>
            </w:r>
            <w:r>
              <w:t xml:space="preserve"> </w:t>
            </w:r>
            <w:r>
              <w:rPr>
                <w:color w:val="208050"/>
              </w:rPr>
              <w:t>100</w:t>
            </w:r>
            <w:r>
              <w:t>)</w:t>
            </w:r>
            <w:r>
              <w:br/>
            </w:r>
            <w:r>
              <w:rPr>
                <w:color w:val="c65d09"/>
                <w:b/>
              </w:rPr>
              <w:t xml:space="preserve">&gt;&gt;&gt; </w:t>
            </w:r>
            <w:r>
              <w:t>band_data</w:t>
            </w:r>
            <w:r>
              <w:t xml:space="preserve"> </w:t>
            </w:r>
            <w:r>
              <w:rPr>
                <w:color w:val="666666"/>
              </w:rPr>
              <w:t>=</w:t>
            </w:r>
            <w:r>
              <w:t xml:space="preserve"> </w:t>
            </w:r>
            <w:r>
              <w:t>[</w:t>
            </w:r>
            <w:r>
              <w:t>band_red</w:t>
            </w:r>
            <w:r>
              <w:t>,</w:t>
            </w:r>
            <w:r>
              <w:t xml:space="preserve"> </w:t>
            </w:r>
            <w:r>
              <w:t>band_green</w:t>
            </w:r>
            <w:r>
              <w:t>,</w:t>
            </w:r>
            <w:r>
              <w:t xml:space="preserve"> </w:t>
            </w:r>
            <w:r>
              <w:t>band_blue</w:t>
            </w:r>
            <w:r>
              <w:t>]</w:t>
            </w:r>
            <w:r>
              <w:br/>
            </w:r>
            <w:r>
              <w:rPr>
                <w:color w:val="c65d09"/>
                <w:b/>
              </w:rPr>
              <w:t xml:space="preserve">&gt;&gt;&gt; </w:t>
            </w:r>
            <w:r>
              <w:t>rgb_image</w:t>
            </w:r>
            <w:r>
              <w:t xml:space="preserve"> </w:t>
            </w:r>
            <w:r>
              <w:rPr>
                <w:color w:val="666666"/>
              </w:rPr>
              <w:t>=</w:t>
            </w:r>
            <w:r>
              <w:t xml:space="preserve"> </w:t>
            </w:r>
            <w:r>
              <w:t>simple_synthesize_rgb</w:t>
            </w:r>
            <w:r>
              <w:t>(</w:t>
            </w:r>
            <w:r>
              <w:t>band_data</w:t>
            </w:r>
            <w:r>
              <w:t>,</w:t>
            </w:r>
            <w:r>
              <w:t xml:space="preserve"> </w:t>
            </w:r>
            <w:r>
              <w:t>sig_max_filt</w:t>
            </w:r>
            <w:r>
              <w:rPr>
                <w:color w:val="666666"/>
              </w:rPr>
              <w:t>=</w:t>
            </w:r>
            <w:r>
              <w:rPr>
                <w:color w:val="208050"/>
              </w:rPr>
              <w:t>3</w:t>
            </w:r>
            <w:r>
              <w:t>)</w:t>
            </w:r>
            <w:r>
              <w:br/>
            </w:r>
            <w:r>
              <w:rPr>
                <w:color w:val="c65d09"/>
                <w:b/>
              </w:rPr>
              <w:t xml:space="preserve">&gt;&gt;&gt; </w:t>
            </w:r>
            <w:r>
              <w:rPr>
                <w:color w:val="007020"/>
              </w:rPr>
              <w:t>print</w:t>
            </w:r>
            <w:r>
              <w:t>(</w:t>
            </w:r>
            <w:r>
              <w:t>rgb_image</w:t>
            </w:r>
            <w:r>
              <w:rPr>
                <w:color w:val="666666"/>
              </w:rPr>
              <w:t>.</w:t>
            </w:r>
            <w:r>
              <w:t>shape</w:t>
            </w:r>
            <w:r>
              <w:t>)</w:t>
            </w:r>
            <w:r>
              <w:br/>
            </w:r>
            <w:r>
              <w:rPr>
                <w:color w:val="333333"/>
              </w:rPr>
              <w:t xml:space="preserve">(100, 100, 3)</w:t>
            </w:r>
          </w:p>
        </w:tc>
      </w:tr>
    </w:tbl>
    <w:p>
      <w:pPr>
        <w:pStyle w:val="Table Bottom Margin"/>
      </w:pPr>
    </w:p>
    <w:bookmarkStart w:id="63" w:name="_3c3ef2d957679b85feedda6bb0352661"/>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64" w:name="_915760189d4def6e1fbb4afc161b159b"/>
          <w:p>
            <w:pPr>
              <w:keepNext/>
            </w:pPr>
            <w:r>
              <w:rPr>
                <w:b/>
                <w:bCs/>
                <w:rFonts w:ascii="Consolas" w:eastAsia="ＭＳ ゴシック" w:hAnsiTheme="majorHAnsi"/>
              </w:rPr>
              <w:t>hsip.rgb.labels.</w:t>
            </w:r>
            <w:r>
              <w:rPr>
                <w:b/>
                <w:bCs/>
                <w:rFonts w:ascii="Consolas" w:eastAsia="ＭＳ ゴシック" w:hAnsiTheme="majorHAnsi"/>
              </w:rPr>
              <w:t>labels_to_rgb</w:t>
            </w:r>
            <w:r>
              <w:t>(</w:t>
            </w:r>
            <w:r>
              <w:rPr>
                <w:i/>
                <w:iCs/>
              </w:rPr>
              <w:t>labels</w:t>
            </w:r>
            <w:r>
              <w:rPr>
                <w:i/>
                <w:iCs/>
              </w:rPr>
              <w:t>:</w:t>
            </w:r>
            <w:r>
              <w:rPr>
                <w:i/>
                <w:iCs/>
              </w:rPr>
              <w:t xml:space="preserve"> </w:t>
            </w:r>
            <w:r>
              <w:rPr>
                <w:i/>
                <w:iCs/>
              </w:rPr>
              <w:t>ndarray</w:t>
            </w:r>
            <w:r>
              <w:t xml:space="preserve">, </w:t>
            </w:r>
            <w:r>
              <w:rPr>
                <w:i/>
                <w:iCs/>
              </w:rPr>
              <w:t>RGB_image</w:t>
            </w:r>
            <w:r>
              <w:rPr>
                <w:i/>
                <w:iCs/>
              </w:rPr>
              <w:t>:</w:t>
            </w:r>
            <w:r>
              <w:rPr>
                <w:i/>
                <w:iCs/>
              </w:rPr>
              <w:t xml:space="preserve"> </w:t>
            </w:r>
            <w:r>
              <w:rPr>
                <w:i/>
                <w:iCs/>
              </w:rPr>
              <w:t>ndarray</w:t>
            </w:r>
            <w:r>
              <w:rPr>
                <w:i/>
                <w:iCs/>
              </w:rPr>
              <w:t xml:space="preserve"> </w:t>
            </w:r>
            <w:r>
              <w:rPr>
                <w:i/>
                <w:iCs/>
              </w:rPr>
              <w:t>|</w:t>
            </w:r>
            <w:r>
              <w:rPr>
                <w:i/>
                <w:iCs/>
              </w:rPr>
              <w:t xml:space="preserve"> </w:t>
            </w:r>
            <w:r>
              <w:rPr>
                <w:i/>
                <w:iCs/>
              </w:rPr>
              <w:t>None</w:t>
            </w:r>
            <w:r>
              <w:rPr>
                <w:i/>
                <w:iCs/>
              </w:rPr>
              <w:t xml:space="preserve"> </w:t>
            </w:r>
            <w:r>
              <w:rPr>
                <w:i/>
                <w:iCs/>
              </w:rPr>
              <w:t>=</w:t>
            </w:r>
            <w:r>
              <w:rPr>
                <w:i/>
                <w:iCs/>
              </w:rPr>
              <w:t xml:space="preserve"> </w:t>
            </w:r>
            <w:r>
              <w:rPr>
                <w:i/>
                <w:iCs/>
              </w:rPr>
              <w:t>None</w:t>
            </w:r>
            <w:r>
              <w:t>)</w:t>
            </w:r>
          </w:p>
          <w:bookmarkEnd w:id="64"/>
        </w:tc>
      </w:tr>
      <w:tr>
        <w:trPr>
          <w:cnfStyle w:evenHBand="false" w:oddHBand="true" w:firstRow="false"/>
        </w:trPr>
        <w:tc>
          <w:tcPr>
            <w:cnfStyle w:evenVBand="false" w:oddVBand="true" w:firstColumn="false"/>
            <w:tcW w:w="100.000000%" w:type="pct"/>
          </w:tcPr>
          <w:p>
            <w:pPr>
              <w:ind w:leftChars="0" w:left="0" w:right="0"/>
            </w:pPr>
            <w:r>
              <w:t>Converts a label mask into an RGB image representation.</w:t>
            </w:r>
          </w:p>
          <w:p>
            <w:pPr>
              <w:ind w:leftChars="0" w:left="0" w:right="0"/>
            </w:pPr>
            <w:r>
              <w:t xml:space="preserve">This function generates an RGB image where each unique label in the input </w:t>
            </w:r>
            <w:r>
              <w:rPr>
                <w:rFonts w:ascii="Century Gothic" w:eastAsiaTheme="majorEastAsia" w:hAnsi="Century Gothic"/>
                <w:vertAlign w:val="baseline"/>
              </w:rPr>
              <w:t>labels</w:t>
            </w:r>
            <w:r>
              <w:t xml:space="preserve"> array is assigned a specific color. If an </w:t>
            </w:r>
            <w:r>
              <w:rPr>
                <w:rFonts w:ascii="Century Gothic" w:eastAsiaTheme="majorEastAsia" w:hAnsi="Century Gothic"/>
                <w:vertAlign w:val="baseline"/>
              </w:rPr>
              <w:t>RGB_image</w:t>
            </w:r>
            <w:r>
              <w:t xml:space="preserve"> is provided, the color for each label is determined by the mean color of the corresponding regions in the </w:t>
            </w:r>
            <w:r>
              <w:rPr>
                <w:rFonts w:ascii="Century Gothic" w:eastAsiaTheme="majorEastAsia" w:hAnsi="Century Gothic"/>
                <w:vertAlign w:val="baseline"/>
              </w:rPr>
              <w:t>RGB_image</w:t>
            </w:r>
            <w:r>
              <w:t xml:space="preserve">. If not, predefined colors from a global </w:t>
            </w:r>
            <w:r>
              <w:rPr>
                <w:rFonts w:ascii="Century Gothic" w:eastAsiaTheme="majorEastAsia" w:hAnsi="Century Gothic"/>
                <w:vertAlign w:val="baseline"/>
              </w:rPr>
              <w:t>colors_set</w:t>
            </w:r>
            <w:r>
              <w:t xml:space="preserve"> are used. Warning: </w:t>
            </w:r>
            <w:r>
              <w:rPr>
                <w:rFonts w:ascii="Century Gothic" w:eastAsiaTheme="majorEastAsia" w:hAnsi="Century Gothic"/>
                <w:vertAlign w:val="baseline"/>
              </w:rPr>
              <w:t>colors_set</w:t>
            </w:r>
            <w:r>
              <w:t xml:space="preserve"> - has exactly 17 colors in the set, if there are more unique labels, the colors for some will be repeated!</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pStyle w:val="ListBullet"/>
                    <w:numPr>
                      <w:ilvl w:val="0"/>
                      <w:numId w:val="2"/>
                    </w:numPr>
                    <w:ind w:leftChars="0" w:left="480" w:right="0"/>
                  </w:pPr>
                  <w:r>
                    <w:rPr>
                      <w:rFonts w:ascii="Consolas" w:eastAsia="ＭＳ ゴシック" w:hansitheme="majorhansi"/>
                      <w:color w:val="E74C3C"/>
                      <w:sz w:val="20"/>
                      <w:szCs w:val="20"/>
                      <w:noProof/>
                      <w:b/>
                      <w:bCs/>
                    </w:rPr>
                    <w:t>labels</w:t>
                  </w:r>
                  <w:r>
                    <w:t xml:space="preserve"> (</w:t>
                  </w:r>
                  <w:r>
                    <w:rPr>
                      <w:rFonts w:ascii="Consolas" w:eastAsia="ＭＳ ゴシック" w:hansitheme="majorhansi"/>
                      <w:color w:val="E74C3C"/>
                      <w:sz w:val="20"/>
                      <w:szCs w:val="20"/>
                      <w:noProof/>
                      <w:i/>
                      <w:iCs/>
                    </w:rPr>
                    <w:t>np.ndarray</w:t>
                  </w:r>
                  <w:r>
                    <w:t>)</w:t>
                  </w:r>
                  <w:r>
                    <w:t xml:space="preserve"> – </w:t>
                  </w:r>
                  <w:r>
                    <w:t>A 2D or 3D array representing the label mask. Each unique value corresponds to a different class.</w:t>
                  </w:r>
                </w:p>
                <w:p>
                  <w:pPr>
                    <w:pStyle w:val="ListBullet"/>
                    <w:numPr>
                      <w:ilvl w:val="0"/>
                      <w:numId w:val="2"/>
                    </w:numPr>
                    <w:ind w:leftChars="0" w:left="480" w:right="0"/>
                  </w:pPr>
                  <w:r>
                    <w:rPr>
                      <w:rFonts w:ascii="Consolas" w:eastAsia="ＭＳ ゴシック" w:hansitheme="majorhansi"/>
                      <w:color w:val="E74C3C"/>
                      <w:sz w:val="20"/>
                      <w:szCs w:val="20"/>
                      <w:noProof/>
                      <w:b/>
                      <w:bCs/>
                    </w:rPr>
                    <w:t>RGB_image</w:t>
                  </w:r>
                  <w:r>
                    <w:t xml:space="preserve"> (</w:t>
                  </w:r>
                  <w:r>
                    <w:rPr>
                      <w:rFonts w:ascii="Consolas" w:eastAsia="ＭＳ ゴシック" w:hansitheme="majorhansi"/>
                      <w:color w:val="E74C3C"/>
                      <w:sz w:val="20"/>
                      <w:szCs w:val="20"/>
                      <w:noProof/>
                      <w:i/>
                      <w:iCs/>
                    </w:rPr>
                    <w:t>np.ndarray</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optional</w:t>
                  </w:r>
                  <w:r>
                    <w:t>)</w:t>
                  </w:r>
                  <w:r>
                    <w:t xml:space="preserve"> – </w:t>
                  </w:r>
                  <w:r>
                    <w:t xml:space="preserve">A 3D array of shape </w:t>
                  </w:r>
                  <w:r>
                    <w:rPr>
                      <w:rFonts w:ascii="Century Gothic" w:eastAsiaTheme="majorEastAsia" w:hAnsi="Century Gothic"/>
                      <w:vertAlign w:val="baseline"/>
                    </w:rPr>
                    <w:t>(height, width, 3)</w:t>
                  </w:r>
                  <w:r>
                    <w:t xml:space="preserve"> representing an existing RGB image. If provided, the color for each label is calculated as the mean RGB value of the regions corresponding to that label.</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t xml:space="preserve">A 3D RGB image of shape </w:t>
                  </w:r>
                  <w:r>
                    <w:rPr>
                      <w:rFonts w:ascii="Century Gothic" w:eastAsiaTheme="majorEastAsia" w:hAnsi="Century Gothic"/>
                      <w:vertAlign w:val="baseline"/>
                    </w:rPr>
                    <w:t>(height, width, 3)</w:t>
                  </w:r>
                  <w:r>
                    <w:t xml:space="preserve"> with colors assigned to each label.</w:t>
                  </w:r>
                </w:p>
              </w:tc>
            </w:tr>
            <w:tr>
              <w:trPr>
                <w:cnfStyle w:evenHBand="false" w:oddHBand="true" w:firstRow="false"/>
              </w:trPr>
              <w:tc>
                <w:tcPr>
                  <w:cnfStyle w:evenVBand="false" w:oddVBand="true" w:firstColumn="true"/>
                  <w:noWrap w:val="1"/>
                </w:tcPr>
                <w:p>
                  <w:pPr/>
                  <w:r>
                    <w:t>Return type</w:t>
                  </w:r>
                  <w:r>
                    <w:t>:</w:t>
                  </w:r>
                </w:p>
              </w:tc>
              <w:tc>
                <w:tcPr>
                  <w:cnfStyle w:evenVBand="true" w:oddVBand="false" w:firstColumn="false"/>
                  <w:noWrap w:val="0"/>
                </w:tcPr>
                <w:p>
                  <w:pPr>
                    <w:ind w:leftChars="0" w:left="0" w:right="0"/>
                  </w:pPr>
                  <w:r>
                    <w:t>np.ndarray</w:t>
                  </w:r>
                </w:p>
              </w:tc>
            </w:tr>
          </w:tbl>
          <w:p>
            <w:pPr>
              <w:pStyle w:val="Table Bottom Margin"/>
            </w:pPr>
          </w:p>
          <w:p>
            <w:pPr>
              <w:pStyle w:val="Rubric Title Heading"/>
              <w:ind w:leftChars="0" w:left="0" w:right="0"/>
            </w:pPr>
            <w:r>
              <w:t>Notes</w:t>
            </w:r>
          </w:p>
          <w:p>
            <w:pPr>
              <w:pStyle w:val="ListBullet"/>
              <w:numPr>
                <w:ilvl w:val="0"/>
                <w:numId w:val="2"/>
              </w:numPr>
              <w:ind w:leftChars="0" w:left="480" w:right="0"/>
            </w:pPr>
            <w:r>
              <w:t xml:space="preserve">If </w:t>
            </w:r>
            <w:r>
              <w:rPr>
                <w:rFonts w:ascii="Century Gothic" w:eastAsiaTheme="majorEastAsia" w:hAnsi="Century Gothic"/>
                <w:vertAlign w:val="baseline"/>
              </w:rPr>
              <w:t>RGB_image</w:t>
            </w:r>
            <w:r>
              <w:t xml:space="preserve"> is not provided, the colors are assigned from a predefined </w:t>
            </w:r>
            <w:r>
              <w:rPr>
                <w:rFonts w:ascii="Century Gothic" w:eastAsiaTheme="majorEastAsia" w:hAnsi="Century Gothic"/>
                <w:vertAlign w:val="baseline"/>
              </w:rPr>
              <w:t>colors_set</w:t>
            </w:r>
            <w:r>
              <w:t xml:space="preserve"> array.</w:t>
            </w:r>
          </w:p>
          <w:p>
            <w:pPr>
              <w:pStyle w:val="ListBullet"/>
              <w:numPr>
                <w:ilvl w:val="0"/>
                <w:numId w:val="2"/>
              </w:numPr>
              <w:ind w:leftChars="0" w:left="480" w:right="0"/>
            </w:pPr>
            <w:r>
              <w:t>This function is useful for visualizing label masks in a colorful, human-readable format.</w:t>
            </w:r>
          </w:p>
          <w:p>
            <w:pPr>
              <w:pStyle w:val="Rubric Title Heading"/>
              <w:ind w:leftChars="0" w:left="0" w:right="0"/>
            </w:pPr>
            <w:r>
              <w:t>Examples</w:t>
            </w:r>
          </w:p>
          <w:p>
            <w:pPr>
              <w:ind w:leftChars="0" w:left="0" w:right="0"/>
            </w:pPr>
            <w:r>
              <w:t>Example 1: Using a predefined color set:</w:t>
            </w:r>
          </w:p>
          <w:p>
            <w:pPr>
              <w:pStyle w:val="LiteralBlock"/>
              <w:ind w:leftChars="0" w:left="0" w:right="0"/>
              <w:keepLines/>
              <w:shd w:val="clear" w:color="auto" w:fill="eeffcc"/>
            </w:pPr>
            <w:r>
              <w:rPr>
                <w:color w:val="c65d09"/>
                <w:b/>
              </w:rPr>
              <w:t xml:space="preserve">&gt;&gt;&gt; </w:t>
            </w:r>
            <w:r>
              <w:rPr>
                <w:color w:val="007020"/>
                <w:b/>
              </w:rPr>
              <w:t>from</w:t>
            </w:r>
            <w:r>
              <w:t xml:space="preserve"> </w:t>
            </w:r>
            <w:r>
              <w:rPr>
                <w:color w:val="0e84b5"/>
                <w:b/>
              </w:rPr>
              <w:t>hsip</w:t>
            </w:r>
            <w:r>
              <w:rPr>
                <w:color w:val="0e84b5"/>
                <w:b/>
              </w:rPr>
              <w:t>.</w:t>
            </w:r>
            <w:r>
              <w:rPr>
                <w:color w:val="0e84b5"/>
                <w:b/>
              </w:rPr>
              <w:t>rgb</w:t>
            </w:r>
            <w:r>
              <w:rPr>
                <w:color w:val="0e84b5"/>
                <w:b/>
              </w:rPr>
              <w:t>.</w:t>
            </w:r>
            <w:r>
              <w:rPr>
                <w:color w:val="0e84b5"/>
                <w:b/>
              </w:rPr>
              <w:t>labels</w:t>
            </w:r>
            <w:r>
              <w:t xml:space="preserve"> </w:t>
            </w:r>
            <w:r>
              <w:rPr>
                <w:color w:val="007020"/>
                <w:b/>
              </w:rPr>
              <w:t>import</w:t>
            </w:r>
            <w:r>
              <w:t xml:space="preserve"> </w:t>
            </w:r>
            <w:r>
              <w:t>labels_to_rgb</w:t>
            </w:r>
            <w:r>
              <w:br/>
            </w:r>
            <w:r>
              <w:rPr>
                <w:color w:val="c65d09"/>
                <w:b/>
              </w:rPr>
              <w:t xml:space="preserve">&gt;&gt;&gt; </w:t>
            </w:r>
            <w:r>
              <w:t>labels</w:t>
            </w:r>
            <w:r>
              <w:t xml:space="preserve"> </w:t>
            </w:r>
            <w:r>
              <w:rPr>
                <w:color w:val="666666"/>
              </w:rPr>
              <w:t>=</w:t>
            </w:r>
            <w:r>
              <w:t xml:space="preserve"> </w:t>
            </w:r>
            <w:r>
              <w:t>np</w:t>
            </w:r>
            <w:r>
              <w:rPr>
                <w:color w:val="666666"/>
              </w:rPr>
              <w:t>.</w:t>
            </w:r>
            <w:r>
              <w:t>array</w:t>
            </w:r>
            <w:r>
              <w:t>(</w:t>
            </w:r>
            <w:r>
              <w:t>[</w:t>
            </w:r>
            <w:r>
              <w:t>[</w:t>
            </w:r>
            <w:r>
              <w:rPr>
                <w:color w:val="208050"/>
              </w:rPr>
              <w:t>0</w:t>
            </w:r>
            <w:r>
              <w:t>,</w:t>
            </w:r>
            <w:r>
              <w:t xml:space="preserve"> </w:t>
            </w:r>
            <w:r>
              <w:rPr>
                <w:color w:val="208050"/>
              </w:rPr>
              <w:t>0</w:t>
            </w:r>
            <w:r>
              <w:t>,</w:t>
            </w:r>
            <w:r>
              <w:t xml:space="preserve"> </w:t>
            </w:r>
            <w:r>
              <w:rPr>
                <w:color w:val="208050"/>
              </w:rPr>
              <w:t>1</w:t>
            </w:r>
            <w:r>
              <w:t>]</w:t>
            </w:r>
            <w:r>
              <w:t>,</w:t>
            </w:r>
            <w:r>
              <w:br/>
            </w:r>
            <w:r>
              <w:rPr>
                <w:color w:val="c65d09"/>
                <w:b/>
              </w:rPr>
              <w:t xml:space="preserve">... </w:t>
            </w:r>
            <w:r>
              <w:t xml:space="preserve">                   </w:t>
            </w:r>
            <w:r>
              <w:t>[</w:t>
            </w:r>
            <w:r>
              <w:rPr>
                <w:color w:val="208050"/>
              </w:rPr>
              <w:t>1</w:t>
            </w:r>
            <w:r>
              <w:t>,</w:t>
            </w:r>
            <w:r>
              <w:t xml:space="preserve"> </w:t>
            </w:r>
            <w:r>
              <w:rPr>
                <w:color w:val="208050"/>
              </w:rPr>
              <w:t>2</w:t>
            </w:r>
            <w:r>
              <w:t>,</w:t>
            </w:r>
            <w:r>
              <w:t xml:space="preserve"> </w:t>
            </w:r>
            <w:r>
              <w:rPr>
                <w:color w:val="208050"/>
              </w:rPr>
              <w:t>2</w:t>
            </w:r>
            <w:r>
              <w:t>]</w:t>
            </w:r>
            <w:r>
              <w:t>]</w:t>
            </w:r>
            <w:r>
              <w:t>)</w:t>
            </w:r>
            <w:r>
              <w:br/>
            </w:r>
            <w:r>
              <w:rPr>
                <w:color w:val="c65d09"/>
                <w:b/>
              </w:rPr>
              <w:t xml:space="preserve">&gt;&gt;&gt; </w:t>
            </w:r>
            <w:r>
              <w:t>rgb_image</w:t>
            </w:r>
            <w:r>
              <w:t xml:space="preserve"> </w:t>
            </w:r>
            <w:r>
              <w:rPr>
                <w:color w:val="666666"/>
              </w:rPr>
              <w:t>=</w:t>
            </w:r>
            <w:r>
              <w:t xml:space="preserve"> </w:t>
            </w:r>
            <w:r>
              <w:t>labels_to_rgb</w:t>
            </w:r>
            <w:r>
              <w:t>(</w:t>
            </w:r>
            <w:r>
              <w:t>labels</w:t>
            </w:r>
            <w:r>
              <w:t>)</w:t>
            </w:r>
            <w:r>
              <w:br/>
            </w:r>
            <w:r>
              <w:rPr>
                <w:color w:val="c65d09"/>
                <w:b/>
              </w:rPr>
              <w:t xml:space="preserve">&gt;&gt;&gt; </w:t>
            </w:r>
            <w:r>
              <w:rPr>
                <w:color w:val="007020"/>
              </w:rPr>
              <w:t>print</w:t>
            </w:r>
            <w:r>
              <w:t>(</w:t>
            </w:r>
            <w:r>
              <w:t>rgb_image</w:t>
            </w:r>
            <w:r>
              <w:rPr>
                <w:color w:val="666666"/>
              </w:rPr>
              <w:t>.</w:t>
            </w:r>
            <w:r>
              <w:t>shape</w:t>
            </w:r>
            <w:r>
              <w:t>)</w:t>
            </w:r>
            <w:r>
              <w:br/>
            </w:r>
            <w:r>
              <w:rPr>
                <w:color w:val="333333"/>
              </w:rPr>
              <w:t xml:space="preserve">(2, 3, 3)</w:t>
            </w:r>
          </w:p>
          <w:p>
            <w:pPr>
              <w:ind w:leftChars="0" w:left="0" w:right="0"/>
            </w:pPr>
            <w:r>
              <w:t>Example 2: Using an existing RGB image to compute colors:</w:t>
            </w:r>
          </w:p>
          <w:p>
            <w:pPr>
              <w:pStyle w:val="LiteralBlock"/>
              <w:ind w:leftChars="0" w:left="0" w:right="0"/>
              <w:keepLines/>
              <w:shd w:val="clear" w:color="auto" w:fill="eeffcc"/>
            </w:pPr>
            <w:r>
              <w:rPr>
                <w:color w:val="c65d09"/>
                <w:b/>
              </w:rPr>
              <w:t xml:space="preserve">&gt;&gt;&gt; </w:t>
            </w:r>
            <w:r>
              <w:rPr>
                <w:color w:val="007020"/>
                <w:b/>
              </w:rPr>
              <w:t>from</w:t>
            </w:r>
            <w:r>
              <w:t xml:space="preserve"> </w:t>
            </w:r>
            <w:r>
              <w:rPr>
                <w:color w:val="0e84b5"/>
                <w:b/>
              </w:rPr>
              <w:t>hsip</w:t>
            </w:r>
            <w:r>
              <w:rPr>
                <w:color w:val="0e84b5"/>
                <w:b/>
              </w:rPr>
              <w:t>.</w:t>
            </w:r>
            <w:r>
              <w:rPr>
                <w:color w:val="0e84b5"/>
                <w:b/>
              </w:rPr>
              <w:t>rgb</w:t>
            </w:r>
            <w:r>
              <w:rPr>
                <w:color w:val="0e84b5"/>
                <w:b/>
              </w:rPr>
              <w:t>.</w:t>
            </w:r>
            <w:r>
              <w:rPr>
                <w:color w:val="0e84b5"/>
                <w:b/>
              </w:rPr>
              <w:t>labels</w:t>
            </w:r>
            <w:r>
              <w:t xml:space="preserve"> </w:t>
            </w:r>
            <w:r>
              <w:rPr>
                <w:color w:val="007020"/>
                <w:b/>
              </w:rPr>
              <w:t>import</w:t>
            </w:r>
            <w:r>
              <w:t xml:space="preserve"> </w:t>
            </w:r>
            <w:r>
              <w:t>labels_to_rgb</w:t>
            </w:r>
            <w:r>
              <w:br/>
            </w:r>
            <w:r>
              <w:rPr>
                <w:color w:val="c65d09"/>
                <w:b/>
              </w:rPr>
              <w:t xml:space="preserve">&gt;&gt;&gt; </w:t>
            </w:r>
            <w:r>
              <w:t>labels</w:t>
            </w:r>
            <w:r>
              <w:t xml:space="preserve"> </w:t>
            </w:r>
            <w:r>
              <w:rPr>
                <w:color w:val="666666"/>
              </w:rPr>
              <w:t>=</w:t>
            </w:r>
            <w:r>
              <w:t xml:space="preserve"> </w:t>
            </w:r>
            <w:r>
              <w:t>np</w:t>
            </w:r>
            <w:r>
              <w:rPr>
                <w:color w:val="666666"/>
              </w:rPr>
              <w:t>.</w:t>
            </w:r>
            <w:r>
              <w:t>array</w:t>
            </w:r>
            <w:r>
              <w:t>(</w:t>
            </w:r>
            <w:r>
              <w:t>[</w:t>
            </w:r>
            <w:r>
              <w:t>[</w:t>
            </w:r>
            <w:r>
              <w:rPr>
                <w:color w:val="208050"/>
              </w:rPr>
              <w:t>0</w:t>
            </w:r>
            <w:r>
              <w:t>,</w:t>
            </w:r>
            <w:r>
              <w:t xml:space="preserve"> </w:t>
            </w:r>
            <w:r>
              <w:rPr>
                <w:color w:val="208050"/>
              </w:rPr>
              <w:t>0</w:t>
            </w:r>
            <w:r>
              <w:t>,</w:t>
            </w:r>
            <w:r>
              <w:t xml:space="preserve"> </w:t>
            </w:r>
            <w:r>
              <w:rPr>
                <w:color w:val="208050"/>
              </w:rPr>
              <w:t>1</w:t>
            </w:r>
            <w:r>
              <w:t>]</w:t>
            </w:r>
            <w:r>
              <w:t>,</w:t>
            </w:r>
            <w:r>
              <w:br/>
            </w:r>
            <w:r>
              <w:rPr>
                <w:color w:val="c65d09"/>
                <w:b/>
              </w:rPr>
              <w:t xml:space="preserve">... </w:t>
            </w:r>
            <w:r>
              <w:t xml:space="preserve">                   </w:t>
            </w:r>
            <w:r>
              <w:t>[</w:t>
            </w:r>
            <w:r>
              <w:rPr>
                <w:color w:val="208050"/>
              </w:rPr>
              <w:t>1</w:t>
            </w:r>
            <w:r>
              <w:t>,</w:t>
            </w:r>
            <w:r>
              <w:t xml:space="preserve"> </w:t>
            </w:r>
            <w:r>
              <w:rPr>
                <w:color w:val="208050"/>
              </w:rPr>
              <w:t>2</w:t>
            </w:r>
            <w:r>
              <w:t>,</w:t>
            </w:r>
            <w:r>
              <w:t xml:space="preserve"> </w:t>
            </w:r>
            <w:r>
              <w:rPr>
                <w:color w:val="208050"/>
              </w:rPr>
              <w:t>2</w:t>
            </w:r>
            <w:r>
              <w:t>]</w:t>
            </w:r>
            <w:r>
              <w:t>]</w:t>
            </w:r>
            <w:r>
              <w:t>)</w:t>
            </w:r>
            <w:r>
              <w:br/>
            </w:r>
            <w:r>
              <w:rPr>
                <w:color w:val="c65d09"/>
                <w:b/>
              </w:rPr>
              <w:t xml:space="preserve">&gt;&gt;&gt; </w:t>
            </w:r>
            <w:r>
              <w:t>RGB_image</w:t>
            </w:r>
            <w:r>
              <w:t xml:space="preserve"> </w:t>
            </w:r>
            <w:r>
              <w:rPr>
                <w:color w:val="666666"/>
              </w:rPr>
              <w:t>=</w:t>
            </w:r>
            <w:r>
              <w:t xml:space="preserve"> </w:t>
            </w:r>
            <w:r>
              <w:t>np</w:t>
            </w:r>
            <w:r>
              <w:rPr>
                <w:color w:val="666666"/>
              </w:rPr>
              <w:t>.</w:t>
            </w:r>
            <w:r>
              <w:t>random</w:t>
            </w:r>
            <w:r>
              <w:rPr>
                <w:color w:val="666666"/>
              </w:rPr>
              <w:t>.</w:t>
            </w:r>
            <w:r>
              <w:t>randint</w:t>
            </w:r>
            <w:r>
              <w:t>(</w:t>
            </w:r>
            <w:r>
              <w:rPr>
                <w:color w:val="208050"/>
              </w:rPr>
              <w:t>0</w:t>
            </w:r>
            <w:r>
              <w:t>,</w:t>
            </w:r>
            <w:r>
              <w:t xml:space="preserve"> </w:t>
            </w:r>
            <w:r>
              <w:rPr>
                <w:color w:val="208050"/>
              </w:rPr>
              <w:t>255</w:t>
            </w:r>
            <w:r>
              <w:t>,</w:t>
            </w:r>
            <w:r>
              <w:t xml:space="preserve"> </w:t>
            </w:r>
            <w:r>
              <w:t>size</w:t>
            </w:r>
            <w:r>
              <w:rPr>
                <w:color w:val="666666"/>
              </w:rPr>
              <w:t>=</w:t>
            </w:r>
            <w:r>
              <w:t>(</w:t>
            </w:r>
            <w:r>
              <w:rPr>
                <w:color w:val="208050"/>
              </w:rPr>
              <w:t>2</w:t>
            </w:r>
            <w:r>
              <w:t>,</w:t>
            </w:r>
            <w:r>
              <w:t xml:space="preserve"> </w:t>
            </w:r>
            <w:r>
              <w:rPr>
                <w:color w:val="208050"/>
              </w:rPr>
              <w:t>3</w:t>
            </w:r>
            <w:r>
              <w:t>,</w:t>
            </w:r>
            <w:r>
              <w:t xml:space="preserve"> </w:t>
            </w:r>
            <w:r>
              <w:rPr>
                <w:color w:val="208050"/>
              </w:rPr>
              <w:t>3</w:t>
            </w:r>
            <w:r>
              <w:t>)</w:t>
            </w:r>
            <w:r>
              <w:t>,</w:t>
            </w:r>
            <w:r>
              <w:t xml:space="preserve"> </w:t>
            </w:r>
            <w:r>
              <w:t>dtype</w:t>
            </w:r>
            <w:r>
              <w:rPr>
                <w:color w:val="666666"/>
              </w:rPr>
              <w:t>=</w:t>
            </w:r>
            <w:r>
              <w:t>np</w:t>
            </w:r>
            <w:r>
              <w:rPr>
                <w:color w:val="666666"/>
              </w:rPr>
              <w:t>.</w:t>
            </w:r>
            <w:r>
              <w:t>uint8</w:t>
            </w:r>
            <w:r>
              <w:t>)</w:t>
            </w:r>
            <w:r>
              <w:br/>
            </w:r>
            <w:r>
              <w:rPr>
                <w:color w:val="c65d09"/>
                <w:b/>
              </w:rPr>
              <w:t xml:space="preserve">&gt;&gt;&gt; </w:t>
            </w:r>
            <w:r>
              <w:t>rgb_image</w:t>
            </w:r>
            <w:r>
              <w:t xml:space="preserve"> </w:t>
            </w:r>
            <w:r>
              <w:rPr>
                <w:color w:val="666666"/>
              </w:rPr>
              <w:t>=</w:t>
            </w:r>
            <w:r>
              <w:t xml:space="preserve"> </w:t>
            </w:r>
            <w:r>
              <w:t>labels_to_rgb</w:t>
            </w:r>
            <w:r>
              <w:t>(</w:t>
            </w:r>
            <w:r>
              <w:t>labels</w:t>
            </w:r>
            <w:r>
              <w:t>,</w:t>
            </w:r>
            <w:r>
              <w:t xml:space="preserve"> </w:t>
            </w:r>
            <w:r>
              <w:t>RGB_image</w:t>
            </w:r>
            <w:r>
              <w:rPr>
                <w:color w:val="666666"/>
              </w:rPr>
              <w:t>=</w:t>
            </w:r>
            <w:r>
              <w:t>RGB_image</w:t>
            </w:r>
            <w:r>
              <w:t>)</w:t>
            </w:r>
            <w:r>
              <w:br/>
            </w:r>
            <w:r>
              <w:rPr>
                <w:color w:val="c65d09"/>
                <w:b/>
              </w:rPr>
              <w:t xml:space="preserve">&gt;&gt;&gt; </w:t>
            </w:r>
            <w:r>
              <w:rPr>
                <w:color w:val="007020"/>
              </w:rPr>
              <w:t>print</w:t>
            </w:r>
            <w:r>
              <w:t>(</w:t>
            </w:r>
            <w:r>
              <w:t>rgb_image</w:t>
            </w:r>
            <w:r>
              <w:rPr>
                <w:color w:val="666666"/>
              </w:rPr>
              <w:t>.</w:t>
            </w:r>
            <w:r>
              <w:t>shape</w:t>
            </w:r>
            <w:r>
              <w:t>)</w:t>
            </w:r>
            <w:r>
              <w:br/>
            </w:r>
            <w:r>
              <w:rPr>
                <w:color w:val="333333"/>
              </w:rPr>
              <w:t xml:space="preserve">(2, 3, 3)</w:t>
            </w:r>
          </w:p>
        </w:tc>
      </w:tr>
    </w:tbl>
    <w:p>
      <w:pPr>
        <w:pStyle w:val="Table Bottom Margin"/>
      </w:pPr>
    </w:p>
    <w:bookmarkEnd w:id="63"/>
    <w:bookmarkEnd w:id="59"/>
    <w:bookmarkEnd w:id="60"/>
    <w:bookmarkStart w:id="65" w:name="_1fab9f3a13e34ea58a75f04edcd1d1b7"/>
    <w:bookmarkStart w:id="66" w:name="_61026a00d6e62a5b566bdc35f71f05d4"/>
    <w:p>
      <w:pPr>
        <w:pStyle w:val="Heading3"/>
        <w:keepNext/>
      </w:pPr>
      <w:r>
        <w:t>Class with a predefined set of colors:</w:t>
      </w:r>
    </w:p>
    <w:tbl>
      <w:tblPr>
        <w:tblStyle w:val="Class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67" w:name="_eaa74bf6e8ec889951e27070db177ae0"/>
          <w:p>
            <w:pPr>
              <w:keepNext/>
            </w:pPr>
            <w:r>
              <w:rPr>
                <w:i/>
                <w:iCs/>
              </w:rPr>
              <w:t>class</w:t>
            </w:r>
            <w:r>
              <w:rPr>
                <w:i/>
                <w:iCs/>
              </w:rPr>
              <w:t xml:space="preserve"> </w:t>
            </w:r>
            <w:r>
              <w:rPr>
                <w:b/>
                <w:bCs/>
                <w:rFonts w:ascii="Consolas" w:eastAsia="ＭＳ ゴシック" w:hAnsiTheme="majorHAnsi"/>
              </w:rPr>
              <w:t>hsip.rgb.colors.</w:t>
            </w:r>
            <w:r>
              <w:rPr>
                <w:b/>
                <w:bCs/>
                <w:rFonts w:ascii="Consolas" w:eastAsia="ＭＳ ゴシック" w:hAnsiTheme="majorHAnsi"/>
              </w:rPr>
              <w:t>Color</w:t>
            </w:r>
          </w:p>
          <w:bookmarkEnd w:id="67"/>
        </w:tc>
      </w:tr>
      <w:tr>
        <w:trPr>
          <w:cnfStyle w:evenHBand="false" w:oddHBand="true" w:firstRow="false"/>
        </w:trPr>
        <w:tc>
          <w:tcPr>
            <w:cnfStyle w:evenVBand="false" w:oddVBand="true" w:firstColumn="false"/>
            <w:tcW w:w="100.000000%" w:type="pct"/>
          </w:tcPr>
          <w:p>
            <w:pPr>
              <w:ind w:leftChars="0" w:left="0" w:right="0"/>
            </w:pPr>
            <w:r>
              <w:t xml:space="preserve">Bases: </w:t>
            </w:r>
            <w:r>
              <w:rPr>
                <w:rFonts w:ascii="Consolas" w:eastAsia="ＭＳ ゴシック" w:hansitheme="majorhansi"/>
                <w:color w:val="E74C3C"/>
                <w:sz w:val="20"/>
                <w:szCs w:val="20"/>
                <w:noProof/>
              </w:rPr>
              <w:t>object</w:t>
            </w:r>
          </w:p>
          <w:p>
            <w:pPr>
              <w:ind w:leftChars="0" w:left="0" w:right="0"/>
            </w:pPr>
            <w:r>
              <w:t>A utility class for managing and accessing a predefined set of colors.</w:t>
            </w:r>
          </w:p>
          <w:p>
            <w:pPr>
              <w:ind w:leftChars="0" w:left="0" w:right="0"/>
            </w:pPr>
            <w:r>
              <w:t>This class provides a collection of RGB color values in the range [0, 1], and methods to retrieve single or multiple colors by index or slice. It also supports modular indexing to wrap around the color set.</w:t>
            </w:r>
          </w:p>
          <w:tbl>
            <w:tblPr>
              <w:tblStyle w:val="Attribute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68" w:name="_f1a1983ea146f2287f96731e4eff8cad"/>
                <w:p>
                  <w:pPr>
                    <w:keepNext/>
                  </w:pPr>
                  <w:r>
                    <w:rPr>
                      <w:b/>
                      <w:bCs/>
                      <w:rFonts w:ascii="Consolas" w:eastAsia="ＭＳ ゴシック" w:hAnsiTheme="majorHAnsi"/>
                    </w:rPr>
                    <w:t>colors</w:t>
                  </w:r>
                </w:p>
                <w:bookmarkEnd w:id="68"/>
              </w:tc>
            </w:tr>
            <w:tr>
              <w:trPr>
                <w:cnfStyle w:evenHBand="false" w:oddHBand="true" w:firstRow="false"/>
              </w:trPr>
              <w:tc>
                <w:tcPr>
                  <w:cnfStyle w:evenVBand="false" w:oddVBand="true" w:firstColumn="false"/>
                  <w:tcW w:w="100.000000%" w:type="pct"/>
                </w:tcPr>
                <w:p>
                  <w:pPr>
                    <w:ind w:leftChars="0" w:left="0" w:right="0"/>
                  </w:pPr>
                  <w:r>
                    <w:t xml:space="preserve">A 2D array of shape </w:t>
                  </w:r>
                  <w:r>
                    <w:rPr>
                      <w:rFonts w:ascii="Century Gothic" w:eastAsiaTheme="majorEastAsia" w:hAnsi="Century Gothic"/>
                      <w:vertAlign w:val="baseline"/>
                    </w:rPr>
                    <w:t>(n_colors, 3)</w:t>
                  </w:r>
                  <w:r>
                    <w:t xml:space="preserve"> containing RGB color values in the range [0, 1].</w:t>
                  </w:r>
                </w:p>
                <w:tbl>
                  <w:tblPr>
                    <w:tblStyle w:val="FieldList"/>
                    <w:tblW w:w="0" w:type="auto"/>
                    <w:tblInd w:w="0" w:type="dxa"/>
                    <w:tblLook w:noHBand="false" w:noVBand="false" w:lastRow="false" w:lastColumn="false" w:firstRow="false" w:firstColumn="true"/>
                  </w:tblPr>
                  <w:tblGrid>
                    <w:gridCol w:w="1936"/>
                    <w:gridCol w:w="5809"/>
                  </w:tblGrid>
                  <w:tr>
                    <w:trPr>
                      <w:cnfStyle w:evenHBand="false" w:oddHBand="true" w:firstRow="false"/>
                    </w:trPr>
                    <w:tc>
                      <w:tcPr>
                        <w:cnfStyle w:evenVBand="false" w:oddVBand="true" w:firstColumn="true"/>
                        <w:noWrap w:val="1"/>
                      </w:tcPr>
                      <w:p>
                        <w:pPr/>
                        <w:r>
                          <w:t>Type</w:t>
                        </w:r>
                        <w:r>
                          <w:t>:</w:t>
                        </w:r>
                      </w:p>
                    </w:tc>
                    <w:tc>
                      <w:tcPr>
                        <w:cnfStyle w:evenVBand="true" w:oddVBand="false" w:firstColumn="false"/>
                        <w:noWrap w:val="0"/>
                      </w:tcPr>
                      <w:p>
                        <w:pPr>
                          <w:ind w:leftChars="0" w:left="0" w:right="0"/>
                        </w:pPr>
                        <w:r>
                          <w:t>np.ndarray</w:t>
                        </w:r>
                      </w:p>
                    </w:tc>
                  </w:tr>
                </w:tbl>
                <w:p>
                  <w:pPr>
                    <w:pStyle w:val="Table Bottom Margin"/>
                  </w:pPr>
                </w:p>
              </w:tc>
            </w:tr>
          </w:tbl>
          <w:p>
            <w:pPr>
              <w:pStyle w:val="Table Bottom Margin"/>
            </w:pPr>
          </w:p>
          <w:tbl>
            <w:tblPr>
              <w:tblStyle w:val="Method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69" w:name="_6d42477a029d9cc7927514d8dedb951d"/>
                <w:p>
                  <w:pPr>
                    <w:keepNext/>
                  </w:pPr>
                  <w:r>
                    <w:rPr>
                      <w:b/>
                      <w:bCs/>
                      <w:rFonts w:ascii="Consolas" w:eastAsia="ＭＳ ゴシック" w:hAnsiTheme="majorHAnsi"/>
                    </w:rPr>
                    <w:t>__get_color__</w:t>
                  </w:r>
                  <w:r>
                    <w:t>(</w:t>
                  </w:r>
                  <w:r>
                    <w:rPr>
                      <w:i/>
                      <w:iCs/>
                    </w:rPr>
                    <w:t>index</w:t>
                  </w:r>
                  <w:r>
                    <w:t>)</w:t>
                  </w:r>
                </w:p>
                <w:bookmarkEnd w:id="69"/>
              </w:tc>
            </w:tr>
            <w:tr>
              <w:trPr>
                <w:cnfStyle w:evenHBand="false" w:oddHBand="true" w:firstRow="false"/>
              </w:trPr>
              <w:tc>
                <w:tcPr>
                  <w:cnfStyle w:evenVBand="false" w:oddVBand="true" w:firstColumn="false"/>
                  <w:tcW w:w="100.000000%" w:type="pct"/>
                </w:tcPr>
                <w:p>
                  <w:pPr>
                    <w:ind w:leftChars="0" w:left="0" w:right="0"/>
                  </w:pPr>
                  <w:r>
                    <w:t>Retrieves a single color or a subset of colors by index or slice.</w:t>
                  </w:r>
                </w:p>
              </w:tc>
            </w:tr>
          </w:tbl>
          <w:p>
            <w:pPr>
              <w:pStyle w:val="Table Bottom Margin"/>
            </w:pPr>
          </w:p>
          <w:tbl>
            <w:tblPr>
              <w:tblStyle w:val="Method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70" w:name="_b5bf84c5e62f56ebb46b375df4673153"/>
                <w:p>
                  <w:pPr>
                    <w:keepNext/>
                  </w:pPr>
                  <w:r>
                    <w:rPr>
                      <w:b/>
                      <w:bCs/>
                      <w:rFonts w:ascii="Consolas" w:eastAsia="ＭＳ ゴシック" w:hAnsiTheme="majorHAnsi"/>
                    </w:rPr>
                    <w:t>__getitem__</w:t>
                  </w:r>
                  <w:r>
                    <w:t>(</w:t>
                  </w:r>
                  <w:r>
                    <w:rPr>
                      <w:i/>
                      <w:iCs/>
                    </w:rPr>
                    <w:t>index</w:t>
                  </w:r>
                  <w:r>
                    <w:t>)</w:t>
                  </w:r>
                </w:p>
                <w:bookmarkEnd w:id="70"/>
              </w:tc>
            </w:tr>
            <w:tr>
              <w:trPr>
                <w:cnfStyle w:evenHBand="false" w:oddHBand="true" w:firstRow="false"/>
              </w:trPr>
              <w:tc>
                <w:tcPr>
                  <w:cnfStyle w:evenVBand="false" w:oddVBand="true" w:firstColumn="false"/>
                  <w:tcW w:w="100.000000%" w:type="pct"/>
                </w:tcPr>
                <w:p>
                  <w:pPr>
                    <w:ind w:leftChars="0" w:left="0" w:right="0"/>
                  </w:pPr>
                  <w:r>
                    <w:t xml:space="preserve">Alias for </w:t>
                  </w:r>
                  <w:r>
                    <w:rPr>
                      <w:rFonts w:ascii="Century Gothic" w:eastAsiaTheme="majorEastAsia" w:hAnsi="Century Gothic"/>
                      <w:vertAlign w:val="baseline"/>
                    </w:rPr>
                    <w:t>__get_color__</w:t>
                  </w:r>
                  <w:r>
                    <w:t>, allows indexing with square brackets.</w:t>
                  </w:r>
                </w:p>
              </w:tc>
            </w:tr>
          </w:tbl>
          <w:p>
            <w:pPr>
              <w:pStyle w:val="Table Bottom Margin"/>
            </w:pPr>
          </w:p>
          <w:tbl>
            <w:tblPr>
              <w:tblStyle w:val="Method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71" w:name="_541f0b14a9fcc87c47f9f8bcb8346b83"/>
                <w:p>
                  <w:pPr>
                    <w:keepNext/>
                  </w:pPr>
                  <w:r>
                    <w:rPr>
                      <w:b/>
                      <w:bCs/>
                      <w:rFonts w:ascii="Consolas" w:eastAsia="ＭＳ ゴシック" w:hAnsiTheme="majorHAnsi"/>
                    </w:rPr>
                    <w:t>__len__</w:t>
                  </w:r>
                  <w:r>
                    <w:t>(</w:t>
                  </w:r>
                  <w:r>
                    <w:t>)</w:t>
                  </w:r>
                </w:p>
                <w:bookmarkEnd w:id="71"/>
              </w:tc>
            </w:tr>
            <w:tr>
              <w:trPr>
                <w:cnfStyle w:evenHBand="false" w:oddHBand="true" w:firstRow="false"/>
              </w:trPr>
              <w:tc>
                <w:tcPr>
                  <w:cnfStyle w:evenVBand="false" w:oddVBand="true" w:firstColumn="false"/>
                  <w:tcW w:w="100.000000%" w:type="pct"/>
                </w:tcPr>
                <w:p>
                  <w:pPr>
                    <w:ind w:leftChars="0" w:left="0" w:right="0"/>
                  </w:pPr>
                  <w:r>
                    <w:t>Returns the total number of colors in the palette.</w:t>
                  </w:r>
                </w:p>
              </w:tc>
            </w:tr>
          </w:tbl>
          <w:p>
            <w:pPr>
              <w:pStyle w:val="Table Bottom Margin"/>
            </w:pPr>
          </w:p>
          <w:tbl>
            <w:tblPr>
              <w:tblStyle w:val="Method Descriptions"/>
              <w:tblW w:w="100.000000%" w:type="pct"/>
              <w:tblInd w:w="0" w:type="dxa"/>
              <w:tblLook w:noHBand="false" w:noVBand="false" w:lastRow="false" w:lastColumn="false" w:firstRow="true" w:firstColumn="false"/>
            </w:tblPr>
            <w:tblGrid>
              <w:gridCol w:w="8122"/>
            </w:tblGrid>
            <w:tr>
              <w:trPr>
                <w:cnfStyle w:evenHBand="false" w:oddHBand="true" w:firstRow="true"/>
              </w:trPr>
              <w:tc>
                <w:tcPr>
                  <w:cnfStyle w:evenVBand="false" w:oddVBand="true" w:firstColumn="false"/>
                  <w:tcW w:w="100.000000%" w:type="pct"/>
                </w:tcPr>
                <w:bookmarkStart w:id="72" w:name="_98bbe40458e05e3a6806a4068aa9b380"/>
                <w:p>
                  <w:pPr>
                    <w:keepNext/>
                  </w:pPr>
                  <w:r>
                    <w:rPr>
                      <w:b/>
                      <w:bCs/>
                      <w:rFonts w:ascii="Consolas" w:eastAsia="ＭＳ ゴシック" w:hAnsiTheme="majorHAnsi"/>
                    </w:rPr>
                    <w:t>__iter__</w:t>
                  </w:r>
                  <w:r>
                    <w:t>(</w:t>
                  </w:r>
                  <w:r>
                    <w:t>)</w:t>
                  </w:r>
                </w:p>
                <w:bookmarkEnd w:id="72"/>
              </w:tc>
            </w:tr>
            <w:tr>
              <w:trPr>
                <w:cnfStyle w:evenHBand="false" w:oddHBand="true" w:firstRow="false"/>
              </w:trPr>
              <w:tc>
                <w:tcPr>
                  <w:cnfStyle w:evenVBand="false" w:oddVBand="true" w:firstColumn="false"/>
                  <w:tcW w:w="100.000000%" w:type="pct"/>
                </w:tcPr>
                <w:p>
                  <w:pPr>
                    <w:ind w:leftChars="0" w:left="0" w:right="0"/>
                  </w:pPr>
                  <w:r>
                    <w:t>Returns an iterator over the colors.</w:t>
                  </w:r>
                </w:p>
              </w:tc>
            </w:tr>
          </w:tbl>
          <w:p>
            <w:pPr>
              <w:pStyle w:val="Table Bottom Margin"/>
            </w:pP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ind w:leftChars="0" w:left="0" w:right="0"/>
                  </w:pPr>
                  <w:r>
                    <w:rPr>
                      <w:rFonts w:ascii="Consolas" w:eastAsia="ＭＳ ゴシック" w:hansitheme="majorhansi"/>
                      <w:color w:val="E74C3C"/>
                      <w:sz w:val="20"/>
                      <w:szCs w:val="20"/>
                      <w:noProof/>
                      <w:b/>
                      <w:bCs/>
                    </w:rPr>
                    <w:t>None</w:t>
                  </w:r>
                </w:p>
              </w:tc>
            </w:tr>
          </w:tbl>
          <w:p>
            <w:pPr>
              <w:pStyle w:val="Table Bottom Margin"/>
            </w:pPr>
          </w:p>
          <w:p>
            <w:pPr>
              <w:pStyle w:val="Rubric Title Heading"/>
              <w:ind w:leftChars="0" w:left="0" w:right="0"/>
            </w:pPr>
            <w:r>
              <w:t>Examples</w:t>
            </w:r>
          </w:p>
          <w:p>
            <w:pPr>
              <w:pStyle w:val="LiteralBlock"/>
              <w:ind w:leftChars="0" w:left="0" w:right="0"/>
              <w:shd w:val="clear" w:color="auto" w:fill="eeffcc"/>
            </w:pPr>
            <w:r>
              <w:rPr>
                <w:color w:val="c65d09"/>
                <w:b/>
              </w:rPr>
              <w:t xml:space="preserve">&gt;&gt;&gt; </w:t>
            </w:r>
            <w:r>
              <w:rPr>
                <w:color w:val="408090"/>
                <w:i/>
              </w:rPr>
              <w:t xml:space="preserve"># Create an instance of the `Color` class and retrieve colors:</w:t>
            </w:r>
            <w:r>
              <w:br/>
            </w:r>
            <w:r>
              <w:rPr>
                <w:color w:val="c65d09"/>
                <w:b/>
              </w:rPr>
              <w:t xml:space="preserve">&gt;&gt;&gt; </w:t>
            </w:r>
            <w:r>
              <w:rPr>
                <w:color w:val="007020"/>
                <w:b/>
              </w:rPr>
              <w:t>from</w:t>
            </w:r>
            <w:r>
              <w:t xml:space="preserve"> </w:t>
            </w:r>
            <w:r>
              <w:rPr>
                <w:color w:val="0e84b5"/>
                <w:b/>
              </w:rPr>
              <w:t>hsip</w:t>
            </w:r>
            <w:r>
              <w:rPr>
                <w:color w:val="0e84b5"/>
                <w:b/>
              </w:rPr>
              <w:t>.</w:t>
            </w:r>
            <w:r>
              <w:rPr>
                <w:color w:val="0e84b5"/>
                <w:b/>
              </w:rPr>
              <w:t>rgb</w:t>
            </w:r>
            <w:r>
              <w:rPr>
                <w:color w:val="0e84b5"/>
                <w:b/>
              </w:rPr>
              <w:t>.</w:t>
            </w:r>
            <w:r>
              <w:rPr>
                <w:color w:val="0e84b5"/>
                <w:b/>
              </w:rPr>
              <w:t>colors</w:t>
            </w:r>
            <w:r>
              <w:t xml:space="preserve"> </w:t>
            </w:r>
            <w:r>
              <w:rPr>
                <w:color w:val="007020"/>
                <w:b/>
              </w:rPr>
              <w:t>import</w:t>
            </w:r>
            <w:r>
              <w:t xml:space="preserve"> </w:t>
            </w:r>
            <w:r>
              <w:t>Color</w:t>
            </w:r>
            <w:r>
              <w:br/>
            </w:r>
            <w:r>
              <w:rPr>
                <w:color w:val="c65d09"/>
                <w:b/>
              </w:rPr>
              <w:t xml:space="preserve">&gt;&gt;&gt; </w:t>
            </w:r>
            <w:r>
              <w:t>color_palette</w:t>
            </w:r>
            <w:r>
              <w:t xml:space="preserve"> </w:t>
            </w:r>
            <w:r>
              <w:rPr>
                <w:color w:val="666666"/>
              </w:rPr>
              <w:t>=</w:t>
            </w:r>
            <w:r>
              <w:t xml:space="preserve"> </w:t>
            </w:r>
            <w:r>
              <w:t>Color</w:t>
            </w:r>
            <w:r>
              <w:t>(</w:t>
            </w:r>
            <w:r>
              <w:t>)</w:t>
            </w:r>
            <w:r>
              <w:br/>
            </w:r>
            <w:r>
              <w:rPr>
                <w:color w:val="c65d09"/>
                <w:b/>
              </w:rPr>
              <w:t xml:space="preserve">&gt;&gt;&gt; </w:t>
            </w:r>
            <w:r>
              <w:rPr>
                <w:color w:val="408090"/>
                <w:i/>
              </w:rPr>
              <w:t xml:space="preserve"># Access a single color using an index:</w:t>
            </w:r>
            <w:r>
              <w:br/>
            </w:r>
            <w:r>
              <w:rPr>
                <w:color w:val="c65d09"/>
                <w:b/>
              </w:rPr>
              <w:t xml:space="preserve">&gt;&gt;&gt; </w:t>
            </w:r>
            <w:r>
              <w:t>color_palette</w:t>
            </w:r>
            <w:r>
              <w:t>[</w:t>
            </w:r>
            <w:r>
              <w:rPr>
                <w:color w:val="208050"/>
              </w:rPr>
              <w:t>0</w:t>
            </w:r>
            <w:r>
              <w:t>]</w:t>
            </w:r>
            <w:r>
              <w:br/>
            </w:r>
            <w:r>
              <w:rPr>
                <w:color w:val="333333"/>
              </w:rPr>
              <w:t xml:space="preserve">array([0.90196078, 0.09803922, 0.29411765])</w:t>
            </w:r>
            <w:r>
              <w:br/>
            </w:r>
            <w:r>
              <w:rPr>
                <w:color w:val="c65d09"/>
                <w:b/>
              </w:rPr>
              <w:t xml:space="preserve">&gt;&gt;&gt; </w:t>
            </w:r>
            <w:r>
              <w:rPr>
                <w:color w:val="408090"/>
                <w:i/>
              </w:rPr>
              <w:t xml:space="preserve"># Access multiple colors using a slice:</w:t>
            </w:r>
            <w:r>
              <w:br/>
            </w:r>
            <w:r>
              <w:rPr>
                <w:color w:val="c65d09"/>
                <w:b/>
              </w:rPr>
              <w:t xml:space="preserve">&gt;&gt;&gt; </w:t>
            </w:r>
            <w:r>
              <w:t>color_palette</w:t>
            </w:r>
            <w:r>
              <w:t>[</w:t>
            </w:r>
            <w:r>
              <w:rPr>
                <w:color w:val="208050"/>
              </w:rPr>
              <w:t>1</w:t>
            </w:r>
            <w:r>
              <w:t>:</w:t>
            </w:r>
            <w:r>
              <w:rPr>
                <w:color w:val="208050"/>
              </w:rPr>
              <w:t>4</w:t>
            </w:r>
            <w:r>
              <w:t>]</w:t>
            </w:r>
            <w:r>
              <w:br/>
            </w:r>
            <w:r>
              <w:rPr>
                <w:color w:val="333333"/>
              </w:rPr>
              <w:t xml:space="preserve">array([[0.23529412, 0.70588235, 0.29411765],</w:t>
            </w:r>
            <w:r>
              <w:br/>
            </w:r>
            <w:r>
              <w:rPr>
                <w:color w:val="333333"/>
              </w:rPr>
              <w:t xml:space="preserve">       [0.        , 0.50980392, 0.78431373],</w:t>
            </w:r>
            <w:r>
              <w:br/>
            </w:r>
            <w:r>
              <w:rPr>
                <w:color w:val="333333"/>
              </w:rPr>
              <w:t xml:space="preserve">       [0.96078431, 0.50980392, 0.18823529]])</w:t>
            </w:r>
            <w:r>
              <w:br/>
            </w:r>
            <w:r>
              <w:rPr>
                <w:color w:val="c65d09"/>
                <w:b/>
              </w:rPr>
              <w:t xml:space="preserve">&gt;&gt;&gt; </w:t>
            </w:r>
            <w:r>
              <w:rPr>
                <w:color w:val="408090"/>
                <w:i/>
              </w:rPr>
              <w:t xml:space="preserve"># Modular indexing wraps around:</w:t>
            </w:r>
            <w:r>
              <w:br/>
            </w:r>
            <w:r>
              <w:rPr>
                <w:color w:val="c65d09"/>
                <w:b/>
              </w:rPr>
              <w:t xml:space="preserve">&gt;&gt;&gt; </w:t>
            </w:r>
            <w:r>
              <w:t>color_palette</w:t>
            </w:r>
            <w:r>
              <w:t>[</w:t>
            </w:r>
            <w:r>
              <w:rPr>
                <w:color w:val="208050"/>
              </w:rPr>
              <w:t>20</w:t>
            </w:r>
            <w:r>
              <w:t>]</w:t>
            </w:r>
            <w:r>
              <w:br/>
            </w:r>
            <w:r>
              <w:rPr>
                <w:color w:val="333333"/>
              </w:rPr>
              <w:t xml:space="preserve">array([0.23529412, 0.70588235, 0.29411765])  # Index 20 maps to 1 (20 % len(colors))</w:t>
            </w:r>
            <w:r>
              <w:br/>
            </w:r>
            <w:r>
              <w:rPr>
                <w:color w:val="c65d09"/>
                <w:b/>
              </w:rPr>
              <w:t xml:space="preserve">&gt;&gt;&gt; </w:t>
            </w:r>
            <w:r>
              <w:rPr>
                <w:color w:val="408090"/>
                <w:i/>
              </w:rPr>
              <w:t xml:space="preserve"># Iterate through the colors:</w:t>
            </w:r>
            <w:r>
              <w:br/>
            </w:r>
            <w:r>
              <w:rPr>
                <w:color w:val="c65d09"/>
                <w:b/>
              </w:rPr>
              <w:t xml:space="preserve">&gt;&gt;&gt; </w:t>
            </w:r>
            <w:r>
              <w:rPr>
                <w:color w:val="007020"/>
                <w:b/>
              </w:rPr>
              <w:t>for</w:t>
            </w:r>
            <w:r>
              <w:t xml:space="preserve"> </w:t>
            </w:r>
            <w:r>
              <w:t>color</w:t>
            </w:r>
            <w:r>
              <w:t xml:space="preserve"> </w:t>
            </w:r>
            <w:r>
              <w:rPr>
                <w:color w:val="007020"/>
                <w:b/>
              </w:rPr>
              <w:t>in</w:t>
            </w:r>
            <w:r>
              <w:t xml:space="preserve"> </w:t>
            </w:r>
            <w:r>
              <w:t>color_palette</w:t>
            </w:r>
            <w:r>
              <w:t>:</w:t>
            </w:r>
            <w:r>
              <w:br/>
            </w:r>
            <w:r>
              <w:rPr>
                <w:color w:val="c65d09"/>
                <w:b/>
              </w:rPr>
              <w:t xml:space="preserve">... </w:t>
            </w:r>
            <w:r>
              <w:t xml:space="preserve">    </w:t>
            </w:r>
            <w:r>
              <w:rPr>
                <w:color w:val="007020"/>
              </w:rPr>
              <w:t>print</w:t>
            </w:r>
            <w:r>
              <w:t>(</w:t>
            </w:r>
            <w:r>
              <w:t>color</w:t>
            </w:r>
            <w:r>
              <w:t>)</w:t>
            </w:r>
            <w:r>
              <w:br/>
            </w:r>
            <w:r>
              <w:rPr>
                <w:color w:val="333333"/>
              </w:rPr>
              <w:t xml:space="preserve">array([0.90196078, 0.09803922, 0.29411765])</w:t>
            </w:r>
            <w:r>
              <w:br/>
            </w:r>
            <w:r>
              <w:rPr>
                <w:color w:val="333333"/>
              </w:rPr>
              <w:t xml:space="preserve">array([0.23529412, 0.70588235, 0.29411765])</w:t>
            </w:r>
            <w:r>
              <w:br/>
            </w:r>
            <w:r>
              <w:rPr>
                <w:color w:val="333333"/>
              </w:rPr>
              <w:t>...</w:t>
            </w:r>
          </w:p>
        </w:tc>
      </w:tr>
    </w:tbl>
    <w:p>
      <w:pPr>
        <w:pStyle w:val="Table Bottom Margin"/>
      </w:pPr>
    </w:p>
    <w:bookmarkEnd w:id="65"/>
    <w:bookmarkEnd w:id="66"/>
    <w:bookmarkEnd w:id="58"/>
    <w:bookmarkEnd w:id="57"/>
    <w:bookmarkStart w:id="73" w:name="_942dcf191fd286491b2d81eb49215480"/>
    <w:bookmarkStart w:id="74" w:name="_16086f8a6291d5b676908861e7eb53e9"/>
    <w:p>
      <w:pPr>
        <w:pStyle w:val="Heading2"/>
        <w:keepNext/>
      </w:pPr>
      <w:r>
        <w:t>Empirical mode decomposition (EMD)</w:t>
      </w:r>
    </w:p>
    <w:p>
      <w:pPr>
        <w:pStyle w:val="Body Text"/>
        <w:ind w:leftChars="0" w:left="0" w:right="0"/>
      </w:pPr>
      <w:r>
        <w:t>Empirical Mode Decomposition (EMD) is a signal processing method used to decompose a signal into a set of intrinsic mode functions (IMFs), which are oscillatory components obtained adaptively from the data. The method iteratively identifies local extrema, constructs upper and lower envelopes using spline interpolation, and computes a local mean to extract IMFs. A significant drawback of EMD lies in the accuracy of defining the local mean and envelopes, particularly near the boundaries of the data, where end effects can lead to distortions. These boundary issues and the reliance on spline interpolation may result in inaccuracies in the extracted modes.</w:t>
      </w:r>
    </w:p>
    <w:p>
      <w:pPr>
        <w:pStyle w:val="Image"/>
        <w:ind w:leftChars="0" w:left="0" w:right="0"/>
      </w:pPr>
      <w:r>
        <w:rPr>
          <w:noProof/>
        </w:rPr>
        <w:drawing>
          <wp:inline xmlns:wp="http://schemas.openxmlformats.org/drawingml/2006/wordprocessingDrawing" distT="0" distB="0" distL="0" distR="0">
            <wp:extent cx="5396230" cy="1893958"/>
            <wp:effectExtent l="25400" t="0" r="0" b="0"/>
            <wp:docPr id="102" name="classic_emd_1.png" descr="classic_em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classic_emd_1.png" descr="classic_emd_1.png"/>
                    <pic:cNvPicPr>
                      <a:picLocks noChangeAspect="1" noChangeArrowheads="1"/>
                    </pic:cNvPicPr>
                  </pic:nvPicPr>
                  <pic:blipFill>
                    <a:blip xmlns:r="http://schemas.openxmlformats.org/officeDocument/2006/relationships" r:embed="rId19"/>
                    <a:srcRect/>
                    <a:stretch>
                      <a:fillRect/>
                    </a:stretch>
                  </pic:blipFill>
                  <pic:spPr bwMode="auto">
                    <a:xfrm>
                      <a:off x="0" y="0"/>
                      <a:ext cx="5396230" cy="1893958"/>
                    </a:xfrm>
                    <a:prstGeom prst="rect">
                      <a:avLst/>
                    </a:prstGeom>
                    <a:noFill/>
                  </pic:spPr>
                </pic:pic>
              </a:graphicData>
            </a:graphic>
          </wp:inline>
        </w:drawing>
      </w:r>
    </w:p>
    <w:p>
      <w:pPr>
        <w:pStyle w:val="Image"/>
        <w:ind w:leftChars="0" w:left="0" w:right="0"/>
      </w:pPr>
      <w:r>
        <w:rPr>
          <w:noProof/>
        </w:rPr>
        <w:drawing>
          <wp:inline xmlns:wp="http://schemas.openxmlformats.org/drawingml/2006/wordprocessingDrawing" distT="0" distB="0" distL="0" distR="0">
            <wp:extent cx="5396230" cy="1893958"/>
            <wp:effectExtent l="25400" t="0" r="0" b="0"/>
            <wp:docPr id="103" name="classic_emd_2.png" descr="classic_em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classic_emd_2.png" descr="classic_emd_2.png"/>
                    <pic:cNvPicPr>
                      <a:picLocks noChangeAspect="1" noChangeArrowheads="1"/>
                    </pic:cNvPicPr>
                  </pic:nvPicPr>
                  <pic:blipFill>
                    <a:blip xmlns:r="http://schemas.openxmlformats.org/officeDocument/2006/relationships" r:embed="rId20"/>
                    <a:srcRect/>
                    <a:stretch>
                      <a:fillRect/>
                    </a:stretch>
                  </pic:blipFill>
                  <pic:spPr bwMode="auto">
                    <a:xfrm>
                      <a:off x="0" y="0"/>
                      <a:ext cx="5396230" cy="1893958"/>
                    </a:xfrm>
                    <a:prstGeom prst="rect">
                      <a:avLst/>
                    </a:prstGeom>
                    <a:noFill/>
                  </pic:spPr>
                </pic:pic>
              </a:graphicData>
            </a:graphic>
          </wp:inline>
        </w:drawing>
      </w:r>
    </w:p>
    <w:p>
      <w:pPr>
        <w:pStyle w:val="Body Text"/>
        <w:ind w:leftChars="0" w:left="0" w:right="0"/>
      </w:pPr>
      <w:r>
        <w:t>The 1D-EMD decomposition algorithm, adapted for hyperspectral image (HSI) analysis, incorporates several updates compared to the classical approach: 1. Precise calculation of the local mean using a moving average window instead of the arithmetic mean of the envelope maxima and minima of the signal. 2. Introduction of a rule for computing the local mean when the window extends beyond the range of spectral channels. 3. Flexibility to adapt the window size to scales smaller than the distance between adjacent zero-crossings in the current empirical mode (EM) or the initial window width. 4. Noise suppression in EMs by increasing the initial window size and applying it multiple times.</w:t>
      </w:r>
    </w:p>
    <w:p>
      <w:pPr>
        <w:pStyle w:val="Image"/>
        <w:ind w:leftChars="0" w:left="0" w:right="0"/>
      </w:pPr>
      <w:r>
        <w:rPr>
          <w:noProof/>
        </w:rPr>
        <w:drawing>
          <wp:inline xmlns:wp="http://schemas.openxmlformats.org/drawingml/2006/wordprocessingDrawing" distT="0" distB="0" distL="0" distR="0">
            <wp:extent cx="5396230" cy="1893958"/>
            <wp:effectExtent l="25400" t="0" r="0" b="0"/>
            <wp:docPr id="104" name="swemd.png" descr="swe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wemd.png" descr="swemd.png"/>
                    <pic:cNvPicPr>
                      <a:picLocks noChangeAspect="1" noChangeArrowheads="1"/>
                    </pic:cNvPicPr>
                  </pic:nvPicPr>
                  <pic:blipFill>
                    <a:blip xmlns:r="http://schemas.openxmlformats.org/officeDocument/2006/relationships" r:embed="rId21"/>
                    <a:srcRect/>
                    <a:stretch>
                      <a:fillRect/>
                    </a:stretch>
                  </pic:blipFill>
                  <pic:spPr bwMode="auto">
                    <a:xfrm>
                      <a:off x="0" y="0"/>
                      <a:ext cx="5396230" cy="1893958"/>
                    </a:xfrm>
                    <a:prstGeom prst="rect">
                      <a:avLst/>
                    </a:prstGeom>
                    <a:noFill/>
                  </pic:spPr>
                </pic:pic>
              </a:graphicData>
            </a:graphic>
          </wp:inline>
        </w:drawing>
      </w:r>
    </w:p>
    <w:bookmarkStart w:id="75" w:name="_dbc7e03c86827bd1891254f8f788ec6d"/>
    <w:bookmarkStart w:id="76" w:name="_67c8bc2f7fdf9c59ede7a0b0cbdc98d0"/>
    <w:p>
      <w:pPr>
        <w:pStyle w:val="Heading3"/>
        <w:keepNext/>
      </w:pPr>
      <w:r>
        <w:t>Methods for decomposition into EMD</w:t>
      </w:r>
    </w:p>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77" w:name="_2120079f72df660b2db6dad4b0e92fbf"/>
          <w:p>
            <w:pPr>
              <w:keepNext/>
            </w:pPr>
            <w:r>
              <w:rPr>
                <w:b/>
                <w:bCs/>
                <w:rFonts w:ascii="Consolas" w:eastAsia="ＭＳ ゴシック" w:hAnsiTheme="majorHAnsi"/>
              </w:rPr>
              <w:t>hsip.swemd.swemd.</w:t>
            </w:r>
            <w:r>
              <w:rPr>
                <w:b/>
                <w:bCs/>
                <w:rFonts w:ascii="Consolas" w:eastAsia="ＭＳ ゴシック" w:hAnsiTheme="majorHAnsi"/>
              </w:rPr>
              <w:t>SWEMD</w:t>
            </w:r>
            <w:r>
              <w:t>(</w:t>
            </w:r>
            <w:r>
              <w:rPr>
                <w:i/>
                <w:iCs/>
              </w:rPr>
              <w:t>data</w:t>
            </w:r>
            <w:r>
              <w:rPr>
                <w:i/>
                <w:iCs/>
              </w:rPr>
              <w:t>:</w:t>
            </w:r>
            <w:r>
              <w:rPr>
                <w:i/>
                <w:iCs/>
              </w:rPr>
              <w:t xml:space="preserve"> </w:t>
            </w:r>
            <w:r>
              <w:rPr>
                <w:i/>
                <w:iCs/>
              </w:rPr>
              <w:t>ndarray</w:t>
            </w:r>
            <w:r>
              <w:t xml:space="preserve">, </w:t>
            </w:r>
            <w:r>
              <w:rPr>
                <w:i/>
                <w:iCs/>
              </w:rPr>
              <w:t>number_of_modes</w:t>
            </w:r>
            <w:r>
              <w:rPr>
                <w:i/>
                <w:iCs/>
              </w:rPr>
              <w:t>:</w:t>
            </w:r>
            <w:r>
              <w:rPr>
                <w:i/>
                <w:iCs/>
              </w:rPr>
              <w:t xml:space="preserve"> </w:t>
            </w:r>
            <w:r>
              <w:rPr>
                <w:i/>
                <w:iCs/>
              </w:rPr>
              <w:t>int</w:t>
            </w:r>
            <w:r>
              <w:rPr>
                <w:i/>
                <w:iCs/>
              </w:rPr>
              <w:t xml:space="preserve"> </w:t>
            </w:r>
            <w:r>
              <w:rPr>
                <w:i/>
                <w:iCs/>
              </w:rPr>
              <w:t>=</w:t>
            </w:r>
            <w:r>
              <w:rPr>
                <w:i/>
                <w:iCs/>
              </w:rPr>
              <w:t xml:space="preserve"> </w:t>
            </w:r>
            <w:r>
              <w:rPr>
                <w:i/>
                <w:iCs/>
              </w:rPr>
              <w:t>4</w:t>
            </w:r>
            <w:r>
              <w:t xml:space="preserve">, </w:t>
            </w:r>
            <w:r>
              <w:rPr>
                <w:i/>
                <w:iCs/>
              </w:rPr>
              <w:t>windows_size</w:t>
            </w:r>
            <w:r>
              <w:rPr>
                <w:i/>
                <w:iCs/>
              </w:rPr>
              <w:t>:</w:t>
            </w:r>
            <w:r>
              <w:rPr>
                <w:i/>
                <w:iCs/>
              </w:rPr>
              <w:t xml:space="preserve"> </w:t>
            </w:r>
            <w:r>
              <w:rPr>
                <w:i/>
                <w:iCs/>
              </w:rPr>
              <w:t>list</w:t>
            </w:r>
            <w:r>
              <w:rPr>
                <w:i/>
                <w:iCs/>
              </w:rPr>
              <w:t xml:space="preserve"> </w:t>
            </w:r>
            <w:r>
              <w:rPr>
                <w:i/>
                <w:iCs/>
              </w:rPr>
              <w:t>=</w:t>
            </w:r>
            <w:r>
              <w:rPr>
                <w:i/>
                <w:iCs/>
              </w:rPr>
              <w:t xml:space="preserve"> </w:t>
            </w:r>
            <w:r>
              <w:rPr>
                <w:i/>
                <w:iCs/>
              </w:rPr>
              <w:t>[3]</w:t>
            </w:r>
            <w:r>
              <w:t xml:space="preserve">, </w:t>
            </w:r>
            <w:r>
              <w:rPr>
                <w:i/>
                <w:iCs/>
              </w:rPr>
              <w:t>verbose</w:t>
            </w:r>
            <w:r>
              <w:rPr>
                <w:i/>
                <w:iCs/>
              </w:rPr>
              <w:t>:</w:t>
            </w:r>
            <w:r>
              <w:rPr>
                <w:i/>
                <w:iCs/>
              </w:rPr>
              <w:t xml:space="preserve"> </w:t>
            </w:r>
            <w:r>
              <w:rPr>
                <w:i/>
                <w:iCs/>
              </w:rPr>
              <w:t>bool</w:t>
            </w:r>
            <w:r>
              <w:rPr>
                <w:i/>
                <w:iCs/>
              </w:rPr>
              <w:t xml:space="preserve"> </w:t>
            </w:r>
            <w:r>
              <w:rPr>
                <w:i/>
                <w:iCs/>
              </w:rPr>
              <w:t>=</w:t>
            </w:r>
            <w:r>
              <w:rPr>
                <w:i/>
                <w:iCs/>
              </w:rPr>
              <w:t xml:space="preserve"> </w:t>
            </w:r>
            <w:r>
              <w:rPr>
                <w:i/>
                <w:iCs/>
              </w:rPr>
              <w:t>True</w:t>
            </w:r>
            <w:r>
              <w:t>)</w:t>
            </w:r>
          </w:p>
          <w:bookmarkEnd w:id="77"/>
        </w:tc>
      </w:tr>
      <w:tr>
        <w:trPr>
          <w:cnfStyle w:evenHBand="false" w:oddHBand="true" w:firstRow="false"/>
        </w:trPr>
        <w:tc>
          <w:tcPr>
            <w:cnfStyle w:evenVBand="false" w:oddVBand="true" w:firstColumn="false"/>
            <w:tcW w:w="100.000000%" w:type="pct"/>
          </w:tcPr>
          <w:p>
            <w:pPr>
              <w:ind w:leftChars="0" w:left="0" w:right="0"/>
            </w:pPr>
            <w:r>
              <w:t>Returns for a 1D signal its IMF and windows for each of them.</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pStyle w:val="ListBullet"/>
                    <w:numPr>
                      <w:ilvl w:val="0"/>
                      <w:numId w:val="2"/>
                    </w:numPr>
                    <w:ind w:leftChars="0" w:left="480" w:right="0"/>
                  </w:pPr>
                  <w:r>
                    <w:rPr>
                      <w:rFonts w:ascii="Consolas" w:eastAsia="ＭＳ ゴシック" w:hansitheme="majorhansi"/>
                      <w:color w:val="E74C3C"/>
                      <w:sz w:val="20"/>
                      <w:szCs w:val="20"/>
                      <w:noProof/>
                      <w:b/>
                      <w:bCs/>
                    </w:rPr>
                    <w:t>x</w:t>
                  </w:r>
                  <w:r>
                    <w:t xml:space="preserve"> (</w:t>
                  </w:r>
                  <w:r>
                    <w:rPr>
                      <w:rFonts w:ascii="Consolas" w:eastAsia="ＭＳ ゴシック" w:hansitheme="majorhansi"/>
                      <w:color w:val="E74C3C"/>
                      <w:sz w:val="20"/>
                      <w:szCs w:val="20"/>
                      <w:noProof/>
                      <w:i/>
                      <w:iCs/>
                    </w:rPr>
                    <w:t>np.ndarray</w:t>
                  </w:r>
                  <w:r>
                    <w:t>)</w:t>
                  </w:r>
                  <w:r>
                    <w:t xml:space="preserve"> – </w:t>
                  </w:r>
                  <w:r>
                    <w:t>An array of dimension 3 (height * width * bands), dimension 2 (n_samples * bands), or just a single sample.</w:t>
                  </w:r>
                </w:p>
                <w:p>
                  <w:pPr>
                    <w:pStyle w:val="ListBullet"/>
                    <w:numPr>
                      <w:ilvl w:val="0"/>
                      <w:numId w:val="2"/>
                    </w:numPr>
                    <w:ind w:leftChars="0" w:left="480" w:right="0"/>
                  </w:pPr>
                  <w:r>
                    <w:rPr>
                      <w:rFonts w:ascii="Consolas" w:eastAsia="ＭＳ ゴシック" w:hansitheme="majorhansi"/>
                      <w:color w:val="E74C3C"/>
                      <w:sz w:val="20"/>
                      <w:szCs w:val="20"/>
                      <w:noProof/>
                      <w:b/>
                      <w:bCs/>
                    </w:rPr>
                    <w:t>number_of_modes</w:t>
                  </w:r>
                  <w:r>
                    <w:t xml:space="preserve"> (</w:t>
                  </w:r>
                  <w:r>
                    <w:rPr>
                      <w:rFonts w:ascii="Consolas" w:eastAsia="ＭＳ ゴシック" w:hansitheme="majorhansi"/>
                      <w:color w:val="E74C3C"/>
                      <w:sz w:val="20"/>
                      <w:szCs w:val="20"/>
                      <w:noProof/>
                      <w:i/>
                      <w:iCs/>
                    </w:rPr>
                    <w:t>int</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default=4</w:t>
                  </w:r>
                  <w:r>
                    <w:t>)</w:t>
                  </w:r>
                  <w:r>
                    <w:t xml:space="preserve"> – </w:t>
                  </w:r>
                  <w:r>
                    <w:t>The number of IMFs to calculate for the input signal.</w:t>
                  </w:r>
                </w:p>
                <w:p>
                  <w:pPr>
                    <w:pStyle w:val="ListBullet"/>
                    <w:numPr>
                      <w:ilvl w:val="0"/>
                      <w:numId w:val="2"/>
                    </w:numPr>
                    <w:ind w:leftChars="0" w:left="480" w:right="0"/>
                  </w:pPr>
                  <w:r>
                    <w:rPr>
                      <w:rFonts w:ascii="Consolas" w:eastAsia="ＭＳ ゴシック" w:hansitheme="majorhansi"/>
                      <w:color w:val="E74C3C"/>
                      <w:sz w:val="20"/>
                      <w:szCs w:val="20"/>
                      <w:noProof/>
                      <w:b/>
                      <w:bCs/>
                    </w:rPr>
                    <w:t>windows_size</w:t>
                  </w:r>
                  <w:r>
                    <w:t xml:space="preserve"> (</w:t>
                  </w:r>
                  <w:r>
                    <w:rPr>
                      <w:rFonts w:ascii="Consolas" w:eastAsia="ＭＳ ゴシック" w:hansitheme="majorhansi"/>
                      <w:color w:val="E74C3C"/>
                      <w:sz w:val="20"/>
                      <w:szCs w:val="20"/>
                      <w:noProof/>
                      <w:i/>
                      <w:iCs/>
                    </w:rPr>
                    <w:t>list</w:t>
                  </w:r>
                  <w:r>
                    <w:rPr>
                      <w:rFonts w:ascii="Consolas" w:eastAsia="ＭＳ ゴシック" w:hansitheme="majorhansi"/>
                      <w:color w:val="E74C3C"/>
                      <w:sz w:val="20"/>
                      <w:szCs w:val="20"/>
                      <w:noProof/>
                      <w:i/>
                      <w:iCs/>
                    </w:rPr>
                    <w:t xml:space="preserve"> or </w:t>
                  </w:r>
                  <w:r>
                    <w:rPr>
                      <w:rFonts w:ascii="Consolas" w:eastAsia="ＭＳ ゴシック" w:hansitheme="majorhansi"/>
                      <w:color w:val="E74C3C"/>
                      <w:sz w:val="20"/>
                      <w:szCs w:val="20"/>
                      <w:noProof/>
                      <w:i/>
                      <w:iCs/>
                    </w:rPr>
                    <w:t>tuple</w:t>
                  </w:r>
                  <w:r>
                    <w:rPr>
                      <w:rFonts w:ascii="Consolas" w:eastAsia="ＭＳ ゴシック" w:hansitheme="majorhansi"/>
                      <w:color w:val="E74C3C"/>
                      <w:sz w:val="20"/>
                      <w:szCs w:val="20"/>
                      <w:noProof/>
                      <w:i/>
                      <w:iCs/>
                    </w:rPr>
                    <w:t xml:space="preserve"> of </w:t>
                  </w:r>
                  <w:r>
                    <w:rPr>
                      <w:rFonts w:ascii="Consolas" w:eastAsia="ＭＳ ゴシック" w:hansitheme="majorhansi"/>
                      <w:color w:val="E74C3C"/>
                      <w:sz w:val="20"/>
                      <w:szCs w:val="20"/>
                      <w:noProof/>
                      <w:i/>
                      <w:iCs/>
                    </w:rPr>
                    <w:t>int</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default=3</w:t>
                  </w:r>
                  <w:r>
                    <w:t>)</w:t>
                  </w:r>
                  <w:r>
                    <w:t xml:space="preserve"> – </w:t>
                  </w:r>
                  <w:r>
                    <w:t xml:space="preserve">The size of windows for each mode, starting with the first. If the list type is passed, then each element will indicate the size of the window starting with the first IMF. The list of passed sizes can be less than specified in </w:t>
                  </w:r>
                  <w:r>
                    <w:rPr>
                      <w:rFonts w:ascii="Century Gothic" w:eastAsiaTheme="majorEastAsia" w:hAnsi="Century Gothic"/>
                      <w:vertAlign w:val="baseline"/>
                    </w:rPr>
                    <w:t>number_of_modes</w:t>
                  </w:r>
                  <w:r>
                    <w:t>, in which case subsequent sizes of sliding windows will be calculated automatically. The list can be passed a value equal to -1, in which case the window size will also be calculated automatically. If int is passed, this number will be the size of the sliding window only for the first IMF.</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rPr>
                      <w:b/>
                      <w:bCs/>
                    </w:rPr>
                    <w:t>IMFs</w:t>
                  </w:r>
                  <w:r>
                    <w:t xml:space="preserve"> (</w:t>
                  </w:r>
                  <w:r>
                    <w:rPr>
                      <w:i/>
                      <w:iCs/>
                    </w:rPr>
                    <w:t>list</w:t>
                  </w:r>
                  <w:r>
                    <w:t>) – Empirical modes for each sample.</w:t>
                  </w:r>
                  <w:r>
                    <w:rPr>
                      <w:b/>
                      <w:bCs/>
                    </w:rPr>
                    <w:t>err_windows_size</w:t>
                  </w:r>
                  <w:r>
                    <w:t xml:space="preserve"> (</w:t>
                  </w:r>
                  <w:r>
                    <w:rPr>
                      <w:i/>
                      <w:iCs/>
                    </w:rPr>
                    <w:t>list</w:t>
                  </w:r>
                  <w:r>
                    <w:t>) – Window sizes for each level of empirical modes.</w:t>
                  </w:r>
                </w:p>
              </w:tc>
            </w:tr>
          </w:tbl>
          <w:p>
            <w:pPr>
              <w:pStyle w:val="Table Bottom Margin"/>
            </w:pPr>
          </w:p>
          <w:p>
            <w:pPr>
              <w:pStyle w:val="Rubric Title Heading"/>
              <w:ind w:leftChars="0" w:left="0" w:right="0"/>
            </w:pPr>
            <w:r>
              <w:t>Examples</w:t>
            </w:r>
          </w:p>
          <w:p>
            <w:pPr>
              <w:ind w:leftChars="0" w:left="0" w:right="0"/>
            </w:pPr>
            <w:r>
              <w:t>EMD calculation: window lengths equal three for the 1st and 2nd modes, 5 for the 3rd mode, and automatic for the rest.</w:t>
            </w:r>
          </w:p>
          <w:p>
            <w:pPr>
              <w:pStyle w:val="LiteralBlock"/>
              <w:ind w:leftChars="0" w:left="0" w:right="0"/>
              <w:keepLines/>
              <w:shd w:val="clear" w:color="auto" w:fill="eeffcc"/>
            </w:pPr>
            <w:r>
              <w:rPr>
                <w:color w:val="c65d09"/>
                <w:b/>
              </w:rPr>
              <w:t xml:space="preserve">&gt;&gt;&gt; </w:t>
            </w:r>
            <w:r>
              <w:rPr>
                <w:color w:val="007020"/>
                <w:b/>
              </w:rPr>
              <w:t>import</w:t>
            </w:r>
            <w:r>
              <w:t xml:space="preserve"> </w:t>
            </w:r>
            <w:r>
              <w:rPr>
                <w:color w:val="0e84b5"/>
                <w:b/>
              </w:rPr>
              <w:t>numpy</w:t>
            </w:r>
            <w:r>
              <w:t xml:space="preserve"> </w:t>
            </w:r>
            <w:r>
              <w:rPr>
                <w:color w:val="007020"/>
                <w:b/>
              </w:rPr>
              <w:t>as</w:t>
            </w:r>
            <w:r>
              <w:t xml:space="preserve"> </w:t>
            </w:r>
            <w:r>
              <w:rPr>
                <w:color w:val="0e84b5"/>
                <w:b/>
              </w:rPr>
              <w:t>np</w:t>
            </w:r>
            <w:r>
              <w:br/>
            </w:r>
            <w:r>
              <w:rPr>
                <w:color w:val="c65d09"/>
                <w:b/>
              </w:rPr>
              <w:t xml:space="preserve">&gt;&gt;&gt; </w:t>
            </w:r>
            <w:r>
              <w:rPr>
                <w:color w:val="007020"/>
                <w:b/>
              </w:rPr>
              <w:t>from</w:t>
            </w:r>
            <w:r>
              <w:t xml:space="preserve"> </w:t>
            </w:r>
            <w:r>
              <w:rPr>
                <w:color w:val="0e84b5"/>
                <w:b/>
              </w:rPr>
              <w:t>hsip</w:t>
            </w:r>
            <w:r>
              <w:rPr>
                <w:color w:val="0e84b5"/>
                <w:b/>
              </w:rPr>
              <w:t>.</w:t>
            </w:r>
            <w:r>
              <w:rPr>
                <w:color w:val="0e84b5"/>
                <w:b/>
              </w:rPr>
              <w:t>swemd</w:t>
            </w:r>
            <w:r>
              <w:rPr>
                <w:color w:val="0e84b5"/>
                <w:b/>
              </w:rPr>
              <w:t>.</w:t>
            </w:r>
            <w:r>
              <w:rPr>
                <w:color w:val="0e84b5"/>
                <w:b/>
              </w:rPr>
              <w:t>swemd</w:t>
            </w:r>
            <w:r>
              <w:t xml:space="preserve"> </w:t>
            </w:r>
            <w:r>
              <w:rPr>
                <w:color w:val="007020"/>
                <w:b/>
              </w:rPr>
              <w:t>import</w:t>
            </w:r>
            <w:r>
              <w:t xml:space="preserve"> </w:t>
            </w:r>
            <w:r>
              <w:t>SWEMD</w:t>
            </w:r>
            <w:r>
              <w:br/>
            </w:r>
            <w:r>
              <w:rPr>
                <w:color w:val="c65d09"/>
                <w:b/>
              </w:rPr>
              <w:t xml:space="preserve">&gt;&gt;&gt; </w:t>
            </w:r>
            <w:r>
              <w:t>data</w:t>
            </w:r>
            <w:r>
              <w:t xml:space="preserve"> </w:t>
            </w:r>
            <w:r>
              <w:rPr>
                <w:color w:val="666666"/>
              </w:rPr>
              <w:t>=</w:t>
            </w:r>
            <w:r>
              <w:t xml:space="preserve"> </w:t>
            </w:r>
            <w:r>
              <w:t>np</w:t>
            </w:r>
            <w:r>
              <w:rPr>
                <w:color w:val="666666"/>
              </w:rPr>
              <w:t>.</w:t>
            </w:r>
            <w:r>
              <w:t>random</w:t>
            </w:r>
            <w:r>
              <w:rPr>
                <w:color w:val="666666"/>
              </w:rPr>
              <w:t>.</w:t>
            </w:r>
            <w:r>
              <w:t>rand</w:t>
            </w:r>
            <w:r>
              <w:t>(</w:t>
            </w:r>
            <w:r>
              <w:rPr>
                <w:color w:val="208050"/>
              </w:rPr>
              <w:t>1000</w:t>
            </w:r>
            <w:r>
              <w:t>,</w:t>
            </w:r>
            <w:r>
              <w:t xml:space="preserve"> </w:t>
            </w:r>
            <w:r>
              <w:rPr>
                <w:color w:val="208050"/>
              </w:rPr>
              <w:t>1000</w:t>
            </w:r>
            <w:r>
              <w:t>,</w:t>
            </w:r>
            <w:r>
              <w:t xml:space="preserve"> </w:t>
            </w:r>
            <w:r>
              <w:rPr>
                <w:color w:val="208050"/>
              </w:rPr>
              <w:t>100</w:t>
            </w:r>
            <w:r>
              <w:t>)</w:t>
            </w:r>
            <w:r>
              <w:t xml:space="preserve"> </w:t>
            </w:r>
            <w:r>
              <w:rPr>
                <w:color w:val="666666"/>
              </w:rPr>
              <w:t>*</w:t>
            </w:r>
            <w:r>
              <w:t xml:space="preserve"> </w:t>
            </w:r>
            <w:r>
              <w:rPr>
                <w:color w:val="208050"/>
              </w:rPr>
              <w:t>10</w:t>
            </w:r>
            <w:r>
              <w:t xml:space="preserve">  </w:t>
            </w:r>
            <w:r>
              <w:rPr>
                <w:color w:val="408090"/>
                <w:i/>
              </w:rPr>
              <w:t xml:space="preserve"># Example spectral data</w:t>
            </w:r>
            <w:r>
              <w:br/>
            </w:r>
            <w:r>
              <w:rPr>
                <w:color w:val="c65d09"/>
                <w:b/>
              </w:rPr>
              <w:t xml:space="preserve">&gt;&gt;&gt; </w:t>
            </w:r>
            <w:r>
              <w:t>IMFs</w:t>
            </w:r>
            <w:r>
              <w:t>,</w:t>
            </w:r>
            <w:r>
              <w:t xml:space="preserve"> </w:t>
            </w:r>
            <w:r>
              <w:t>windows</w:t>
            </w:r>
            <w:r>
              <w:t xml:space="preserve"> </w:t>
            </w:r>
            <w:r>
              <w:rPr>
                <w:color w:val="666666"/>
              </w:rPr>
              <w:t>=</w:t>
            </w:r>
            <w:r>
              <w:t xml:space="preserve"> </w:t>
            </w:r>
            <w:r>
              <w:t>SWEMD</w:t>
            </w:r>
            <w:r>
              <w:t>(</w:t>
            </w:r>
            <w:r>
              <w:t>data</w:t>
            </w:r>
            <w:r>
              <w:t>,</w:t>
            </w:r>
            <w:r>
              <w:t xml:space="preserve"> </w:t>
            </w:r>
            <w:r>
              <w:t>number_of_modes</w:t>
            </w:r>
            <w:r>
              <w:rPr>
                <w:color w:val="666666"/>
              </w:rPr>
              <w:t>=</w:t>
            </w:r>
            <w:r>
              <w:rPr>
                <w:color w:val="208050"/>
              </w:rPr>
              <w:t>8</w:t>
            </w:r>
            <w:r>
              <w:t>,</w:t>
            </w:r>
            <w:r>
              <w:t xml:space="preserve"> </w:t>
            </w:r>
            <w:r>
              <w:t>windows_size</w:t>
            </w:r>
            <w:r>
              <w:rPr>
                <w:color w:val="666666"/>
              </w:rPr>
              <w:t>=</w:t>
            </w:r>
            <w:r>
              <w:t>[</w:t>
            </w:r>
            <w:r>
              <w:rPr>
                <w:color w:val="208050"/>
              </w:rPr>
              <w:t>3</w:t>
            </w:r>
            <w:r>
              <w:t>,</w:t>
            </w:r>
            <w:r>
              <w:t xml:space="preserve"> </w:t>
            </w:r>
            <w:r>
              <w:rPr>
                <w:color w:val="208050"/>
              </w:rPr>
              <w:t>3</w:t>
            </w:r>
            <w:r>
              <w:t>,</w:t>
            </w:r>
            <w:r>
              <w:t xml:space="preserve"> </w:t>
            </w:r>
            <w:r>
              <w:rPr>
                <w:color w:val="208050"/>
              </w:rPr>
              <w:t>5</w:t>
            </w:r>
            <w:r>
              <w:t>]</w:t>
            </w:r>
            <w:r>
              <w:t>)</w:t>
            </w:r>
            <w:r>
              <w:br/>
            </w:r>
            <w:r>
              <w:rPr>
                <w:color w:val="c65d09"/>
                <w:b/>
              </w:rPr>
              <w:t xml:space="preserve">&gt;&gt;&gt; </w:t>
            </w:r>
            <w:r>
              <w:rPr>
                <w:color w:val="007020"/>
              </w:rPr>
              <w:t>print</w:t>
            </w:r>
            <w:r>
              <w:t>(</w:t>
            </w:r>
            <w:r>
              <w:t>IMFs</w:t>
            </w:r>
            <w:r>
              <w:rPr>
                <w:color w:val="666666"/>
              </w:rPr>
              <w:t>.</w:t>
            </w:r>
            <w:r>
              <w:t>shape</w:t>
            </w:r>
            <w:r>
              <w:t>,</w:t>
            </w:r>
            <w:r>
              <w:t xml:space="preserve"> </w:t>
            </w:r>
            <w:r>
              <w:t>windows</w:t>
            </w:r>
            <w:r>
              <w:rPr>
                <w:color w:val="666666"/>
              </w:rPr>
              <w:t>.</w:t>
            </w:r>
            <w:r>
              <w:t>shape</w:t>
            </w:r>
            <w:r>
              <w:t>)</w:t>
            </w:r>
            <w:r>
              <w:br/>
            </w:r>
            <w:r>
              <w:rPr>
                <w:color w:val="333333"/>
              </w:rPr>
              <w:t xml:space="preserve">(8, 1000, 1000, 100), (8, 1000, 1000)</w:t>
            </w:r>
          </w:p>
        </w:tc>
      </w:tr>
    </w:tbl>
    <w:p>
      <w:pPr>
        <w:pStyle w:val="Table Bottom Margin"/>
      </w:pPr>
    </w:p>
    <w:tbl>
      <w:tblPr>
        <w:tblStyle w:val="Function Descriptions"/>
        <w:tblW w:w="100.000000%" w:type="pct"/>
        <w:tblInd w:w="0" w:type="dxa"/>
        <w:tblLook w:noHBand="false" w:noVBand="false" w:lastRow="false" w:lastColumn="false" w:firstRow="true" w:firstColumn="false"/>
      </w:tblPr>
      <w:tblGrid>
        <w:gridCol w:w="8498"/>
      </w:tblGrid>
      <w:tr>
        <w:trPr>
          <w:cnfStyle w:evenHBand="false" w:oddHBand="true" w:firstRow="true"/>
        </w:trPr>
        <w:tc>
          <w:tcPr>
            <w:cnfStyle w:evenVBand="false" w:oddVBand="true" w:firstColumn="false"/>
            <w:tcW w:w="100.000000%" w:type="pct"/>
          </w:tcPr>
          <w:bookmarkStart w:id="78" w:name="_cad30461ba5030c791e57c04dc72546e"/>
          <w:p>
            <w:pPr>
              <w:keepNext/>
            </w:pPr>
            <w:r>
              <w:rPr>
                <w:b/>
                <w:bCs/>
                <w:rFonts w:ascii="Consolas" w:eastAsia="ＭＳ ゴシック" w:hAnsiTheme="majorHAnsi"/>
              </w:rPr>
              <w:t>hsip.swemd.swemd.</w:t>
            </w:r>
            <w:r>
              <w:rPr>
                <w:b/>
                <w:bCs/>
                <w:rFonts w:ascii="Consolas" w:eastAsia="ＭＳ ゴシック" w:hAnsiTheme="majorHAnsi"/>
              </w:rPr>
              <w:t>SWEMD_signal</w:t>
            </w:r>
            <w:r>
              <w:t>(</w:t>
            </w:r>
            <w:r>
              <w:rPr>
                <w:i/>
                <w:iCs/>
              </w:rPr>
              <w:t>iSample</w:t>
            </w:r>
            <w:r>
              <w:rPr>
                <w:i/>
                <w:iCs/>
              </w:rPr>
              <w:t>:</w:t>
            </w:r>
            <w:r>
              <w:rPr>
                <w:i/>
                <w:iCs/>
              </w:rPr>
              <w:t xml:space="preserve"> </w:t>
            </w:r>
            <w:r>
              <w:rPr>
                <w:i/>
                <w:iCs/>
              </w:rPr>
              <w:t>ndarray</w:t>
            </w:r>
            <w:r>
              <w:t xml:space="preserve">, </w:t>
            </w:r>
            <w:r>
              <w:rPr>
                <w:i/>
                <w:iCs/>
              </w:rPr>
              <w:t>number_of_modes</w:t>
            </w:r>
            <w:r>
              <w:rPr>
                <w:i/>
                <w:iCs/>
              </w:rPr>
              <w:t>:</w:t>
            </w:r>
            <w:r>
              <w:rPr>
                <w:i/>
                <w:iCs/>
              </w:rPr>
              <w:t xml:space="preserve"> </w:t>
            </w:r>
            <w:r>
              <w:rPr>
                <w:i/>
                <w:iCs/>
              </w:rPr>
              <w:t>int</w:t>
            </w:r>
            <w:r>
              <w:rPr>
                <w:i/>
                <w:iCs/>
              </w:rPr>
              <w:t xml:space="preserve"> </w:t>
            </w:r>
            <w:r>
              <w:rPr>
                <w:i/>
                <w:iCs/>
              </w:rPr>
              <w:t>=</w:t>
            </w:r>
            <w:r>
              <w:rPr>
                <w:i/>
                <w:iCs/>
              </w:rPr>
              <w:t xml:space="preserve"> </w:t>
            </w:r>
            <w:r>
              <w:rPr>
                <w:i/>
                <w:iCs/>
              </w:rPr>
              <w:t>4</w:t>
            </w:r>
            <w:r>
              <w:t xml:space="preserve">, </w:t>
            </w:r>
            <w:r>
              <w:rPr>
                <w:i/>
                <w:iCs/>
              </w:rPr>
              <w:t>windows_size</w:t>
            </w:r>
            <w:r>
              <w:rPr>
                <w:i/>
                <w:iCs/>
              </w:rPr>
              <w:t>:</w:t>
            </w:r>
            <w:r>
              <w:rPr>
                <w:i/>
                <w:iCs/>
              </w:rPr>
              <w:t xml:space="preserve"> </w:t>
            </w:r>
            <w:r>
              <w:rPr>
                <w:i/>
                <w:iCs/>
              </w:rPr>
              <w:t>list</w:t>
            </w:r>
            <w:r>
              <w:rPr>
                <w:i/>
                <w:iCs/>
              </w:rPr>
              <w:t xml:space="preserve"> </w:t>
            </w:r>
            <w:r>
              <w:rPr>
                <w:i/>
                <w:iCs/>
              </w:rPr>
              <w:t>=</w:t>
            </w:r>
            <w:r>
              <w:rPr>
                <w:i/>
                <w:iCs/>
              </w:rPr>
              <w:t xml:space="preserve"> </w:t>
            </w:r>
            <w:r>
              <w:rPr>
                <w:i/>
                <w:iCs/>
              </w:rPr>
              <w:t>[3]</w:t>
            </w:r>
            <w:r>
              <w:t>)</w:t>
            </w:r>
          </w:p>
          <w:bookmarkEnd w:id="78"/>
        </w:tc>
      </w:tr>
      <w:tr>
        <w:trPr>
          <w:cnfStyle w:evenHBand="false" w:oddHBand="true" w:firstRow="false"/>
        </w:trPr>
        <w:tc>
          <w:tcPr>
            <w:cnfStyle w:evenVBand="false" w:oddVBand="true" w:firstColumn="false"/>
            <w:tcW w:w="100.000000%" w:type="pct"/>
          </w:tcPr>
          <w:p>
            <w:pPr>
              <w:ind w:leftChars="0" w:left="0" w:right="0"/>
            </w:pPr>
            <w:r>
              <w:t>Returns IMFs for each sample.</w:t>
            </w:r>
          </w:p>
          <w:tbl>
            <w:tblPr>
              <w:tblStyle w:val="FieldList"/>
              <w:tblW w:w="0" w:type="auto"/>
              <w:tblInd w:w="0" w:type="dxa"/>
              <w:tblLook w:noHBand="false" w:noVBand="false" w:lastRow="false" w:lastColumn="false" w:firstRow="false" w:firstColumn="true"/>
            </w:tblPr>
            <w:tblGrid>
              <w:gridCol w:w="2030"/>
              <w:gridCol w:w="6091"/>
            </w:tblGrid>
            <w:tr>
              <w:trPr>
                <w:cnfStyle w:evenHBand="false" w:oddHBand="true" w:firstRow="false"/>
              </w:trPr>
              <w:tc>
                <w:tcPr>
                  <w:cnfStyle w:evenVBand="false" w:oddVBand="true" w:firstColumn="true"/>
                  <w:noWrap w:val="1"/>
                </w:tcPr>
                <w:p>
                  <w:pPr/>
                  <w:r>
                    <w:t>Parameters</w:t>
                  </w:r>
                  <w:r>
                    <w:t>:</w:t>
                  </w:r>
                </w:p>
              </w:tc>
              <w:tc>
                <w:tcPr>
                  <w:cnfStyle w:evenVBand="true" w:oddVBand="false" w:firstColumn="false"/>
                  <w:noWrap w:val="0"/>
                </w:tcPr>
                <w:p>
                  <w:pPr>
                    <w:pStyle w:val="ListBullet"/>
                    <w:numPr>
                      <w:ilvl w:val="0"/>
                      <w:numId w:val="2"/>
                    </w:numPr>
                    <w:ind w:leftChars="0" w:left="480" w:right="0"/>
                  </w:pPr>
                  <w:r>
                    <w:rPr>
                      <w:rFonts w:ascii="Consolas" w:eastAsia="ＭＳ ゴシック" w:hansitheme="majorhansi"/>
                      <w:color w:val="E74C3C"/>
                      <w:sz w:val="20"/>
                      <w:szCs w:val="20"/>
                      <w:noProof/>
                      <w:b/>
                      <w:bCs/>
                    </w:rPr>
                    <w:t>x</w:t>
                  </w:r>
                  <w:r>
                    <w:t xml:space="preserve"> (</w:t>
                  </w:r>
                  <w:r>
                    <w:rPr>
                      <w:rFonts w:ascii="Consolas" w:eastAsia="ＭＳ ゴシック" w:hansitheme="majorhansi"/>
                      <w:color w:val="E74C3C"/>
                      <w:sz w:val="20"/>
                      <w:szCs w:val="20"/>
                      <w:noProof/>
                      <w:i/>
                      <w:iCs/>
                    </w:rPr>
                    <w:t>np.ndarray</w:t>
                  </w:r>
                  <w:r>
                    <w:t>)</w:t>
                  </w:r>
                  <w:r>
                    <w:t xml:space="preserve"> – </w:t>
                  </w:r>
                  <w:r>
                    <w:t>One-dimensional signal.</w:t>
                  </w:r>
                </w:p>
                <w:p>
                  <w:pPr>
                    <w:pStyle w:val="ListBullet"/>
                    <w:numPr>
                      <w:ilvl w:val="0"/>
                      <w:numId w:val="2"/>
                    </w:numPr>
                    <w:ind w:leftChars="0" w:left="480" w:right="0"/>
                  </w:pPr>
                  <w:r>
                    <w:rPr>
                      <w:rFonts w:ascii="Consolas" w:eastAsia="ＭＳ ゴシック" w:hansitheme="majorhansi"/>
                      <w:color w:val="E74C3C"/>
                      <w:sz w:val="20"/>
                      <w:szCs w:val="20"/>
                      <w:noProof/>
                      <w:b/>
                      <w:bCs/>
                    </w:rPr>
                    <w:t>number_of_modes</w:t>
                  </w:r>
                  <w:r>
                    <w:t xml:space="preserve"> (</w:t>
                  </w:r>
                  <w:r>
                    <w:rPr>
                      <w:rFonts w:ascii="Consolas" w:eastAsia="ＭＳ ゴシック" w:hansitheme="majorhansi"/>
                      <w:color w:val="E74C3C"/>
                      <w:sz w:val="20"/>
                      <w:szCs w:val="20"/>
                      <w:noProof/>
                      <w:i/>
                      <w:iCs/>
                    </w:rPr>
                    <w:t>int</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default=4</w:t>
                  </w:r>
                  <w:r>
                    <w:t>)</w:t>
                  </w:r>
                  <w:r>
                    <w:t xml:space="preserve"> – </w:t>
                  </w:r>
                  <w:r>
                    <w:t>The number of IMFs to calculate for the input signal.</w:t>
                  </w:r>
                </w:p>
                <w:p>
                  <w:pPr>
                    <w:pStyle w:val="ListBullet"/>
                    <w:numPr>
                      <w:ilvl w:val="0"/>
                      <w:numId w:val="2"/>
                    </w:numPr>
                    <w:ind w:leftChars="0" w:left="480" w:right="0"/>
                  </w:pPr>
                  <w:r>
                    <w:rPr>
                      <w:rFonts w:ascii="Consolas" w:eastAsia="ＭＳ ゴシック" w:hansitheme="majorhansi"/>
                      <w:color w:val="E74C3C"/>
                      <w:sz w:val="20"/>
                      <w:szCs w:val="20"/>
                      <w:noProof/>
                      <w:b/>
                      <w:bCs/>
                    </w:rPr>
                    <w:t>windows_size</w:t>
                  </w:r>
                  <w:r>
                    <w:t xml:space="preserve"> (</w:t>
                  </w:r>
                  <w:r>
                    <w:rPr>
                      <w:rFonts w:ascii="Consolas" w:eastAsia="ＭＳ ゴシック" w:hansitheme="majorhansi"/>
                      <w:color w:val="E74C3C"/>
                      <w:sz w:val="20"/>
                      <w:szCs w:val="20"/>
                      <w:noProof/>
                      <w:i/>
                      <w:iCs/>
                    </w:rPr>
                    <w:t>list</w:t>
                  </w:r>
                  <w:r>
                    <w:rPr>
                      <w:rFonts w:ascii="Consolas" w:eastAsia="ＭＳ ゴシック" w:hansitheme="majorhansi"/>
                      <w:color w:val="E74C3C"/>
                      <w:sz w:val="20"/>
                      <w:szCs w:val="20"/>
                      <w:noProof/>
                      <w:i/>
                      <w:iCs/>
                    </w:rPr>
                    <w:t xml:space="preserve"> or </w:t>
                  </w:r>
                  <w:r>
                    <w:rPr>
                      <w:rFonts w:ascii="Consolas" w:eastAsia="ＭＳ ゴシック" w:hansitheme="majorhansi"/>
                      <w:color w:val="E74C3C"/>
                      <w:sz w:val="20"/>
                      <w:szCs w:val="20"/>
                      <w:noProof/>
                      <w:i/>
                      <w:iCs/>
                    </w:rPr>
                    <w:t>tuple</w:t>
                  </w:r>
                  <w:r>
                    <w:rPr>
                      <w:rFonts w:ascii="Consolas" w:eastAsia="ＭＳ ゴシック" w:hansitheme="majorhansi"/>
                      <w:color w:val="E74C3C"/>
                      <w:sz w:val="20"/>
                      <w:szCs w:val="20"/>
                      <w:noProof/>
                      <w:i/>
                      <w:iCs/>
                    </w:rPr>
                    <w:t xml:space="preserve"> of </w:t>
                  </w:r>
                  <w:r>
                    <w:rPr>
                      <w:rFonts w:ascii="Consolas" w:eastAsia="ＭＳ ゴシック" w:hansitheme="majorhansi"/>
                      <w:color w:val="E74C3C"/>
                      <w:sz w:val="20"/>
                      <w:szCs w:val="20"/>
                      <w:noProof/>
                      <w:i/>
                      <w:iCs/>
                    </w:rPr>
                    <w:t>int</w:t>
                  </w:r>
                  <w:r>
                    <w:rPr>
                      <w:rFonts w:ascii="Consolas" w:eastAsia="ＭＳ ゴシック" w:hansitheme="majorhansi"/>
                      <w:color w:val="E74C3C"/>
                      <w:sz w:val="20"/>
                      <w:szCs w:val="20"/>
                      <w:noProof/>
                      <w:i/>
                      <w:iCs/>
                    </w:rPr>
                    <w:t xml:space="preserve">, </w:t>
                  </w:r>
                  <w:r>
                    <w:rPr>
                      <w:rFonts w:ascii="Consolas" w:eastAsia="ＭＳ ゴシック" w:hansitheme="majorhansi"/>
                      <w:color w:val="E74C3C"/>
                      <w:sz w:val="20"/>
                      <w:szCs w:val="20"/>
                      <w:noProof/>
                      <w:i/>
                      <w:iCs/>
                    </w:rPr>
                    <w:t>default=3</w:t>
                  </w:r>
                  <w:r>
                    <w:t>)</w:t>
                  </w:r>
                  <w:r>
                    <w:t xml:space="preserve"> – </w:t>
                  </w:r>
                  <w:r>
                    <w:t xml:space="preserve">The size of windows for each mode, starting with the first. If the list type is passed, then each element will indicate the size of the window starting with the first IMF. The list of passed sizes can be less than specified in </w:t>
                  </w:r>
                  <w:r>
                    <w:rPr>
                      <w:rFonts w:ascii="Century Gothic" w:eastAsiaTheme="majorEastAsia" w:hAnsi="Century Gothic"/>
                      <w:vertAlign w:val="baseline"/>
                    </w:rPr>
                    <w:t>number_of_modes</w:t>
                  </w:r>
                  <w:r>
                    <w:t>, in which case subsequent sizes of sliding windows will be calculated automatically. The list can be passed a value equal to -1, in which case the window size will also be calculated automatically. If int is passed, this number will be the size of the sliding window only for the first IMF.</w:t>
                  </w:r>
                </w:p>
              </w:tc>
            </w:tr>
            <w:tr>
              <w:trPr>
                <w:cnfStyle w:evenHBand="true" w:oddHBand="false" w:firstRow="false"/>
              </w:trPr>
              <w:tc>
                <w:tcPr>
                  <w:cnfStyle w:evenVBand="false" w:oddVBand="true" w:firstColumn="true"/>
                  <w:noWrap w:val="1"/>
                </w:tcPr>
                <w:p>
                  <w:pPr/>
                  <w:r>
                    <w:t>Returns</w:t>
                  </w:r>
                  <w:r>
                    <w:t>:</w:t>
                  </w:r>
                </w:p>
              </w:tc>
              <w:tc>
                <w:tcPr>
                  <w:cnfStyle w:evenVBand="true" w:oddVBand="false" w:firstColumn="false"/>
                  <w:noWrap w:val="0"/>
                </w:tcPr>
                <w:p>
                  <w:pPr>
                    <w:ind w:leftChars="0" w:left="0" w:right="0"/>
                  </w:pPr>
                  <w:r>
                    <w:rPr>
                      <w:b/>
                      <w:bCs/>
                    </w:rPr>
                    <w:t>IMFs</w:t>
                  </w:r>
                  <w:r>
                    <w:t xml:space="preserve"> (</w:t>
                  </w:r>
                  <w:r>
                    <w:rPr>
                      <w:i/>
                      <w:iCs/>
                    </w:rPr>
                    <w:t>list</w:t>
                  </w:r>
                  <w:r>
                    <w:t>) – Empirical modes for each sample.</w:t>
                  </w:r>
                  <w:r>
                    <w:rPr>
                      <w:b/>
                      <w:bCs/>
                    </w:rPr>
                    <w:t>err_windows_size</w:t>
                  </w:r>
                  <w:r>
                    <w:t xml:space="preserve"> (</w:t>
                  </w:r>
                  <w:r>
                    <w:rPr>
                      <w:i/>
                      <w:iCs/>
                    </w:rPr>
                    <w:t>list</w:t>
                  </w:r>
                  <w:r>
                    <w:t>) – Window sizes for each level of empirical modes.</w:t>
                  </w:r>
                </w:p>
              </w:tc>
            </w:tr>
          </w:tbl>
          <w:p>
            <w:pPr>
              <w:pStyle w:val="Table Bottom Margin"/>
            </w:pPr>
          </w:p>
          <w:p>
            <w:pPr>
              <w:pStyle w:val="Rubric Title Heading"/>
              <w:ind w:leftChars="0" w:left="0" w:right="0"/>
            </w:pPr>
            <w:r>
              <w:t>Examples</w:t>
            </w:r>
          </w:p>
          <w:p>
            <w:pPr>
              <w:ind w:leftChars="0" w:left="0" w:right="0"/>
            </w:pPr>
            <w:r>
              <w:t>EMD calculation: window lengths equal three for the 1st and 2nd modes, 5 for the 3rd mode, and automatic for the rest.</w:t>
            </w:r>
          </w:p>
          <w:p>
            <w:pPr>
              <w:pStyle w:val="LiteralBlock"/>
              <w:ind w:leftChars="0" w:left="0" w:right="0"/>
              <w:keepLines/>
              <w:shd w:val="clear" w:color="auto" w:fill="eeffcc"/>
            </w:pPr>
            <w:r>
              <w:rPr>
                <w:color w:val="c65d09"/>
                <w:b/>
              </w:rPr>
              <w:t xml:space="preserve">&gt;&gt;&gt; </w:t>
            </w:r>
            <w:r>
              <w:rPr>
                <w:color w:val="007020"/>
                <w:b/>
              </w:rPr>
              <w:t>import</w:t>
            </w:r>
            <w:r>
              <w:t xml:space="preserve"> </w:t>
            </w:r>
            <w:r>
              <w:rPr>
                <w:color w:val="0e84b5"/>
                <w:b/>
              </w:rPr>
              <w:t>numpy</w:t>
            </w:r>
            <w:r>
              <w:t xml:space="preserve"> </w:t>
            </w:r>
            <w:r>
              <w:rPr>
                <w:color w:val="007020"/>
                <w:b/>
              </w:rPr>
              <w:t>as</w:t>
            </w:r>
            <w:r>
              <w:t xml:space="preserve"> </w:t>
            </w:r>
            <w:r>
              <w:rPr>
                <w:color w:val="0e84b5"/>
                <w:b/>
              </w:rPr>
              <w:t>np</w:t>
            </w:r>
            <w:r>
              <w:br/>
            </w:r>
            <w:r>
              <w:rPr>
                <w:color w:val="c65d09"/>
                <w:b/>
              </w:rPr>
              <w:t xml:space="preserve">&gt;&gt;&gt; </w:t>
            </w:r>
            <w:r>
              <w:rPr>
                <w:color w:val="007020"/>
                <w:b/>
              </w:rPr>
              <w:t>from</w:t>
            </w:r>
            <w:r>
              <w:t xml:space="preserve"> </w:t>
            </w:r>
            <w:r>
              <w:rPr>
                <w:color w:val="0e84b5"/>
                <w:b/>
              </w:rPr>
              <w:t>hsip</w:t>
            </w:r>
            <w:r>
              <w:rPr>
                <w:color w:val="0e84b5"/>
                <w:b/>
              </w:rPr>
              <w:t>.</w:t>
            </w:r>
            <w:r>
              <w:rPr>
                <w:color w:val="0e84b5"/>
                <w:b/>
              </w:rPr>
              <w:t>swemd</w:t>
            </w:r>
            <w:r>
              <w:rPr>
                <w:color w:val="0e84b5"/>
                <w:b/>
              </w:rPr>
              <w:t>.</w:t>
            </w:r>
            <w:r>
              <w:rPr>
                <w:color w:val="0e84b5"/>
                <w:b/>
              </w:rPr>
              <w:t>swemd</w:t>
            </w:r>
            <w:r>
              <w:t xml:space="preserve"> </w:t>
            </w:r>
            <w:r>
              <w:rPr>
                <w:color w:val="007020"/>
                <w:b/>
              </w:rPr>
              <w:t>import</w:t>
            </w:r>
            <w:r>
              <w:t xml:space="preserve"> </w:t>
            </w:r>
            <w:r>
              <w:t>SWEMD_signal</w:t>
            </w:r>
            <w:r>
              <w:br/>
            </w:r>
            <w:r>
              <w:rPr>
                <w:color w:val="c65d09"/>
                <w:b/>
              </w:rPr>
              <w:t xml:space="preserve">&gt;&gt;&gt; </w:t>
            </w:r>
            <w:r>
              <w:t>data</w:t>
            </w:r>
            <w:r>
              <w:t xml:space="preserve"> </w:t>
            </w:r>
            <w:r>
              <w:rPr>
                <w:color w:val="666666"/>
              </w:rPr>
              <w:t>=</w:t>
            </w:r>
            <w:r>
              <w:t xml:space="preserve"> </w:t>
            </w:r>
            <w:r>
              <w:t>np</w:t>
            </w:r>
            <w:r>
              <w:rPr>
                <w:color w:val="666666"/>
              </w:rPr>
              <w:t>.</w:t>
            </w:r>
            <w:r>
              <w:t>random</w:t>
            </w:r>
            <w:r>
              <w:rPr>
                <w:color w:val="666666"/>
              </w:rPr>
              <w:t>.</w:t>
            </w:r>
            <w:r>
              <w:t>rand</w:t>
            </w:r>
            <w:r>
              <w:t>(</w:t>
            </w:r>
            <w:r>
              <w:rPr>
                <w:color w:val="208050"/>
              </w:rPr>
              <w:t>100</w:t>
            </w:r>
            <w:r>
              <w:t>)</w:t>
            </w:r>
            <w:r>
              <w:t xml:space="preserve"> </w:t>
            </w:r>
            <w:r>
              <w:rPr>
                <w:color w:val="666666"/>
              </w:rPr>
              <w:t>*</w:t>
            </w:r>
            <w:r>
              <w:t xml:space="preserve"> </w:t>
            </w:r>
            <w:r>
              <w:rPr>
                <w:color w:val="208050"/>
              </w:rPr>
              <w:t>10</w:t>
            </w:r>
            <w:r>
              <w:t xml:space="preserve">  </w:t>
            </w:r>
            <w:r>
              <w:rPr>
                <w:color w:val="408090"/>
                <w:i/>
              </w:rPr>
              <w:t xml:space="preserve"># Example spectral data</w:t>
            </w:r>
            <w:r>
              <w:br/>
            </w:r>
            <w:r>
              <w:rPr>
                <w:color w:val="c65d09"/>
                <w:b/>
              </w:rPr>
              <w:t xml:space="preserve">&gt;&gt;&gt; </w:t>
            </w:r>
            <w:r>
              <w:t>IMFs</w:t>
            </w:r>
            <w:r>
              <w:t>,</w:t>
            </w:r>
            <w:r>
              <w:t xml:space="preserve"> </w:t>
            </w:r>
            <w:r>
              <w:t>windows</w:t>
            </w:r>
            <w:r>
              <w:t xml:space="preserve"> </w:t>
            </w:r>
            <w:r>
              <w:rPr>
                <w:color w:val="666666"/>
              </w:rPr>
              <w:t>=</w:t>
            </w:r>
            <w:r>
              <w:t xml:space="preserve"> </w:t>
            </w:r>
            <w:r>
              <w:t>SWEMD</w:t>
            </w:r>
            <w:r>
              <w:t>(</w:t>
            </w:r>
            <w:r>
              <w:t>data</w:t>
            </w:r>
            <w:r>
              <w:t>,</w:t>
            </w:r>
            <w:r>
              <w:t xml:space="preserve"> </w:t>
            </w:r>
            <w:r>
              <w:t>number_of_modes</w:t>
            </w:r>
            <w:r>
              <w:rPr>
                <w:color w:val="666666"/>
              </w:rPr>
              <w:t>=</w:t>
            </w:r>
            <w:r>
              <w:rPr>
                <w:color w:val="208050"/>
              </w:rPr>
              <w:t>8</w:t>
            </w:r>
            <w:r>
              <w:t>,</w:t>
            </w:r>
            <w:r>
              <w:t xml:space="preserve"> </w:t>
            </w:r>
            <w:r>
              <w:t>windows_size</w:t>
            </w:r>
            <w:r>
              <w:rPr>
                <w:color w:val="666666"/>
              </w:rPr>
              <w:t>=</w:t>
            </w:r>
            <w:r>
              <w:t>[</w:t>
            </w:r>
            <w:r>
              <w:rPr>
                <w:color w:val="208050"/>
              </w:rPr>
              <w:t>3</w:t>
            </w:r>
            <w:r>
              <w:t>,</w:t>
            </w:r>
            <w:r>
              <w:t xml:space="preserve"> </w:t>
            </w:r>
            <w:r>
              <w:rPr>
                <w:color w:val="208050"/>
              </w:rPr>
              <w:t>3</w:t>
            </w:r>
            <w:r>
              <w:t>,</w:t>
            </w:r>
            <w:r>
              <w:t xml:space="preserve"> </w:t>
            </w:r>
            <w:r>
              <w:rPr>
                <w:color w:val="208050"/>
              </w:rPr>
              <w:t>5</w:t>
            </w:r>
            <w:r>
              <w:t>]</w:t>
            </w:r>
            <w:r>
              <w:t>)</w:t>
            </w:r>
            <w:r>
              <w:br/>
            </w:r>
            <w:r>
              <w:rPr>
                <w:color w:val="c65d09"/>
                <w:b/>
              </w:rPr>
              <w:t xml:space="preserve">&gt;&gt;&gt; </w:t>
            </w:r>
            <w:r>
              <w:rPr>
                <w:color w:val="007020"/>
              </w:rPr>
              <w:t>print</w:t>
            </w:r>
            <w:r>
              <w:t>(</w:t>
            </w:r>
            <w:r>
              <w:t>IMFs</w:t>
            </w:r>
            <w:r>
              <w:rPr>
                <w:color w:val="666666"/>
              </w:rPr>
              <w:t>.</w:t>
            </w:r>
            <w:r>
              <w:t>shape</w:t>
            </w:r>
            <w:r>
              <w:t>,</w:t>
            </w:r>
            <w:r>
              <w:t xml:space="preserve"> </w:t>
            </w:r>
            <w:r>
              <w:t>windows</w:t>
            </w:r>
            <w:r>
              <w:rPr>
                <w:color w:val="666666"/>
              </w:rPr>
              <w:t>.</w:t>
            </w:r>
            <w:r>
              <w:t>shape</w:t>
            </w:r>
            <w:r>
              <w:t>)</w:t>
            </w:r>
            <w:r>
              <w:br/>
            </w:r>
            <w:r>
              <w:rPr>
                <w:color w:val="333333"/>
              </w:rPr>
              <w:t xml:space="preserve">(100), (8)</w:t>
            </w:r>
          </w:p>
        </w:tc>
      </w:tr>
    </w:tbl>
    <w:p>
      <w:pPr>
        <w:pStyle w:val="Table Bottom Margin"/>
      </w:pPr>
    </w:p>
    <w:bookmarkEnd w:id="75"/>
    <w:bookmarkEnd w:id="76"/>
    <w:bookmarkEnd w:id="74"/>
    <w:bookmarkEnd w:id="73"/>
    <w:bookmarkEnd w:id="3"/>
    <w:bookmarkEnd w:id="2"/>
    <w:bookmarkEnd w:id="1"/>
    <w:sectPr w:rsidR="000C2FF5" w:rsidRPr="002C20D3" w:rsidSect="009B7BF7">
      <w:pgSz w:w="11900" w:h="16840"/>
      <w:pgMar w:top="1985" w:right="1701" w:bottom="1701" w:left="1701" w:header="851" w:footer="992" w:gutter="0"/>
      <w:cols w:space="425"/>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26AA" w:rsidRDefault="009B26AA" w:rsidP="003D1B18">
      <w:pPr>
        <w:spacing w:after="0"/>
      </w:pPr>
      <w:r>
        <w:separator/>
      </w:r>
    </w:p>
  </w:endnote>
  <w:endnote w:type="continuationSeparator" w:id="0">
    <w:p w:rsidR="009B26AA" w:rsidRDefault="009B26AA" w:rsidP="003D1B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ヒラギノ角ゴ ProN W3">
    <w:charset w:val="4E"/>
    <w:family w:val="auto"/>
    <w:pitch w:val="variable"/>
    <w:sig w:usb0="E00002FF" w:usb1="7AC7FFFF" w:usb2="00000012" w:usb3="00000000" w:csb0="0002000D"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http://schemas.openxmlformats.org/wordprocessingml/2006/main">
  <w:footnote w:type="separator" w:id="-1">
    <w:p w:rsidR="009B26AA" w:rsidRDefault="009B26AA" w:rsidP="003D1B18">
      <w:pPr>
        <w:spacing w:after="0"/>
      </w:pPr>
      <w:r>
        <w:separator/>
      </w:r>
    </w:p>
  </w:footnote>
  <w:footnote w:type="continuationSeparator" w:id="0">
    <w:p w:rsidR="009B26AA" w:rsidRDefault="009B26AA" w:rsidP="003D1B18">
      <w:pPr>
        <w:spacing w:after="0"/>
      </w:pPr>
      <w:r>
        <w:continuationSeparator/>
      </w:r>
    </w:p>
  </w:footnote>
  <w:footnote w:type="separate" w:id="1">
    <w:p>
      <w:pPr>
        <w:spacing w:after="0"/>
      </w:pPr>
      <w:r>
        <w:separate/>
      </w:r>
    </w:p>
  </w:footnote>
</w:footnotes>
</file>

<file path=word/numbering.xml><?xml version="1.0" encoding="utf-8"?>
<w:numbering xmlns:w="http://schemas.openxmlformats.org/wordprocessingml/2006/main">
  <w:abstractNum w:abstractNumId="0">
    <w:nsid w:val="FFFFFF1D"/>
    <w:multiLevelType w:val="multilevel"/>
    <w:tmpl w:val="D2F0C2B0"/>
    <w:lvl w:ilvl="0">
      <w:start w:val="1"/>
      <w:numFmt w:val="bullet"/>
      <w:pStyle w:val="ListBullet"/>
      <w:lvlText w:val=""/>
      <w:lvlJc w:val="left"/>
      <w:pPr>
        <w:ind w:left="480" w:hanging="360"/>
      </w:pPr>
      <w:rPr>
        <w:rFonts w:ascii="Wingdings" w:hAnsi="Wingdings" w:cstheme="minorBidi" w:hint="default"/>
        <w:kern w:val="2"/>
        <w:sz w:val="21"/>
        <w:szCs w:val="24"/>
        <w:lang w:val="en-US" w:eastAsia="ja-JP" w:bidi="ar-SA"/>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BC491BC"/>
    <w:lvl w:ilvl="0">
      <w:start w:val="1"/>
      <w:numFmt w:val="decimal"/>
      <w:pStyle w:val="ListNumber"/>
      <w:lvlText w:val="%1."/>
      <w:lvlJc w:val="left"/>
      <w:pPr>
        <w:ind w:left="480" w:hanging="360"/>
      </w:pPr>
    </w:lvl>
  </w:abstractNum>
  <w:abstractNum w:abstractNumId="3">
    <w:multiLevelType w:val="singleLevel"/>
    <w:lvl w:ilvl="0">
      <w:start w:val="1"/>
      <w:lvlText w:val="%1."/>
      <w:lvlJc w:val="left"/>
      <w:numFmt w:val="decimal"/>
      <w:pPr>
        <w:ind w:left="480" w:hanging="360"/>
      </w:pPr>
    </w:lvl>
  </w:abstractNum>
  <w:num w:numId="1">
    <w:abstractNumId w:val="1"/>
  </w:num>
  <w:num w:numId="2">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0"/>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960"/>
  <w:drawingGridHorizontalSpacing w:val="105"/>
  <w:drawingGridVerticalSpacing w:val="200"/>
  <w:displayHorizontalDrawingGridEvery w:val="2"/>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C0304"/>
    <w:rsid w:val="000C2FF5"/>
    <w:rsid w:val="000E2C73"/>
    <w:rsid w:val="000F3378"/>
    <w:rsid w:val="001471A7"/>
    <w:rsid w:val="00164C94"/>
    <w:rsid w:val="001A1855"/>
    <w:rsid w:val="001F6D76"/>
    <w:rsid w:val="002136EC"/>
    <w:rsid w:val="002704DA"/>
    <w:rsid w:val="00287BF7"/>
    <w:rsid w:val="002A56A7"/>
    <w:rsid w:val="002C20D3"/>
    <w:rsid w:val="002F2748"/>
    <w:rsid w:val="002F4A85"/>
    <w:rsid w:val="003B15A7"/>
    <w:rsid w:val="003C7AA8"/>
    <w:rsid w:val="003D1B18"/>
    <w:rsid w:val="00416C99"/>
    <w:rsid w:val="004C2770"/>
    <w:rsid w:val="00552270"/>
    <w:rsid w:val="00626462"/>
    <w:rsid w:val="00684F91"/>
    <w:rsid w:val="0078721E"/>
    <w:rsid w:val="007B27C1"/>
    <w:rsid w:val="007C75EA"/>
    <w:rsid w:val="007E4013"/>
    <w:rsid w:val="00833B46"/>
    <w:rsid w:val="0085710C"/>
    <w:rsid w:val="008C0304"/>
    <w:rsid w:val="008C670A"/>
    <w:rsid w:val="009539A7"/>
    <w:rsid w:val="009B26AA"/>
    <w:rsid w:val="009B7BF7"/>
    <w:rsid w:val="009E26F7"/>
    <w:rsid w:val="009E3A5A"/>
    <w:rsid w:val="00A84B49"/>
    <w:rsid w:val="00AA55F3"/>
    <w:rsid w:val="00AE7E87"/>
    <w:rsid w:val="00B661D2"/>
    <w:rsid w:val="00B672DA"/>
    <w:rsid w:val="00B837D1"/>
    <w:rsid w:val="00B910EA"/>
    <w:rsid w:val="00CE1585"/>
    <w:rsid w:val="00DE7119"/>
    <w:rsid w:val="00E50E36"/>
    <w:rsid w:val="00E979E1"/>
    <w:rsid w:val="00EA7DDD"/>
    <w:rsid w:val="00F03838"/>
    <w:rsid w:val="00F03E37"/>
    <w:rsid w:val="00F8533B"/>
    <w:rsid w:val="00F91FBF"/>
    <w:rsid w:val="00FA61CE"/>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0" w:defSemiHidden="0" w:defUnhideWhenUsed="0" w:defQFormat="0" w:count="267">
    <w:lsdException w:name="No Spacing" w:uiPriority="1" w:qFormat="1"/>
  </w:latentStyles>
  <w:style w:type="paragraph" w:default="1" w:styleId="NormalParagraph">
    <w:name w:val="Normal"/>
    <w:qFormat/>
    <w:pPr>
      <w:widowControl w:val="0"/>
      <w:spacing w:after="100"/>
    </w:pPr>
    <w:rPr>
      <w:sz w:val="21"/>
    </w:rPr>
  </w:style>
  <w:style w:type="paragraph" w:styleId="Heading1">
    <w:name w:val="heading 1"/>
    <w:basedOn w:val="NormalParagraph"/>
    <w:next w:val="NormalParagraph"/>
    <w:link w:val="Heading1Char"/>
    <w:uiPriority w:val="9"/>
    <w:qFormat/>
    <w:pPr>
      <w:keepNext/>
      <w:outlineLvl w:val="0"/>
    </w:pPr>
    <w:rPr>
      <w:rFonts w:asciiTheme="majorHAnsi" w:eastAsiaTheme="majorEastAsia" w:hAnsiTheme="majorHAnsi" w:cstheme="majorBidi"/>
      <w:color w:val="404040"/>
      <w:sz w:val="40"/>
      <w:szCs w:val="40"/>
      <w:b/>
      <w:bCs/>
    </w:rPr>
  </w:style>
  <w:style w:type="paragraph" w:styleId="Heading2">
    <w:name w:val="heading 2"/>
    <w:basedOn w:val="NormalParagraph"/>
    <w:next w:val="NormalParagraph"/>
    <w:link w:val="Heading2Char"/>
    <w:uiPriority w:val="9"/>
    <w:unhideWhenUsed/>
    <w:qFormat/>
    <w:pPr>
      <w:keepNext/>
      <w:outlineLvl w:val="1"/>
    </w:pPr>
    <w:rPr>
      <w:rFonts w:asciiTheme="majorHAnsi" w:eastAsiaTheme="majorEastAsia" w:hAnsiTheme="majorHAnsi" w:cstheme="majorBidi"/>
      <w:color w:val="404040"/>
      <w:sz w:val="36"/>
      <w:szCs w:val="36"/>
      <w:b/>
      <w:bCs/>
    </w:rPr>
  </w:style>
  <w:style w:type="paragraph" w:styleId="Heading3">
    <w:name w:val="heading 3"/>
    <w:basedOn w:val="NormalParagraph"/>
    <w:next w:val="NormalParagraph"/>
    <w:link w:val="Heading3Char"/>
    <w:uiPriority w:val="9"/>
    <w:unhideWhenUsed/>
    <w:qFormat/>
    <w:pPr>
      <w:keepNext/>
      <w:outlineLvl w:val="2"/>
    </w:pPr>
    <w:rPr>
      <w:rFonts w:asciiTheme="majorHAnsi" w:eastAsiaTheme="majorEastAsia" w:hAnsiTheme="majorHAnsi" w:cstheme="majorBidi"/>
      <w:color w:val="404040"/>
      <w:sz w:val="28"/>
      <w:szCs w:val="28"/>
      <w:b/>
      <w:bCs/>
    </w:rPr>
  </w:style>
  <w:style w:type="paragraph" w:styleId="Heading4">
    <w:name w:val="heading 4"/>
    <w:basedOn w:val="NormalParagraph"/>
    <w:next w:val="NormalParagraph"/>
    <w:link w:val="Heading4Char"/>
    <w:uiPriority w:val="9"/>
    <w:unhideWhenUsed/>
    <w:qFormat/>
    <w:pPr>
      <w:keepNext/>
      <w:outlineLvl w:val="3"/>
    </w:pPr>
    <w:rPr>
      <w:rFonts w:asciiTheme="majorHAnsi" w:eastAsiaTheme="majorEastAsia" w:hAnsiTheme="majorHAnsi" w:cstheme="majorBidi"/>
      <w:color w:val="404040"/>
      <w:b/>
      <w:bCs/>
      <w:sz w:val="24"/>
      <w:szCs w:val="24"/>
    </w:rPr>
  </w:style>
  <w:style w:type="paragraph" w:styleId="Heading5">
    <w:name w:val="heading 5"/>
    <w:basedOn w:val="NormalParagraph"/>
    <w:next w:val="NormalParagraph"/>
    <w:link w:val="Heading5Char"/>
    <w:uiPriority w:val="9"/>
    <w:unhideWhenUsed/>
    <w:qFormat/>
    <w:pPr>
      <w:keepNext/>
      <w:outlineLvl w:val="4"/>
    </w:pPr>
    <w:rPr>
      <w:rFonts w:asciiTheme="majorHAnsi" w:eastAsiaTheme="majorEastAsia" w:hAnsiTheme="majorHAnsi" w:cstheme="majorBidi"/>
      <w:color w:val="404040"/>
      <w:b/>
      <w:bCs/>
      <w:sz w:val="22"/>
      <w:szCs w:val="22"/>
    </w:rPr>
  </w:style>
  <w:style w:type="character" w:default="1" w:styleId="DefaultParagraphFont">
    <w:name w:val="Default Paragraph Font"/>
    <w:uiPriority w:val="1"/>
    <w:semiHidden/>
    <w:unhideWhenUsed/>
  </w:style>
  <w:style w:type="table" w:default="1" w:styleId="NormalTable">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見出し 1 (文字)"/>
    <w:basedOn w:val="DefaultParagraphFont"/>
    <w:link w:val="Heading1"/>
    <w:uiPriority w:val="9"/>
    <w:rPr>
      <w:rFonts w:asciiTheme="majorHAnsi" w:eastAsiaTheme="majorEastAsia" w:hAnsiTheme="majorHAnsi" w:cstheme="majorBidi"/>
      <w:sz w:val="28"/>
      <w:szCs w:val="28"/>
    </w:rPr>
  </w:style>
  <w:style w:type="paragraph" w:styleId="Title">
    <w:name w:val="Title"/>
    <w:basedOn w:val="NormalParagraph"/>
    <w:next w:val="NormalParagraph"/>
    <w:link w:val="TitleChar"/>
    <w:uiPriority w:val="10"/>
    <w:qFormat/>
    <w:pPr>
      <w:spacing w:before="240" w:after="120"/>
      <w:jc w:val="center"/>
      <w:outlineLvl w:val="0"/>
    </w:pPr>
    <w:rPr>
      <w:rFonts w:asciiTheme="majorHAnsi" w:eastAsia="游ゴシック体" w:hAnsiTheme="majorHAnsi" w:cstheme="majorBidi"/>
      <w:sz w:val="32"/>
      <w:szCs w:val="32"/>
    </w:rPr>
  </w:style>
  <w:style w:type="character" w:customStyle="1" w:styleId="TitleChar">
    <w:name w:val="表題 (文字)"/>
    <w:basedOn w:val="DefaultParagraphFont"/>
    <w:link w:val="Title"/>
    <w:uiPriority w:val="10"/>
    <w:rPr>
      <w:rFonts w:asciiTheme="majorHAnsi" w:eastAsia="游ゴシック体" w:hAnsiTheme="majorHAnsi" w:cstheme="majorBidi"/>
      <w:sz w:val="32"/>
      <w:szCs w:val="32"/>
    </w:rPr>
  </w:style>
  <w:style w:type="paragraph" w:styleId="Subtitle">
    <w:name w:val="Subtitle"/>
    <w:basedOn w:val="NormalParagraph"/>
    <w:next w:val="NormalParagraph"/>
    <w:link w:val="SubtitleChar"/>
    <w:uiPriority w:val="11"/>
    <w:qFormat/>
    <w:pPr>
      <w:jc w:val="center"/>
      <w:outlineLvl w:val="1"/>
    </w:pPr>
    <w:rPr>
      <w:rFonts w:asciiTheme="majorHAnsi" w:eastAsia="游ゴシック体" w:hAnsiTheme="majorHAnsi" w:cstheme="majorBidi"/>
    </w:rPr>
  </w:style>
  <w:style w:type="character" w:customStyle="1" w:styleId="SubtitleChar">
    <w:name w:val="副題 (文字)"/>
    <w:basedOn w:val="DefaultParagraphFont"/>
    <w:link w:val="Subtitle"/>
    <w:uiPriority w:val="11"/>
    <w:rPr>
      <w:rFonts w:asciiTheme="majorHAnsi" w:eastAsia="游ゴシック体" w:hAnsiTheme="majorHAnsi" w:cstheme="majorBidi"/>
    </w:rPr>
  </w:style>
  <w:style w:type="character" w:customStyle="1" w:styleId="Heading2Char">
    <w:name w:val="見出し 2 (文字)"/>
    <w:basedOn w:val="DefaultParagraphFont"/>
    <w:link w:val="Heading2"/>
    <w:uiPriority w:val="9"/>
    <w:rPr>
      <w:rFonts w:asciiTheme="majorHAnsi" w:eastAsiaTheme="majorEastAsia" w:hAnsiTheme="majorHAnsi" w:cstheme="majorBidi"/>
    </w:rPr>
  </w:style>
  <w:style w:type="character" w:customStyle="1" w:styleId="Heading3Char">
    <w:name w:val="見出し 3 (文字)"/>
    <w:basedOn w:val="DefaultParagraphFont"/>
    <w:link w:val="Heading3"/>
    <w:uiPriority w:val="9"/>
    <w:rPr>
      <w:rFonts w:asciiTheme="majorHAnsi" w:eastAsiaTheme="majorEastAsia" w:hAnsiTheme="majorHAnsi" w:cstheme="majorBidi"/>
    </w:rPr>
  </w:style>
  <w:style w:type="character" w:customStyle="1" w:styleId="Heading4Char">
    <w:name w:val="見出し 4 (文字)"/>
    <w:basedOn w:val="DefaultParagraphFont"/>
    <w:link w:val="Heading4"/>
    <w:uiPriority w:val="9"/>
    <w:semiHidden/>
    <w:rPr>
      <w:rFonts w:asciiTheme="majorHAnsi" w:eastAsiaTheme="majorEastAsia" w:hAnsiTheme="majorHAnsi" w:cstheme="majorBidi"/>
    </w:rPr>
  </w:style>
  <w:style w:type="paragraph" w:styleId="ListParagraph">
    <w:name w:val="List Paragraph"/>
    <w:basedOn w:val="NormalParagraph"/>
    <w:uiPriority w:val="34"/>
    <w:qFormat/>
    <w:rsid w:val="002C20D3"/>
    <w:pPr>
      <w:ind w:leftChars="400" w:left="480"/>
    </w:pPr>
  </w:style>
  <w:style w:type="character" w:customStyle="1" w:styleId="Heading5Char">
    <w:name w:val="見出し 5 (文字)"/>
    <w:basedOn w:val="DefaultParagraphFont"/>
    <w:link w:val="Heading5"/>
    <w:uiPriority w:val="9"/>
    <w:semiHidden/>
    <w:rPr>
      <w:rFonts w:asciiTheme="majorHAnsi" w:eastAsiaTheme="majorEastAsia" w:hAnsiTheme="majorHAnsi" w:cstheme="majorBidi"/>
    </w:rPr>
  </w:style>
  <w:style w:type="paragraph" w:styleId="TitleHeading">
    <w:name w:val="Title Heading"/>
    <w:basedOn w:val="NormalParagraph"/>
    <w:next w:val="NormalParagraph"/>
    <w:uiPriority w:val="10"/>
    <w:unhideWhenUsed/>
    <w:qFormat/>
    <w:pPr>
      <w:keepNext/>
    </w:pPr>
    <w:rPr>
      <w:rFonts w:asciiTheme="majorHAnsi" w:eastAsiaTheme="majorEastAsia" w:hAnsiTheme="majorHAnsi" w:cstheme="majorBidi"/>
      <w:sz w:val="26"/>
      <w:szCs w:val="26"/>
      <w:b/>
      <w:bCs/>
    </w:rPr>
  </w:style>
  <w:style w:type="paragraph" w:styleId="SubtitleHeading">
    <w:name w:val="Subtitle Heading"/>
    <w:basedOn w:val="NormalParagraph"/>
    <w:next w:val="NormalParagraph"/>
    <w:uiPriority w:val="10"/>
    <w:unhideWhenUsed/>
    <w:qFormat/>
    <w:pPr>
      <w:keepNext/>
    </w:pPr>
    <w:rPr>
      <w:rFonts w:asciiTheme="majorHAnsi" w:eastAsiaTheme="majorEastAsia" w:hAnsiTheme="majorHAnsi" w:cstheme="majorBidi"/>
      <w:b/>
      <w:bCs/>
    </w:rPr>
  </w:style>
  <w:style w:type="character" w:styleId="Emphasis">
    <w:name w:val="Emphasis"/>
    <w:basedOn w:val="DefaultParagraphFont"/>
    <w:uiPriority w:val="20"/>
    <w:qFormat/>
    <w:rPr>
      <w:i/>
      <w:iCs/>
    </w:rPr>
  </w:style>
  <w:style w:type="character" w:customStyle="1" w:styleId="Literal">
    <w:name w:val="Literal"/>
    <w:basedOn w:val="DefaultParagraphFont"/>
    <w:rPr>
      <w:rFonts w:ascii="Consolas" w:eastAsia="ＭＳ ゴシック" w:hansitheme="majorhansi"/>
      <w:color w:val="E74C3C"/>
      <w:sz w:val="20"/>
      <w:szCs w:val="20"/>
      <w:noProof/>
    </w:rPr>
  </w:style>
  <w:style w:type="character" w:styleId="Strong">
    <w:name w:val="Strong"/>
    <w:basedOn w:val="DefaultParagraphFont"/>
    <w:uiPriority w:val="22"/>
    <w:qFormat/>
    <w:rPr>
      <w:b/>
      <w:bCs/>
    </w:rPr>
  </w:style>
  <w:style w:type="character" w:customStyle="1" w:styleId="Superscript">
    <w:name w:val="Superscript"/>
    <w:basedOn w:val="DefaultParagraphFont"/>
    <w:rPr>
      <w:vertAlign w:val="superscript"/>
    </w:rPr>
  </w:style>
  <w:style w:type="character" w:customStyle="1" w:styleId="Subscript">
    <w:name w:val="Subscript"/>
    <w:basedOn w:val="DefaultParagraphFont"/>
    <w:rPr>
      <w:vertAlign w:val="subscript"/>
    </w:rPr>
  </w:style>
  <w:style w:type="character" w:customStyle="1" w:styleId="Problematic">
    <w:name w:val="Problematic"/>
    <w:basedOn w:val="DefaultParagraphFont"/>
    <w:rPr>
      <w:rFonts w:ascii="Helvetica" w:eastAsiaTheme="majorEastAsia" w:hAnsi="Helvetica"/>
      <w:u w:val="single"/>
      <w:vertAlign w:val="baseline"/>
    </w:rPr>
  </w:style>
  <w:style w:type="character" w:customStyle="1" w:styleId="TitleReference">
    <w:name w:val="Title Reference"/>
    <w:basedOn w:val="DefaultParagraphFont"/>
    <w:rPr>
      <w:rFonts w:ascii="Century Gothic" w:eastAsiaTheme="majorEastAsia" w:hAnsi="Century Gothic"/>
      <w:vertAlign w:val="baseline"/>
    </w:rPr>
  </w:style>
  <w:style w:type="character" w:customStyle="1" w:styleId="Abbreviation">
    <w:name w:val="Abbreviation"/>
    <w:basedOn w:val="DefaultParagraphFont"/>
    <w:rPr>
      <w:b/>
    </w:rPr>
  </w:style>
  <w:style w:type="character" w:styleId="Hyperlink">
    <w:name w:val="Hyperlink"/>
    <w:basedOn w:val="DefaultParagraphFont"/>
    <w:uiPriority w:val="99"/>
    <w:unhideWhenUsed/>
    <w:rPr>
      <w:color w:val="0563C1" w:themeColor="hyperlink"/>
      <w:u w:val="single"/>
    </w:rPr>
  </w:style>
  <w:style w:type="character" w:customStyle="1" w:styleId="DescName">
    <w:name w:val="Desc Name"/>
    <w:basedOn w:val="Strong"/>
    <w:rPr>
      <w:rFonts w:ascii="Consolas" w:eastAsia="ＭＳ ゴシック" w:hAnsiTheme="majorHAnsi"/>
    </w:rPr>
  </w:style>
  <w:style w:type="paragraph" w:customStyle="1" w:styleId="LiteralBlock">
    <w:name w:val="Literal Block"/>
    <w:basedOn w:val="NormalParagraph"/>
    <w:qFormat/>
    <w:pPr>
      <w:pBdr>
        <w:top w:val="single" w:sz="4" w:space="4" w:color="76923C" w:themeColor="accent3" w:themeShade="BF"/>
        <w:left w:val="single" w:sz="4" w:space="2" w:color="76923C" w:themeColor="accent3" w:themeShade="BF"/>
        <w:bottom w:val="single" w:sz="4" w:space="4" w:color="76923C" w:themeColor="accent3" w:themeShade="BF"/>
        <w:right w:val="single" w:sz="4" w:space="2" w:color="76923C" w:themeColor="accent3" w:themeShade="BF"/>
        <w:between w:val="double" w:sz="4" w:space="2" w:color="76923C" w:themeColor="accent3" w:themeShade="BF"/>
      </w:pBdr>
      <w:shd w:val="clear" w:color="auto" w:fill="EEFFCC"/>
      <w:autoSpaceDE w:val="0"/>
      <w:autoSpaceDN w:val="0"/>
    </w:pPr>
    <w:rPr>
      <w:rFonts w:ascii="Consolas" w:eastAsia="ＭＳ ゴシック" w:hAnsiTheme="majorHAnsi"/>
      <w:sz w:val="20"/>
      <w:szCs w:val="20"/>
      <w:noProof/>
    </w:rPr>
  </w:style>
  <w:style w:type="paragraph" w:styleId="Caption">
    <w:name w:val="Caption"/>
    <w:basedOn w:val="NormalParagraph"/>
    <w:qFormat/>
    <w:rPr>
      <w:rFonts w:asciiTheme="majorHAnsi" w:eastAsiaTheme="majorEastAsia" w:hAnsiTheme="majorHAnsi"/>
      <w:i/>
      <w:iCs/>
      <w:sz w:val="24"/>
      <w:szCs w:val="24"/>
    </w:rPr>
  </w:style>
  <w:style w:type="paragraph" w:customStyle="1" w:styleId="ImageCaption">
    <w:name w:val="Image Caption"/>
    <w:basedOn w:val="Caption"/>
  </w:style>
  <w:style w:type="paragraph" w:customStyle="1" w:styleId="LiteralCaption">
    <w:name w:val="Literal Caption"/>
    <w:basedOn w:val="Caption"/>
    <w:rPr>
      <w:i w:val="0"/>
      <w:iCs w:val="0"/>
    </w:rPr>
  </w:style>
  <w:style w:type="paragraph" w:customStyle="1" w:styleId="TableCaption">
    <w:name w:val="Table Caption"/>
    <w:basedOn w:val="Caption"/>
  </w:style>
  <w:style w:type="paragraph" w:customStyle="1" w:styleId="DefinitionTerm">
    <w:name w:val="Definition Term"/>
    <w:basedOn w:val="NormalParagraph"/>
    <w:qFormat/>
    <w:rPr>
      <w:b/>
      <w:bCs/>
    </w:rPr>
  </w:style>
  <w:style w:type="paragraph" w:customStye="1" w:styleId="Definition">
    <w:name w:val="Definition"/>
    <w:qFormat/>
    <w:unhideWhenUsed/>
    <w:basedOn w:val="NormalParagraph"/>
  </w:style>
  <w:style w:type="paragraph" w:styleId="ListBullet">
    <w:name w:val="List Bullet"/>
    <w:basedOn w:val="NormalParagraph"/>
    <w:pPr>
      <w:contextualSpacing/>
      <w:numPr>
        <w:numId w:val="2"/>
      </w:numPr>
    </w:pPr>
  </w:style>
  <w:style w:type="paragraph" w:styleId="ListNumber">
    <w:name w:val="List Number"/>
    <w:basedOn w:val="ListBullet"/>
    <w:uiPriority w:val="34"/>
    <w:qFormat/>
    <w:pPr>
      <w:numPr>
        <w:numId w:val="1"/>
      </w:numPr>
      <w:ind w:left="482" w:hanging="482"/>
    </w:pPr>
  </w:style>
  <w:style w:type="table" w:customStyle="1" w:styleId="BasedAdmonition">
    <w:name w:val="Based Admonition"/>
    <w:basedOn w:val="ab"/>
    <w:qFormat/>
    <w:tblPr>
      <w:tblStyleRowBandSize w:val="1"/>
      <w:tblBorders>
        <w:top w:val="nil"/>
        <w:left w:val="nil"/>
        <w:bottom w:val="nil"/>
        <w:right w:val="nil"/>
        <w:insideH w:val="nil"/>
        <w:insideV w:val="nil"/>
        <w:tl2br w:val="nil"/>
        <w:tr2bl w:val="nil"/>
      </w:tblBorders>
      <w:tblCellMar>
        <w:top w:w="0" w:type="dxa"/>
        <w:left w:w="108" w:type="dxa"/>
        <w:bottom w:w="0" w:type="dxa"/>
        <w:right w:w="108" w:type="dxa"/>
      </w:tblCellMar>
    </w:tblPr>
    <w:tblStylePr w:type="firstRow">
      <w:rPr>
        <w:color w:val="FFFFFF" w:themeColor="background1"/>
      </w:rPr>
      <w:tblPr/>
      <w:tcPr>
        <w:shd w:val="clear" w:color="auto" w:fill="6AB0DE"/>
      </w:tcPr>
    </w:tblStylePr>
    <w:tblStylePr w:type="band1Horz">
      <w:tblPr/>
      <w:tcPr>
        <w:shd w:val="clear" w:color="auto" w:fill="E7F2FA"/>
      </w:tcPr>
    </w:tblStylePr>
    <w:tblStylePr w:type="band2Horz">
      <w:tblPr/>
    </w:tblStylePr>
  </w:style>
  <w:style w:type="table" w:customStyle="1" w:styleId="AdmonitionNote">
    <w:name w:val="Admonition Note"/>
    <w:basedOn w:val="BasedAdmonition"/>
    <w:qFormat/>
  </w:style>
  <w:style w:type="table" w:customStyle="1" w:styleId="AdmonitionWarning">
    <w:name w:val="Admonition Warning"/>
    <w:basedOn w:val="AdmonitionNote"/>
    <w:qFormat/>
    <w:tblStylePr w:type="firstRow">
      <w:tblPr/>
      <w:tcPr>
        <w:shd w:val="clear" w:color="auto" w:fill="F0B376"/>
      </w:tcPr>
    </w:tblStylePr>
    <w:tblStylePr w:type="band1Horz">
      <w:tblPr/>
      <w:tcPr>
        <w:shd w:val="clear" w:color="auto" w:fill="FFEDCC"/>
      </w:tcPr>
    </w:tblStylePr>
  </w:style>
  <w:style w:type="table" w:customStyle="1" w:styleId="AdmonitionCaution">
    <w:name w:val="Admonition Caution"/>
    <w:basedOn w:val="AdmonitionWarning"/>
    <w:qFormat/>
  </w:style>
  <w:style w:type="table" w:customStyle="1" w:styleId="Admonition">
    <w:name w:val="Admonition"/>
    <w:basedOn w:val="BasedAdmonition"/>
  </w:style>
  <w:style w:type="table" w:customStyle="1" w:styleId="AdmonitionDescriptions">
    <w:name w:val="Admonition Descriptions"/>
    <w:tblPr>
      <w:tblStyleRowBandSize w:val="1"/>
      <w:tblBorders>
        <w:top w:val="nil"/>
        <w:left w:val="nil"/>
        <w:bottom w:val="nil"/>
        <w:right w:val="nil"/>
        <w:insideH w:val="nil"/>
        <w:insideV w:val="nil"/>
        <w:tl2br w:val="nil"/>
        <w:tr2bl w:val="nil"/>
      </w:tblBorders>
      <w:tblCellMar>
        <w:top w:w="0" w:type="dxa"/>
        <w:left w:w="108" w:type="dxa"/>
        <w:bottom w:w="0" w:type="dxa"/>
        <w:right w:w="108" w:type="dxa"/>
      </w:tblCellMar>
    </w:tblPr>
    <w:tblStylePr w:type="firstRow">
      <w:rPr>
        <w:color w:val="000000"/>
      </w:rPr>
      <w:tblPr/>
      <w:tcPr>
        <w:shd w:val="clear" w:color="auto" w:fill="E7F2FA"/>
        <w:tblBorders>
          <w:top w:val="single" w:sz="18" w:space="0" w:color="6AB0DE"/>
        </w:tblBorders>
      </w:tcPr>
    </w:tblStylePr>
    <w:tblStylePr w:type="band1Horz">
      <w:tblPr/>
      <w:tcPr>
        <w:tcMar>
          <w:top w:w="108" w:type="dxa"/>
          <w:left w:w="324" w:type="dxa"/>
          <w:bottom w:w="0" w:type="dxa"/>
          <w:right w:w="108" w:type="dxa"/>
        </w:tcMar>
      </w:tcPr>
    </w:tblStylePr>
  </w:style>
  <w:style w:type="table" w:customStyle="1" w:styleId="AdmonitionVersionmodified">
    <w:name w:val="Admonition Versionmodified"/>
    <w:tblPr>
      <w:tblStyleRowBandSize w:val="1"/>
      <w:tblBorders>
        <w:top w:val="nil"/>
        <w:left w:val="nil"/>
        <w:bottom w:val="nil"/>
        <w:right w:val="nil"/>
        <w:insideH w:val="nil"/>
        <w:insideV w:val="nil"/>
        <w:tl2br w:val="nil"/>
        <w:tr2bl w:val="nil"/>
      </w:tblBorders>
      <w:tblCellMar>
        <w:top w:w="0" w:type="dxa"/>
        <w:left w:w="108" w:type="dxa"/>
        <w:bottom w:w="0" w:type="dxa"/>
        <w:right w:w="108" w:type="dxa"/>
      </w:tblCellMar>
    </w:tblPr>
  </w:style>
  <w:style w:type="table" w:customStyle="1" w:styleId="Table">
    <w:name w:val="Table"/>
    <w:qFormat/>
    <w:rPr>
      <w:color w:val="000000" w:themeColor="text1"/>
      <w:kern w:val="0"/>
    </w:rPr>
    <w:tblPr>
      <w:tblStyleRowBandSize w:val="1"/>
      <w:tblStyleColBandSize w:val="1"/>
      <w:tblBorders>
        <w:top w:val="single" w:sz="8" w:space="0" w:color="E1E4E5"/>
        <w:left w:val="single" w:sz="8" w:space="0" w:color="E1E4E5"/>
        <w:bottom w:val="single" w:sz="8" w:space="0" w:color="E1E4E5"/>
        <w:right w:val="single" w:sz="8" w:space="0" w:color="E1E4E5"/>
        <w:insideH w:val="single" w:sz="8" w:space="0" w:color="E1E4E5"/>
        <w:insideV w:val="single" w:sz="8" w:space="0" w:color="E1E4E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1E4E5"/>
          <w:left w:val="single" w:sz="8" w:space="0" w:color="E1E4E5"/>
          <w:bottom w:val="single" w:sz="16" w:space="0" w:color="E1E4E5"/>
          <w:right w:val="single" w:sz="8" w:space="0" w:color="E1E4E5"/>
          <w:insideH w:val="single" w:sz="8" w:space="0" w:color="E1E4E5"/>
          <w:insideV w:val="single" w:sz="8" w:space="0" w:color="E1E4E5"/>
          <w:tl2br w:val="nil"/>
          <w:tr2bl w:val="nil"/>
        </w:tcBorders>
        <w:shd w:val="clear" w:color="auto" w:fill="FFFFFF"/>
        <w:vAlign w:val="center"/>
      </w:tcPr>
    </w:tblStylePr>
    <w:tblStylePr w:type="lastRow">
      <w:pPr>
        <w:spacing w:before="0" w:after="0" w:line="240" w:lineRule="auto"/>
      </w:pPr>
      <w:rPr>
        <w:b/>
        <w:bCs/>
      </w:rPr>
      <w:tblPr/>
      <w:tcPr>
        <w:tcBorders>
          <w:top w:val="single" w:sz="16" w:space="0" w:color="E1E4E5"/>
          <w:left w:val="nil"/>
          <w:bottom w:val="single" w:sz="8" w:space="0" w:color="E1E4E5"/>
          <w:right w:val="nil"/>
          <w:insideH w:val="nil"/>
          <w:insideV w:val="nil"/>
        </w:tcBorders>
      </w:tcPr>
    </w:tblStylePr>
    <w:tblStylePr w:type="firstCol">
      <w:rPr>
        <w:b/>
        <w:bCs/>
      </w:rPr>
    </w:tblStylePr>
    <w:tblStylePr w:type="lastCol">
      <w:rPr>
        <w:b/>
        <w:bCs/>
      </w:rPr>
    </w:tblStylePr>
    <w:tblStylePr w:type="band1Vert">
      <w:tblPr/>
    </w:tblStylePr>
    <w:tblStylePr w:type="band1Horz">
      <w:tblPr/>
      <w:tcPr>
        <w:shd w:val="clear" w:color="auto" w:fill="F3F6F6"/>
      </w:tcPr>
    </w:tblStylePr>
    <w:tblStylePr w:type="band2Horz">
      <w:tblPr/>
    </w:tblStylePr>
  </w:style>
  <w:style w:type="table" w:customStyle="1" w:styleId="FieldList">
    <w:name w:val="Field List"/>
    <w:basedOn w:val="NormalTable"/>
    <w:qFormat/>
    <w:pPr>
      <w:jc w:val="both"/>
    </w:pPr>
    <w:tblPr>
      <w:tblCellMar>
        <w:top w:w="0" w:type="dxa"/>
        <w:left w:w="108" w:type="dxa"/>
        <w:bottom w:w="0" w:type="dxa"/>
        <w:right w:w="108" w:type="dxa"/>
      </w:tblCellMar>
    </w:tblPr>
    <w:tblStylePr w:type="firstCol">
      <w:pPr>
        <w:wordWrap/>
        <w:jc w:val="right"/>
      </w:pPr>
      <w:rPr>
        <w:b w:val="1"/>
        <w:bCs/>
      </w:rPr>
    </w:tblStylePr>
  </w:style>
  <w:style w:type="table" w:customStyle="1" w:styleId="OptionList">
    <w:name w:val="Option List"/>
    <w:basedOn w:val="NormalTable"/>
    <w:uiPriority w:val="99"/>
    <w:tblPr>
      <w:tblStyleRowBandSize w:val="1"/>
      <w:tblCellMar>
        <w:top w:w="0" w:type="dxa"/>
        <w:left w:w="108" w:type="dxa"/>
        <w:bottom w:w="0" w:type="dxa"/>
        <w:right w:w="108" w:type="dxa"/>
      </w:tblCellMar>
    </w:tblPr>
    <w:tblStylePr w:type="band1Horz">
      <w:rPr>
        <w:rFonts w:ascii="Consolas" w:eastAsia="ＭＳ ゴシック" w:hAnsiTheme="majorHAnsi"/>
      </w:rPr>
    </w:tblStylePr>
    <w:tblStylePr w:type="band2Horz">
      <w:pPr>
        <w:wordWrap/>
        <w:ind w:leftChars="200" w:left="200"/>
      </w:pPr>
    </w:tblStylePr>
  </w:style>
  <w:style w:type="paragraph" w:styleId="BalloonText">
    <w:name w:val="Balloon Text"/>
    <w:basedOn w:val="NormalParagraph"/>
    <w:link w:val="BalloonTextChar"/>
    <w:pPr>
      <w:spacing w:after="0"/>
    </w:pPr>
    <w:rPr>
      <w:rFonts w:ascii="ヒラギノ角ゴ ProN W3" w:eastAsia="ヒラギノ角ゴ ProN W3"/>
      <w:sz w:val="18"/>
      <w:szCs w:val="18"/>
    </w:rPr>
  </w:style>
  <w:style w:type="character" w:customStyle="1" w:styleId="BalloonTextChar">
    <w:name w:val="吹き出し (文字)"/>
    <w:basedOn w:val="DefaultParagraphFont"/>
    <w:link w:val="BalloonText"/>
    <w:rPr>
      <w:rFonts w:ascii="ヒラギノ角ゴ ProN W3" w:eastAsia="ヒラギノ角ゴ ProN W3"/>
      <w:sz w:val="18"/>
      <w:szCs w:val="18"/>
    </w:rPr>
  </w:style>
  <w:style w:type="paragraph" w:styleId="NoSpacing">
    <w:name w:val="No Spacing"/>
    <w:link w:val="NoSpacingChar"/>
    <w:uiPriority w:val="1"/>
    <w:qFormat/>
    <w:pPr>
      <w:spacing w:line="360" w:lineRule="auto"/>
    </w:pPr>
    <w:rPr>
      <w:kern w:val="0"/>
      <w:sz w:val="22"/>
      <w:szCs w:val="22"/>
    </w:rPr>
  </w:style>
  <w:style w:type="character" w:customStyle="1" w:styleId="NoSpacingChar">
    <w:name w:val="行間詰め (文字)"/>
    <w:basedOn w:val="DefaultParagraphFont"/>
    <w:link w:val="NoSpacing"/>
    <w:uiPriority w:val="1"/>
    <w:rPr>
      <w:kern w:val="0"/>
      <w:sz w:val="22"/>
      <w:szCs w:val="22"/>
    </w:rPr>
  </w:style>
  <w:style w:type="paragraph" w:styleId="TOCHeading">
    <w:name w:val="TOC Heading"/>
    <w:basedOn w:val="NormalParagraph"/>
    <w:qFormat/>
    <w:pPr>
      <w:widowControl/>
      <w:spacing w:after="100"/>
    </w:pPr>
    <w:rPr>
      <w:rFonts w:asciiTheme="majorHAnsi" w:eastAsiaTheme="majorEastAsia" w:hAnsiTheme="majorHAnsi" w:cstheme="majorBidi"/>
      <w:color w:val="404040"/>
      <w:sz w:val="32"/>
      <w:b/>
      <w:bCs/>
    </w:rPr>
  </w:style>
  <w:style w:type="paragraph" w:styleId="toc 1">
    <w:name w:val="toc 1"/>
    <w:basedOn w:val="NormalParagraph"/>
    <w:next w:val="NormalParagraph"/>
    <w:autoRedefine/>
    <w:uiPriority w:val="39"/>
  </w:style>
  <w:style w:type="paragraph" w:styleId="toc 2">
    <w:name w:val="toc 2"/>
    <w:basedOn w:val="NormalParagraph"/>
    <w:next w:val="NormalParagraph"/>
    <w:autoRedefine/>
    <w:uiPriority w:val="39"/>
    <w:unhideWhenUsed/>
    <w:pPr>
      <w:ind w:left="210" w:leftChars="100"/>
    </w:pPr>
  </w:style>
  <w:style w:type="paragraph" w:styleId="toc 3">
    <w:name w:val="toc 3"/>
    <w:basedOn w:val="NormalParagraph"/>
    <w:next w:val="NormalParagraph"/>
    <w:autoRedefine/>
    <w:uiPriority w:val="39"/>
    <w:unhideWhenUsed/>
    <w:pPr>
      <w:ind w:left="420" w:leftChars="200"/>
    </w:pPr>
  </w:style>
  <w:style w:type="paragraph" w:styleId="toc 4">
    <w:name w:val="toc 4"/>
    <w:basedOn w:val="NormalParagraph"/>
    <w:next w:val="NormalParagraph"/>
    <w:autoRedefine/>
    <w:uiPriority w:val="39"/>
    <w:unhideWhenUsed/>
    <w:pPr>
      <w:ind w:left="630" w:leftChars="300"/>
    </w:pPr>
  </w:style>
  <w:style w:type="paragraph" w:styleId="toc 5">
    <w:name w:val="toc 5"/>
    <w:basedOn w:val="NormalParagraph"/>
    <w:next w:val="NormalParagraph"/>
    <w:autoRedefine/>
    <w:uiPriority w:val="39"/>
    <w:unhideWhenUsed/>
    <w:pPr>
      <w:ind w:left="840" w:leftChars="400"/>
    </w:pPr>
  </w:style>
  <w:style w:type="paragraph" w:styleId="Header">
    <w:name w:val="header"/>
    <w:basedOn w:val="NormalParagraph"/>
    <w:link w:val="HeaderChar"/>
    <w:pPr>
      <w:tabs>
        <w:tab w:val="center" w:pos="4252"/>
        <w:tab w:val="right" w:pos="8504"/>
      </w:tabs>
      <w:snapToGrid w:val="0"/>
    </w:pPr>
  </w:style>
  <w:style w:type="character" w:customStyle="1" w:styleId="HeaderChar">
    <w:name w:val="ヘッダー (文字)"/>
    <w:basedOn w:val="DefaultParagraphFont"/>
    <w:link w:val="Header"/>
    <w:rPr>
      <w:sz w:val="21"/>
    </w:rPr>
  </w:style>
  <w:style w:type="paragraph" w:styleId="Footer">
    <w:name w:val="footer"/>
    <w:basedOn w:val="NormalParagraph"/>
    <w:link w:val="FooterChar"/>
    <w:pPr>
      <w:tabs>
        <w:tab w:val="center" w:pos="4252"/>
        <w:tab w:val="right" w:pos="8504"/>
      </w:tabs>
      <w:snapToGrid w:val="0"/>
    </w:pPr>
  </w:style>
  <w:style w:type="character" w:customStyle="1" w:styleId="FooterChar">
    <w:name w:val="フッター (文字)"/>
    <w:basedOn w:val="DefaultParagraphFont"/>
    <w:link w:val="Footer"/>
    <w:rPr>
      <w:sz w:val="21"/>
    </w:rPr>
  </w:style>
  <w:style w:type="character" w:styleId="FootnoteReference">
    <w:basedOn w:val="DefaultParagraphFont"/>
    <w:name w:val="footnote reference"/>
    <w:rPr>
      <w:vertAlign w:val="superscript"/>
    </w:rPr>
    <w:uiPriority w:val="99"/>
    <w:unhideWhenUsed/>
  </w:style>
  <w:style w:type="character" w:styleId="FootnoteTextChar" w:customStyle="1">
    <w:name w:val="Footnote Text Char"/>
    <w:basedOn w:val="DefaultParagraphFont"/>
    <w:link w:val="FootnoteText"/>
    <w:rPr>
      <w:sz w:val="20"/>
      <w:szCs w:val="20"/>
    </w:rPr>
    <w:semiHidden/>
    <w:uiPriority w:val="99"/>
  </w:style>
  <w:style w:type="paragraph" w:styleId="FootnoteText">
    <w:basedOn w:val="NormalParagraph"/>
    <w:link w:val="FootnoteTextChar"/>
    <w:name w:val="footnote text"/>
    <w:pPr>
      <w:spacing w:after="0" w:line="240" w:lineRule="auto"/>
    </w:pPr>
    <w:rPr>
      <w:sz w:val="20"/>
      <w:szCs w:val="20"/>
    </w:rPr>
    <w:uiPriority w:val="99"/>
    <w:unhideWhenUsed/>
  </w:style>
  <w:style w:type="paragraph" w:styleId="Bibliography">
    <w:basedOn w:val="NormalParagraph"/>
    <w:name w:val="Bibliography"/>
    <w:uiPriority w:val="99"/>
    <w:unhideWhenUsed/>
    <w:rPr>
      <w:color w:val="808080"/>
    </w:rPr>
  </w:style>
  <w:style w:type="paragraph" w:customStye="1" w:styleId="Transition">
    <w:name w:val="Transition"/>
    <w:qFormat/>
    <w:unhideWhenUsed/>
    <w:pPr>
      <w:spacing w:before="0" w:beforeAutospacing="0" w:after="100" w:afterAutospacing="0"/>
      <w:rPr>
        <w:sz w:val="16"/>
      </w:rPr>
      <w:pBdr>
        <w:bottom w:val="single" w:sz="8" w:space="1"/>
      </w:pBdr>
    </w:pPr>
  </w:style>
  <w:style w:type="paragraph" w:customStye="1" w:styleId="Table Bottom Margin">
    <w:name w:val="Table Bottom Margin"/>
    <w:semiHidden/>
    <w:qFormat/>
    <w:pPr>
      <w:spacing w:before="0" w:beforeAutospacing="0" w:after="0" w:afterAutospacing="0"/>
      <w:rPr>
        <w:sz w:val="16"/>
      </w:rPr>
    </w:pPr>
  </w:style>
  <w:style w:type="paragraph" w:customStye="0" w:styleId="Body Text">
    <w:name w:val="Body Text"/>
    <w:qFormat/>
    <w:unhideWhenUsed/>
    <w:basedOn w:val="NormalParagraph"/>
  </w:style>
  <w:style w:type="paragraph" w:customStye="1" w:styleId="Legend">
    <w:name w:val="Legend"/>
    <w:qFormat/>
    <w:unhideWhenUsed/>
    <w:basedOn w:val="NormalParagraph"/>
    <w:rPr>
      <w:sz w:val="18"/>
    </w:rPr>
  </w:style>
  <w:style w:type="paragraph" w:customStye="1" w:styleId="Math Block">
    <w:name w:val="Math Block"/>
    <w:semiHidden/>
    <w:qFormat/>
    <w:unhideWhenUsed/>
    <w:basedOn w:val="NormalParagraph"/>
  </w:style>
  <w:style w:type="paragraph" w:customStye="1" w:styleId="Figure">
    <w:name w:val="Figure"/>
    <w:qFormat/>
    <w:unhideWhenUsed/>
    <w:basedOn w:val="NormalParagraph"/>
  </w:style>
  <w:style w:type="paragraph" w:customStye="1" w:styleId="Heading">
    <w:name w:val="Heading"/>
    <w:semiHidden/>
    <w:qFormat/>
    <w:basedOn w:val="NormalParagraph"/>
  </w:style>
  <w:style w:type="paragraph" w:customStye="1" w:styleId="Rubric Title Heading">
    <w:name w:val="Rubric Title Heading"/>
    <w:qFormat/>
    <w:unhideWhenUsed/>
    <w:basedOn w:val="TitleHeading"/>
  </w:style>
  <w:style w:type="table" w:customStye="0" w:styleId="List Table">
    <w:name w:val="List Table"/>
    <w:semiHidden/>
    <w:qFormat/>
    <w:basedOn w:val="NormalTable"/>
  </w:style>
  <w:style w:type="table" w:customStye="0" w:styleId="Horizontal List">
    <w:name w:val="Horizontal List"/>
    <w:semiHidden/>
    <w:qFormat/>
    <w:unhideWhenUsed/>
    <w:basedOn w:val="List Table"/>
  </w:style>
  <w:style w:type="paragraph" w:customStye="1" w:styleId="Image">
    <w:name w:val="Image"/>
    <w:qFormat/>
    <w:unhideWhenUsed/>
    <w:basedOn w:val="NormalParagraph"/>
  </w:style>
  <w:style w:type="table" w:customStye="1" w:styleId="Function Descriptions">
    <w:name w:val="Function Descriptions"/>
    <w:qFormat/>
    <w:unhideWhenUsed/>
    <w:basedOn w:val="AdmonitionDescriptions"/>
  </w:style>
  <w:style w:type="table" w:customStye="1" w:styleId="Class Descriptions">
    <w:name w:val="Class Descriptions"/>
    <w:qFormat/>
    <w:unhideWhenUsed/>
    <w:basedOn w:val="AdmonitionDescriptions"/>
  </w:style>
  <w:style w:type="character" w:customStye="1" w:styleId="Desc Annotation">
    <w:name w:val="Desc Annotation"/>
    <w:qFormat/>
    <w:unhideWhenUsed/>
    <w:basedOn w:val="Emphasis"/>
  </w:style>
  <w:style w:type="table" w:customStye="1" w:styleId="Attribute Descriptions">
    <w:name w:val="Attribute Descriptions"/>
    <w:qFormat/>
    <w:unhideWhenUsed/>
    <w:basedOn w:val="AdmonitionDescriptions"/>
  </w:style>
  <w:style w:type="table" w:customStye="1" w:styleId="Method Descriptions">
    <w:name w:val="Method Descriptions"/>
    <w:qFormat/>
    <w:unhideWhenUsed/>
    <w:basedOn w:val="AdmonitionDescriptions"/>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0" w:defSemiHidden="0" w:defUnhideWhenUsed="0" w:defQFormat="0" w:count="267"/>
  <w:style w:type="paragraph" w:default="1" w:styleId="a">
    <w:name w:val="Normal"/>
    <w:qFormat/>
    <w:rsid w:val="00AA55F3"/>
    <w:pPr>
      <w:widowControl w:val="0"/>
      <w:spacing w:after="100"/>
      <w:jc w:val="both"/>
    </w:pPr>
    <w:rPr>
      <w:sz w:val="21"/>
    </w:rPr>
  </w:style>
  <w:style w:type="paragraph" w:styleId="1">
    <w:name w:val="heading 1"/>
    <w:basedOn w:val="a"/>
    <w:next w:val="a"/>
    <w:link w:val="10"/>
    <w:uiPriority w:val="9"/>
    <w:qFormat/>
    <w:rsid w:val="008C0304"/>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C030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2C20D3"/>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2C20D3"/>
    <w:pPr>
      <w:keepNext/>
      <w:ind w:leftChars="400" w:left="400"/>
      <w:outlineLvl w:val="3"/>
    </w:pPr>
    <w:rPr>
      <w:b/>
      <w:bCs/>
    </w:rPr>
  </w:style>
  <w:style w:type="paragraph" w:styleId="5">
    <w:name w:val="heading 5"/>
    <w:basedOn w:val="a"/>
    <w:next w:val="a"/>
    <w:link w:val="50"/>
    <w:uiPriority w:val="9"/>
    <w:semiHidden/>
    <w:unhideWhenUsed/>
    <w:qFormat/>
    <w:rsid w:val="002C20D3"/>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C0304"/>
    <w:rPr>
      <w:rFonts w:asciiTheme="majorHAnsi" w:eastAsiaTheme="majorEastAsia" w:hAnsiTheme="majorHAnsi" w:cstheme="majorBidi"/>
      <w:sz w:val="28"/>
      <w:szCs w:val="28"/>
    </w:rPr>
  </w:style>
  <w:style w:type="paragraph" w:styleId="a3">
    <w:name w:val="Title"/>
    <w:basedOn w:val="a"/>
    <w:next w:val="a"/>
    <w:link w:val="a4"/>
    <w:uiPriority w:val="10"/>
    <w:qFormat/>
    <w:rsid w:val="008C0304"/>
    <w:pPr>
      <w:spacing w:before="240" w:after="120"/>
      <w:jc w:val="center"/>
      <w:outlineLvl w:val="0"/>
    </w:pPr>
    <w:rPr>
      <w:rFonts w:asciiTheme="majorHAnsi" w:eastAsia="ＭＳ ゴシック" w:hAnsiTheme="majorHAnsi" w:cstheme="majorBidi"/>
      <w:sz w:val="32"/>
      <w:szCs w:val="32"/>
    </w:rPr>
  </w:style>
  <w:style w:type="character" w:customStyle="1" w:styleId="a4">
    <w:name w:val="表題 (文字)"/>
    <w:basedOn w:val="a0"/>
    <w:link w:val="a3"/>
    <w:uiPriority w:val="10"/>
    <w:rsid w:val="008C0304"/>
    <w:rPr>
      <w:rFonts w:asciiTheme="majorHAnsi" w:eastAsia="ＭＳ ゴシック" w:hAnsiTheme="majorHAnsi" w:cstheme="majorBidi"/>
      <w:sz w:val="32"/>
      <w:szCs w:val="32"/>
    </w:rPr>
  </w:style>
  <w:style w:type="paragraph" w:styleId="a5">
    <w:name w:val="Subtitle"/>
    <w:basedOn w:val="a"/>
    <w:next w:val="a"/>
    <w:link w:val="a6"/>
    <w:uiPriority w:val="11"/>
    <w:qFormat/>
    <w:rsid w:val="008C0304"/>
    <w:pPr>
      <w:jc w:val="center"/>
      <w:outlineLvl w:val="1"/>
    </w:pPr>
    <w:rPr>
      <w:rFonts w:asciiTheme="majorHAnsi" w:eastAsia="ＭＳ ゴシック" w:hAnsiTheme="majorHAnsi" w:cstheme="majorBidi"/>
    </w:rPr>
  </w:style>
  <w:style w:type="character" w:customStyle="1" w:styleId="a6">
    <w:name w:val="副題 (文字)"/>
    <w:basedOn w:val="a0"/>
    <w:link w:val="a5"/>
    <w:uiPriority w:val="11"/>
    <w:rsid w:val="008C0304"/>
    <w:rPr>
      <w:rFonts w:asciiTheme="majorHAnsi" w:eastAsia="ＭＳ ゴシック" w:hAnsiTheme="majorHAnsi" w:cstheme="majorBidi"/>
    </w:rPr>
  </w:style>
  <w:style w:type="character" w:customStyle="1" w:styleId="20">
    <w:name w:val="見出し 2 (文字)"/>
    <w:basedOn w:val="a0"/>
    <w:link w:val="2"/>
    <w:uiPriority w:val="9"/>
    <w:rsid w:val="008C0304"/>
    <w:rPr>
      <w:rFonts w:asciiTheme="majorHAnsi" w:eastAsiaTheme="majorEastAsia" w:hAnsiTheme="majorHAnsi" w:cstheme="majorBidi"/>
    </w:rPr>
  </w:style>
  <w:style w:type="paragraph" w:customStyle="1" w:styleId="Heading1">
    <w:name w:val="Heading1"/>
    <w:basedOn w:val="1"/>
    <w:qFormat/>
    <w:rsid w:val="00AA55F3"/>
    <w:pPr>
      <w:pBdr>
        <w:top w:val="single" w:sz="4" w:space="1" w:color="BFBFBF" w:themeColor="background1" w:themeShade="BF"/>
        <w:bottom w:val="single" w:sz="4" w:space="1" w:color="BFBFBF" w:themeColor="background1" w:themeShade="BF"/>
      </w:pBdr>
      <w:shd w:val="clear" w:color="auto" w:fill="F3F3F3"/>
      <w:adjustRightInd w:val="0"/>
    </w:pPr>
    <w:rPr>
      <w:color w:val="4F81BD" w:themeColor="accent1"/>
      <w:sz w:val="32"/>
    </w:rPr>
  </w:style>
  <w:style w:type="paragraph" w:customStyle="1" w:styleId="Heading2">
    <w:name w:val="Heading2"/>
    <w:basedOn w:val="2"/>
    <w:qFormat/>
    <w:rsid w:val="00CE1585"/>
    <w:pPr>
      <w:pBdr>
        <w:top w:val="dotted" w:sz="4" w:space="1" w:color="BFBFBF" w:themeColor="background1" w:themeShade="BF"/>
        <w:bottom w:val="single" w:sz="4" w:space="1" w:color="BFBFBF" w:themeColor="background1" w:themeShade="BF"/>
      </w:pBdr>
      <w:shd w:val="clear" w:color="auto" w:fill="F3F3F3"/>
    </w:pPr>
    <w:rPr>
      <w:color w:val="4F81BD" w:themeColor="accent1"/>
      <w:sz w:val="28"/>
    </w:rPr>
  </w:style>
  <w:style w:type="paragraph" w:customStyle="1" w:styleId="Heading3">
    <w:name w:val="Heading3"/>
    <w:basedOn w:val="3"/>
    <w:qFormat/>
    <w:rsid w:val="00CE1585"/>
    <w:pPr>
      <w:pBdr>
        <w:bottom w:val="single" w:sz="4" w:space="1" w:color="BFBFBF" w:themeColor="background1" w:themeShade="BF"/>
      </w:pBdr>
      <w:shd w:val="clear" w:color="auto" w:fill="F3F3F3"/>
      <w:ind w:leftChars="0" w:left="0"/>
    </w:pPr>
    <w:rPr>
      <w:color w:val="4F81BD" w:themeColor="accent1"/>
    </w:rPr>
  </w:style>
  <w:style w:type="paragraph" w:customStyle="1" w:styleId="Heading4">
    <w:name w:val="Heading4"/>
    <w:basedOn w:val="4"/>
    <w:qFormat/>
    <w:rsid w:val="00CE1585"/>
    <w:pPr>
      <w:pBdr>
        <w:top w:val="dashSmallGap" w:sz="4" w:space="1" w:color="D9D9D9" w:themeColor="background1" w:themeShade="D9"/>
        <w:bottom w:val="dashSmallGap" w:sz="4" w:space="1" w:color="D9D9D9" w:themeColor="background1" w:themeShade="D9"/>
      </w:pBdr>
      <w:shd w:val="clear" w:color="auto" w:fill="F3F3F3"/>
      <w:ind w:leftChars="0" w:left="0"/>
    </w:pPr>
    <w:rPr>
      <w:color w:val="4F81BD" w:themeColor="accent1"/>
    </w:rPr>
  </w:style>
  <w:style w:type="character" w:customStyle="1" w:styleId="30">
    <w:name w:val="見出し 3 (文字)"/>
    <w:basedOn w:val="a0"/>
    <w:link w:val="3"/>
    <w:uiPriority w:val="9"/>
    <w:rsid w:val="002C20D3"/>
    <w:rPr>
      <w:rFonts w:asciiTheme="majorHAnsi" w:eastAsiaTheme="majorEastAsia" w:hAnsiTheme="majorHAnsi" w:cstheme="majorBidi"/>
    </w:rPr>
  </w:style>
  <w:style w:type="paragraph" w:customStyle="1" w:styleId="Heading5">
    <w:name w:val="Heading5"/>
    <w:basedOn w:val="5"/>
    <w:qFormat/>
    <w:rsid w:val="00AA55F3"/>
    <w:pPr>
      <w:shd w:val="clear" w:color="auto" w:fill="F3F3F3"/>
      <w:ind w:leftChars="0" w:left="0"/>
    </w:pPr>
    <w:rPr>
      <w:rFonts w:asciiTheme="minorHAnsi" w:eastAsiaTheme="minorEastAsia" w:hAnsiTheme="minorHAnsi"/>
      <w:color w:val="4F81BD" w:themeColor="accent1"/>
    </w:rPr>
  </w:style>
  <w:style w:type="character" w:customStyle="1" w:styleId="40">
    <w:name w:val="見出し 4 (文字)"/>
    <w:basedOn w:val="a0"/>
    <w:link w:val="4"/>
    <w:uiPriority w:val="9"/>
    <w:semiHidden/>
    <w:rsid w:val="002C20D3"/>
    <w:rPr>
      <w:b/>
      <w:bCs/>
    </w:rPr>
  </w:style>
  <w:style w:type="paragraph" w:styleId="a7">
    <w:name w:val="List Paragraph"/>
    <w:basedOn w:val="a"/>
    <w:uiPriority w:val="34"/>
    <w:qFormat/>
    <w:rsid w:val="002C20D3"/>
    <w:pPr>
      <w:ind w:leftChars="400" w:left="960"/>
    </w:pPr>
  </w:style>
  <w:style w:type="character" w:customStyle="1" w:styleId="50">
    <w:name w:val="見出し 5 (文字)"/>
    <w:basedOn w:val="a0"/>
    <w:link w:val="5"/>
    <w:uiPriority w:val="9"/>
    <w:semiHidden/>
    <w:rsid w:val="002C20D3"/>
    <w:rPr>
      <w:rFonts w:asciiTheme="majorHAnsi" w:eastAsiaTheme="majorEastAsia" w:hAnsiTheme="majorHAnsi" w:cstheme="majorBidi"/>
    </w:rPr>
  </w:style>
  <w:style w:type="character" w:customStyle="1" w:styleId="11">
    <w:name w:val="強調斜体1"/>
    <w:basedOn w:val="a8"/>
    <w:rsid w:val="002C20D3"/>
    <w:rPr>
      <w:i/>
      <w:iCs/>
    </w:rPr>
  </w:style>
  <w:style w:type="character" w:customStyle="1" w:styleId="12">
    <w:name w:val="強調太字1"/>
    <w:basedOn w:val="a9"/>
    <w:rsid w:val="002C20D3"/>
    <w:rPr>
      <w:b/>
      <w:bCs/>
    </w:rPr>
  </w:style>
  <w:style w:type="character" w:styleId="a8">
    <w:name w:val="Emphasis"/>
    <w:basedOn w:val="a0"/>
    <w:uiPriority w:val="20"/>
    <w:qFormat/>
    <w:rsid w:val="002C20D3"/>
    <w:rPr>
      <w:i/>
      <w:iCs/>
    </w:rPr>
  </w:style>
  <w:style w:type="character" w:customStyle="1" w:styleId="Literal">
    <w:name w:val="Literal"/>
    <w:basedOn w:val="a0"/>
    <w:rsid w:val="002C20D3"/>
    <w:rPr>
      <w:rFonts w:asciiTheme="majorHAnsi" w:eastAsiaTheme="majorEastAsia" w:hAnsiTheme="majorHAnsi"/>
    </w:rPr>
  </w:style>
  <w:style w:type="character" w:styleId="a9">
    <w:name w:val="Strong"/>
    <w:basedOn w:val="a0"/>
    <w:uiPriority w:val="22"/>
    <w:qFormat/>
    <w:rsid w:val="002C20D3"/>
    <w:rPr>
      <w:b/>
      <w:bCs/>
    </w:rPr>
  </w:style>
  <w:style w:type="character" w:customStyle="1" w:styleId="LiteralEmphasis">
    <w:name w:val="LiteralEmphasis"/>
    <w:basedOn w:val="a0"/>
    <w:rsid w:val="002C20D3"/>
    <w:rPr>
      <w:rFonts w:asciiTheme="majorHAnsi" w:eastAsiaTheme="majorEastAsia" w:hAnsiTheme="majorHAnsi"/>
      <w:i/>
    </w:rPr>
  </w:style>
  <w:style w:type="character" w:customStyle="1" w:styleId="UpperScript">
    <w:name w:val="UpperScript"/>
    <w:basedOn w:val="a0"/>
    <w:rsid w:val="00F03E37"/>
    <w:rPr>
      <w:vertAlign w:val="superscript"/>
    </w:rPr>
  </w:style>
  <w:style w:type="character" w:customStyle="1" w:styleId="LowerScript">
    <w:name w:val="LowerScript"/>
    <w:basedOn w:val="a0"/>
    <w:rsid w:val="00F03E37"/>
    <w:rPr>
      <w:vertAlign w:val="subscript"/>
    </w:rPr>
  </w:style>
  <w:style w:type="character" w:customStyle="1" w:styleId="Problematic">
    <w:name w:val="Problematic"/>
    <w:basedOn w:val="a0"/>
    <w:rsid w:val="00E979E1"/>
    <w:rPr>
      <w:rFonts w:ascii="Helvetica" w:eastAsiaTheme="majorEastAsia" w:hAnsi="Helvetica"/>
      <w:u w:val="single"/>
      <w:vertAlign w:val="baseline"/>
    </w:rPr>
  </w:style>
  <w:style w:type="character" w:customStyle="1" w:styleId="TitleReference">
    <w:name w:val="TitleReference"/>
    <w:basedOn w:val="a0"/>
    <w:rsid w:val="00E979E1"/>
    <w:rPr>
      <w:rFonts w:ascii="Century Gothic" w:eastAsiaTheme="majorEastAsia" w:hAnsi="Century Gothic"/>
      <w:vertAlign w:val="baseline"/>
    </w:rPr>
  </w:style>
  <w:style w:type="paragraph" w:customStyle="1" w:styleId="LiteralBlock">
    <w:name w:val="LiteralBlock"/>
    <w:basedOn w:val="a"/>
    <w:qFormat/>
    <w:rsid w:val="001471A7"/>
    <w:pPr>
      <w:pBdr>
        <w:top w:val="single" w:sz="4" w:space="1" w:color="76923C" w:themeColor="accent3" w:themeShade="BF"/>
        <w:left w:val="single" w:sz="4" w:space="4" w:color="76923C" w:themeColor="accent3" w:themeShade="BF"/>
        <w:bottom w:val="single" w:sz="4" w:space="1" w:color="76923C" w:themeColor="accent3" w:themeShade="BF"/>
        <w:right w:val="single" w:sz="4" w:space="4" w:color="76923C" w:themeColor="accent3" w:themeShade="BF"/>
      </w:pBdr>
      <w:shd w:val="clear" w:color="auto" w:fill="C9F5D1"/>
      <w:ind w:leftChars="100" w:left="240" w:rightChars="100" w:right="100"/>
    </w:pPr>
    <w:rPr>
      <w:rFonts w:asciiTheme="majorHAnsi" w:eastAsiaTheme="majorEastAsia" w:hAnsiTheme="majorHAnsi"/>
    </w:rPr>
  </w:style>
  <w:style w:type="paragraph" w:customStyle="1" w:styleId="ImageCaption">
    <w:name w:val="ImageCaption"/>
    <w:basedOn w:val="a"/>
    <w:qFormat/>
    <w:rsid w:val="003B15A7"/>
    <w:pPr>
      <w:jc w:val="center"/>
    </w:pPr>
  </w:style>
  <w:style w:type="paragraph" w:customStyle="1" w:styleId="DefinitionItem">
    <w:name w:val="DefinitionItem"/>
    <w:basedOn w:val="a"/>
    <w:qFormat/>
    <w:rsid w:val="003B15A7"/>
    <w:rPr>
      <w:rFonts w:asciiTheme="majorHAnsi" w:eastAsiaTheme="majorEastAsia" w:hAnsiTheme="majorHAnsi"/>
      <w:color w:val="4F81BD" w:themeColor="accent1"/>
    </w:rPr>
  </w:style>
  <w:style w:type="paragraph" w:customStyle="1" w:styleId="ListNumber">
    <w:name w:val="ListNumber"/>
    <w:basedOn w:val="aa"/>
    <w:uiPriority w:val="34"/>
    <w:qFormat/>
    <w:rsid w:val="007B27C1"/>
    <w:pPr>
      <w:numPr>
        <w:numId w:val="1"/>
      </w:numPr>
      <w:ind w:left="482" w:hanging="482"/>
    </w:pPr>
  </w:style>
  <w:style w:type="paragraph" w:customStyle="1" w:styleId="ListBullet">
    <w:name w:val="ListBullet"/>
    <w:basedOn w:val="a7"/>
    <w:qFormat/>
    <w:rsid w:val="007B27C1"/>
    <w:pPr>
      <w:numPr>
        <w:numId w:val="2"/>
      </w:numPr>
      <w:ind w:leftChars="0" w:left="482" w:hanging="482"/>
    </w:pPr>
  </w:style>
  <w:style w:type="table" w:styleId="ab">
    <w:name w:val="Table Grid"/>
    <w:basedOn w:val="a1"/>
    <w:rsid w:val="007E401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NoteAdmonition">
    <w:name w:val="NoteAdmonition"/>
    <w:basedOn w:val="ab"/>
    <w:qFormat/>
    <w:rsid w:val="007E401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rFonts w:asciiTheme="majorHAnsi" w:eastAsiaTheme="majorEastAsia" w:hAnsiTheme="majorHAnsi"/>
        <w:color w:val="FFFFFF" w:themeColor="background1"/>
      </w:rPr>
      <w:tblPr/>
      <w:tcPr>
        <w:tcBorders>
          <w:top w:val="nil"/>
          <w:left w:val="nil"/>
          <w:bottom w:val="nil"/>
          <w:right w:val="nil"/>
          <w:insideH w:val="nil"/>
          <w:insideV w:val="nil"/>
          <w:tl2br w:val="nil"/>
          <w:tr2bl w:val="nil"/>
        </w:tcBorders>
        <w:shd w:val="clear" w:color="auto" w:fill="0000FF"/>
      </w:tcPr>
    </w:tblStylePr>
  </w:style>
  <w:style w:type="table" w:customStyle="1" w:styleId="WarningAdmonition">
    <w:name w:val="WarningAdmonition"/>
    <w:basedOn w:val="NoteAdmonition"/>
    <w:qFormat/>
    <w:rsid w:val="007E401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cPr>
      <w:shd w:val="clear" w:color="auto" w:fill="auto"/>
    </w:tcPr>
    <w:tblStylePr w:type="firstRow">
      <w:rPr>
        <w:rFonts w:asciiTheme="majorHAnsi" w:eastAsiaTheme="majorEastAsia" w:hAnsiTheme="majorHAnsi"/>
        <w:color w:val="FFFFFF" w:themeColor="background1"/>
      </w:rPr>
      <w:tblPr/>
      <w:tcPr>
        <w:tcBorders>
          <w:top w:val="nil"/>
          <w:left w:val="nil"/>
          <w:bottom w:val="nil"/>
          <w:right w:val="nil"/>
          <w:insideH w:val="nil"/>
          <w:insideV w:val="nil"/>
          <w:tl2br w:val="nil"/>
          <w:tr2bl w:val="nil"/>
        </w:tcBorders>
        <w:shd w:val="clear" w:color="auto" w:fill="FF0000"/>
      </w:tcPr>
    </w:tblStylePr>
  </w:style>
  <w:style w:type="table" w:customStyle="1" w:styleId="CautionAdmonition">
    <w:name w:val="CautionAdmonition"/>
    <w:basedOn w:val="NoteAdmonition"/>
    <w:qFormat/>
    <w:rsid w:val="007E401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rFonts w:asciiTheme="majorHAnsi" w:eastAsiaTheme="majorEastAsia" w:hAnsiTheme="majorHAnsi"/>
        <w:color w:val="auto"/>
      </w:rPr>
      <w:tblPr/>
      <w:tcPr>
        <w:tcBorders>
          <w:top w:val="nil"/>
          <w:left w:val="nil"/>
          <w:bottom w:val="nil"/>
          <w:right w:val="nil"/>
          <w:insideH w:val="nil"/>
          <w:insideV w:val="nil"/>
          <w:tl2br w:val="nil"/>
          <w:tr2bl w:val="nil"/>
        </w:tcBorders>
        <w:shd w:val="clear" w:color="auto" w:fill="FFCC00"/>
      </w:tcPr>
    </w:tblStylePr>
  </w:style>
  <w:style w:type="character" w:customStyle="1" w:styleId="Abbreviation">
    <w:name w:val="Abbreviation"/>
    <w:basedOn w:val="a0"/>
    <w:rsid w:val="007E4013"/>
    <w:rPr>
      <w:b/>
    </w:rPr>
  </w:style>
  <w:style w:type="paragraph" w:customStyle="1" w:styleId="TableHeading">
    <w:name w:val="TableHeading"/>
    <w:basedOn w:val="a"/>
    <w:qFormat/>
    <w:rsid w:val="002F2748"/>
    <w:pPr>
      <w:spacing w:before="100" w:after="0"/>
      <w:ind w:leftChars="400" w:left="400"/>
      <w:jc w:val="left"/>
    </w:pPr>
    <w:rPr>
      <w:rFonts w:asciiTheme="majorHAnsi" w:eastAsiaTheme="majorEastAsia" w:hAnsiTheme="majorHAnsi"/>
    </w:rPr>
  </w:style>
  <w:style w:type="table" w:customStyle="1" w:styleId="rstTable">
    <w:name w:val="rstTable"/>
    <w:basedOn w:val="13"/>
    <w:qFormat/>
    <w:rsid w:val="00B672DA"/>
    <w:rPr>
      <w:color w:val="000000" w:themeColor="text1"/>
      <w:kern w:val="0"/>
      <w:sz w:val="20"/>
      <w:szCs w:val="20"/>
    </w:rPr>
    <w:tblPr>
      <w:tblStyleRowBandSize w:val="1"/>
      <w:tblStyleColBandSize w:val="1"/>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cPr>
      <w:vAlign w:val="center"/>
    </w:tcPr>
    <w:tblStylePr w:type="firstRow">
      <w:pPr>
        <w:spacing w:before="0" w:after="0" w:line="240" w:lineRule="auto"/>
      </w:pPr>
      <w:rPr>
        <w:b w:val="0"/>
        <w:bCs/>
        <w:color w:val="FFFFFF" w:themeColor="background1"/>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339966"/>
        <w:vAlign w:val="center"/>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val="0"/>
        <w:bCs/>
        <w:i w:val="0"/>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E6EED5" w:themeFill="accent3" w:themeFillTint="3F"/>
      </w:tcPr>
    </w:tblStylePr>
  </w:style>
  <w:style w:type="table" w:styleId="13">
    <w:name w:val="Light Shading Accent 3"/>
    <w:basedOn w:val="a1"/>
    <w:rsid w:val="00416C99"/>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FieldList">
    <w:name w:val="FieldList"/>
    <w:basedOn w:val="a1"/>
    <w:qFormat/>
    <w:rsid w:val="0085710C"/>
    <w:pPr>
      <w:jc w:val="both"/>
    </w:pPr>
    <w:tblPr>
      <w:tblInd w:w="397" w:type="dxa"/>
      <w:tblCellMar>
        <w:top w:w="0" w:type="dxa"/>
        <w:left w:w="108" w:type="dxa"/>
        <w:bottom w:w="0" w:type="dxa"/>
        <w:right w:w="108" w:type="dxa"/>
      </w:tblCellMar>
    </w:tblPr>
    <w:tcPr>
      <w:vAlign w:val="center"/>
    </w:tcPr>
    <w:tblStylePr w:type="firstCol">
      <w:pPr>
        <w:wordWrap/>
        <w:jc w:val="right"/>
      </w:pPr>
    </w:tblStylePr>
  </w:style>
  <w:style w:type="table" w:customStyle="1" w:styleId="NormalTable">
    <w:name w:val="NormalTable"/>
    <w:basedOn w:val="a1"/>
    <w:qFormat/>
    <w:rsid w:val="002704DA"/>
    <w:tblPr>
      <w:tblInd w:w="0" w:type="dxa"/>
      <w:tblCellMar>
        <w:top w:w="0" w:type="dxa"/>
        <w:left w:w="108" w:type="dxa"/>
        <w:bottom w:w="0" w:type="dxa"/>
        <w:right w:w="108" w:type="dxa"/>
      </w:tblCellMar>
    </w:tblPr>
  </w:style>
  <w:style w:type="table" w:customStyle="1" w:styleId="OptionList">
    <w:name w:val="OptionList"/>
    <w:basedOn w:val="a1"/>
    <w:uiPriority w:val="99"/>
    <w:rsid w:val="001F6D76"/>
    <w:tblPr>
      <w:tblStyleRowBandSize w:val="1"/>
      <w:tblInd w:w="680" w:type="dxa"/>
      <w:tblCellMar>
        <w:top w:w="0" w:type="dxa"/>
        <w:left w:w="108" w:type="dxa"/>
        <w:bottom w:w="0" w:type="dxa"/>
        <w:right w:w="108" w:type="dxa"/>
      </w:tblCellMar>
    </w:tblPr>
    <w:tblStylePr w:type="band2Horz">
      <w:pPr>
        <w:wordWrap/>
        <w:ind w:leftChars="200" w:left="200"/>
      </w:pPr>
    </w:tblStylePr>
  </w:style>
  <w:style w:type="paragraph" w:styleId="ac">
    <w:name w:val="Balloon Text"/>
    <w:basedOn w:val="a"/>
    <w:link w:val="ad"/>
    <w:rsid w:val="007B27C1"/>
    <w:pPr>
      <w:spacing w:after="0"/>
    </w:pPr>
    <w:rPr>
      <w:rFonts w:ascii="ヒラギノ角ゴ ProN W3" w:eastAsia="ヒラギノ角ゴ ProN W3"/>
      <w:sz w:val="18"/>
      <w:szCs w:val="18"/>
    </w:rPr>
  </w:style>
  <w:style w:type="character" w:customStyle="1" w:styleId="ad">
    <w:name w:val="吹き出し (文字)"/>
    <w:basedOn w:val="a0"/>
    <w:link w:val="ac"/>
    <w:rsid w:val="007B27C1"/>
    <w:rPr>
      <w:rFonts w:ascii="ヒラギノ角ゴ ProN W3" w:eastAsia="ヒラギノ角ゴ ProN W3"/>
      <w:sz w:val="18"/>
      <w:szCs w:val="18"/>
    </w:rPr>
  </w:style>
  <w:style w:type="paragraph" w:styleId="aa">
    <w:name w:val="List Bullet"/>
    <w:basedOn w:val="a"/>
    <w:rsid w:val="007B27C1"/>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1" Type="http://schemas.openxmlformats.org/officeDocument/2006/relationships/styles" Target="styles.xml"/><Relationship Id="rId12" Type="http://schemas.openxmlformats.org/officeDocument/2006/relationships/numbering" Target="numbering.xml"/><Relationship Id="rId13" Type="http://schemas.openxmlformats.org/officeDocument/2006/relationships/footnotes" Target="footnotes.xml"/><Relationship Id="rId15" Type="http://schemas.openxmlformats.org/officeDocument/2006/relationships/settings" Target="settings.xml"/><Relationship Id="rId17" Type="http://schemas.openxmlformats.org/officeDocument/2006/relationships/image" Target="media/image2.png"/><Relationship Id="rId18" Type="http://schemas.openxmlformats.org/officeDocument/2006/relationships/hyperlink" Target="https://www.spectralpython.net/" TargetMode="External"/><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16" Type="http://schemas.openxmlformats.org/officeDocument/2006/relationships/customXml" Target="../customXml/item1.xml"/><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5" Type="http://schemas.openxmlformats.org/officeDocument/2006/relationships/webSettings" Target="webSettings.xml"/><Relationship Id="rId10" Type="http://schemas.openxmlformats.org/officeDocument/2006/relationships/theme" Target="theme/theme1.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ヒラギノ角ゴ ProN W3">
    <w:charset w:val="4E"/>
    <w:family w:val="auto"/>
    <w:pitch w:val="variable"/>
    <w:sig w:usb0="E00002FF" w:usb1="7AC7FFFF" w:usb2="00000012" w:usb3="00000000" w:csb0="0002000D"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embedSystemFonts/>
  <w:bordersDoNotSurroundHeader/>
  <w:bordersDoNotSurroundFooter/>
  <w:doNotTrackMoves/>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AutofitConstrainedTables/>
    <w:splitPgBreakAndParaMark/>
    <w:doNotVertAlignCellWithSp/>
    <w:doNotBreakConstrainedForcedTable/>
    <w:useAnsiKerningPairs/>
    <w:cachedColBalance/>
    <w:compatSetting w:name="compatibilityMode" w:uri="http://schemas.microsoft.com/office/word" w:val="12"/>
  </w:compat>
  <w:rsids>
    <w:rsidRoot w:val="003727C9"/>
    <w:rsid w:val="003727C9"/>
    <w:rsid w:val="006C2537"/>
    <w:rsid w:val="00CD4B85"/>
    <w:rsid w:val="00E7486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486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14C85E759269144BCEEB3A449C3C1BA">
    <w:name w:val="014C85E759269144BCEEB3A449C3C1BA"/>
    <w:rsid w:val="003727C9"/>
    <w:pPr>
      <w:widowControl w:val="0"/>
      <w:jc w:val="both"/>
    </w:pPr>
  </w:style>
  <w:style w:type="paragraph" w:customStyle="1" w:styleId="2492F9E82821E64ABA7DDA4DA28F353E">
    <w:name w:val="2492F9E82821E64ABA7DDA4DA28F353E"/>
    <w:rsid w:val="003727C9"/>
    <w:pPr>
      <w:widowControl w:val="0"/>
      <w:jc w:val="both"/>
    </w:pPr>
  </w:style>
  <w:style w:type="paragraph" w:customStyle="1" w:styleId="480E65083F0F744E93DB94982FFC0B61">
    <w:name w:val="480E65083F0F744E93DB94982FFC0B61"/>
    <w:rsid w:val="003727C9"/>
    <w:pPr>
      <w:widowControl w:val="0"/>
      <w:jc w:val="both"/>
    </w:pPr>
  </w:style>
  <w:style w:type="paragraph" w:customStyle="1" w:styleId="C72F05344841624B8A7C4226B0B15D4B">
    <w:name w:val="C72F05344841624B8A7C4226B0B15D4B"/>
    <w:rsid w:val="003727C9"/>
    <w:pPr>
      <w:widowControl w:val="0"/>
      <w:jc w:val="both"/>
    </w:pPr>
  </w:style>
  <w:style w:type="paragraph" w:customStyle="1" w:styleId="1149E2498907C74FBACDCA412F16F95B">
    <w:name w:val="1149E2498907C74FBACDCA412F16F95B"/>
    <w:rsid w:val="003727C9"/>
    <w:pPr>
      <w:widowControl w:val="0"/>
      <w:jc w:val="both"/>
    </w:pPr>
  </w:style>
  <w:style w:type="paragraph" w:customStyle="1" w:styleId="9DCB57DDE8A81D489CDFAD563DFB94C8">
    <w:name w:val="9DCB57DDE8A81D489CDFAD563DFB94C8"/>
    <w:rsid w:val="003727C9"/>
    <w:pPr>
      <w:widowControl w:val="0"/>
      <w:jc w:val="both"/>
    </w:pPr>
  </w:style>
  <w:style w:type="paragraph" w:customStyle="1" w:styleId="E2AFB7AFD2ED91479DE379571FE931EB">
    <w:name w:val="E2AFB7AFD2ED91479DE379571FE931EB"/>
    <w:rsid w:val="003727C9"/>
    <w:pPr>
      <w:widowControl w:val="0"/>
      <w:jc w:val="both"/>
    </w:pPr>
  </w:style>
  <w:style w:type="paragraph" w:customStyle="1" w:styleId="C6613F772F0FE44692127996D36830FF">
    <w:name w:val="C6613F772F0FE44692127996D36830FF"/>
    <w:rsid w:val="003727C9"/>
    <w:pPr>
      <w:widowControl w:val="0"/>
      <w:jc w:val="both"/>
    </w:pPr>
  </w:style>
  <w:style w:type="paragraph" w:customStyle="1" w:styleId="BFE99FD3ACC5954BBCE312742764387E">
    <w:name w:val="BFE99FD3ACC5954BBCE312742764387E"/>
    <w:rsid w:val="003727C9"/>
    <w:pPr>
      <w:widowControl w:val="0"/>
      <w:jc w:val="both"/>
    </w:pPr>
  </w:style>
  <w:style w:type="paragraph" w:customStyle="1" w:styleId="7F7F96A0FEDA74409EA43A23704AE52B">
    <w:name w:val="7F7F96A0FEDA74409EA43A23704AE52B"/>
    <w:rsid w:val="003727C9"/>
    <w:pPr>
      <w:widowControl w:val="0"/>
      <w:jc w:val="both"/>
    </w:pPr>
  </w:style>
  <w:style w:type="paragraph" w:customStyle="1" w:styleId="153236AB228DEA4AA200C52A61F17209">
    <w:name w:val="153236AB228DEA4AA200C52A61F17209"/>
    <w:rsid w:val="003727C9"/>
    <w:pPr>
      <w:widowControl w:val="0"/>
      <w:jc w:val="both"/>
    </w:pPr>
  </w:style>
  <w:style w:type="paragraph" w:customStyle="1" w:styleId="8A6F8839C7ED6346BBE55BB14621DC20">
    <w:name w:val="8A6F8839C7ED6346BBE55BB14621DC20"/>
    <w:rsid w:val="003727C9"/>
    <w:pPr>
      <w:widowControl w:val="0"/>
      <w:jc w:val="both"/>
    </w:pPr>
  </w:style>
  <w:style w:type="paragraph" w:customStyle="1" w:styleId="06B984F4E2C62042AB624956200CAB34">
    <w:name w:val="06B984F4E2C62042AB624956200CAB34"/>
    <w:rsid w:val="003727C9"/>
    <w:pPr>
      <w:widowControl w:val="0"/>
      <w:jc w:val="both"/>
    </w:pPr>
  </w:style>
  <w:style w:type="paragraph" w:customStyle="1" w:styleId="5A5D726D80CD1842B243BDC68EE4F626">
    <w:name w:val="5A5D726D80CD1842B243BDC68EE4F626"/>
    <w:rsid w:val="003727C9"/>
    <w:pPr>
      <w:widowControl w:val="0"/>
      <w:jc w:val="both"/>
    </w:pPr>
  </w:style>
  <w:style w:type="paragraph" w:customStyle="1" w:styleId="03A6D144C187D344807723A86A3F9D77">
    <w:name w:val="03A6D144C187D344807723A86A3F9D77"/>
    <w:rsid w:val="003727C9"/>
    <w:pPr>
      <w:widowControl w:val="0"/>
      <w:jc w:val="both"/>
    </w:pPr>
  </w:style>
  <w:style w:type="paragraph" w:customStyle="1" w:styleId="486132304F29244C8A526AED0F0DCC81">
    <w:name w:val="486132304F29244C8A526AED0F0DCC81"/>
    <w:rsid w:val="003727C9"/>
    <w:pPr>
      <w:widowControl w:val="0"/>
      <w:jc w:val="both"/>
    </w:pPr>
  </w:style>
  <w:style w:type="paragraph" w:customStyle="1" w:styleId="56AEDA034AE272429802597C01D51B4A">
    <w:name w:val="56AEDA034AE272429802597C01D51B4A"/>
    <w:rsid w:val="003727C9"/>
    <w:pPr>
      <w:widowControl w:val="0"/>
      <w:jc w:val="both"/>
    </w:pPr>
  </w:style>
  <w:style w:type="paragraph" w:customStyle="1" w:styleId="812D27BA8AEB564AA0A7EB4638C1E491">
    <w:name w:val="812D27BA8AEB564AA0A7EB4638C1E491"/>
    <w:rsid w:val="003727C9"/>
    <w:pPr>
      <w:widowControl w:val="0"/>
      <w:jc w:val="both"/>
    </w:pPr>
  </w:style>
  <w:style w:type="paragraph" w:customStyle="1" w:styleId="E812CFA99988F047B5EC53A47B392A62">
    <w:name w:val="E812CFA99988F047B5EC53A47B392A62"/>
    <w:rsid w:val="003727C9"/>
    <w:pPr>
      <w:widowControl w:val="0"/>
      <w:jc w:val="both"/>
    </w:pPr>
  </w:style>
  <w:style w:type="paragraph" w:customStyle="1" w:styleId="EB7EC26C5B46F54EBFF9640EDCA8B674">
    <w:name w:val="EB7EC26C5B46F54EBFF9640EDCA8B674"/>
    <w:rsid w:val="003727C9"/>
    <w:pPr>
      <w:widowControl w:val="0"/>
      <w:jc w:val="both"/>
    </w:pPr>
  </w:style>
  <w:style w:type="paragraph" w:customStyle="1" w:styleId="C83137F2D2EC9347B4C0483B787E7770">
    <w:name w:val="C83137F2D2EC9347B4C0483B787E7770"/>
    <w:rsid w:val="003727C9"/>
    <w:pPr>
      <w:widowControl w:val="0"/>
      <w:jc w:val="both"/>
    </w:pPr>
  </w:style>
  <w:style w:type="paragraph" w:customStyle="1" w:styleId="41F777855CC29B42AE11D8B7A9C6EFD6">
    <w:name w:val="41F777855CC29B42AE11D8B7A9C6EFD6"/>
    <w:rsid w:val="003727C9"/>
    <w:pPr>
      <w:widowControl w:val="0"/>
      <w:jc w:val="both"/>
    </w:pPr>
  </w:style>
  <w:style w:type="paragraph" w:customStyle="1" w:styleId="0A1E3B37C6AE6C4B8DCC2DCA048B6BA7">
    <w:name w:val="0A1E3B37C6AE6C4B8DCC2DCA048B6BA7"/>
    <w:rsid w:val="003727C9"/>
    <w:pPr>
      <w:widowControl w:val="0"/>
      <w:jc w:val="both"/>
    </w:pPr>
  </w:style>
  <w:style w:type="paragraph" w:customStyle="1" w:styleId="CA8BB0259212E944B2831FFBFEF6FA7F">
    <w:name w:val="CA8BB0259212E944B2831FFBFEF6FA7F"/>
    <w:rsid w:val="003727C9"/>
    <w:pPr>
      <w:widowControl w:val="0"/>
      <w:jc w:val="both"/>
    </w:pPr>
  </w:style>
  <w:style w:type="paragraph" w:customStyle="1" w:styleId="80AEF8E3B5A4674997BA13D00C91D7E9">
    <w:name w:val="80AEF8E3B5A4674997BA13D00C91D7E9"/>
    <w:rsid w:val="003727C9"/>
    <w:pPr>
      <w:widowControl w:val="0"/>
      <w:jc w:val="both"/>
    </w:pPr>
  </w:style>
  <w:style w:type="paragraph" w:customStyle="1" w:styleId="1C11357C58ACE6498DA478008DF989F4">
    <w:name w:val="1C11357C58ACE6498DA478008DF989F4"/>
    <w:rsid w:val="003727C9"/>
    <w:pPr>
      <w:widowControl w:val="0"/>
      <w:jc w:val="both"/>
    </w:pPr>
  </w:style>
  <w:style w:type="paragraph" w:customStyle="1" w:styleId="B2DE3857A83AE7439673F68AA4BDA669">
    <w:name w:val="B2DE3857A83AE7439673F68AA4BDA669"/>
    <w:rsid w:val="003727C9"/>
    <w:pPr>
      <w:widowControl w:val="0"/>
      <w:jc w:val="both"/>
    </w:pPr>
  </w:style>
  <w:style w:type="paragraph" w:customStyle="1" w:styleId="E8AD64B0B02DB04F8A9839AB5A05FCCF">
    <w:name w:val="E8AD64B0B02DB04F8A9839AB5A05FCCF"/>
    <w:rsid w:val="003727C9"/>
    <w:pPr>
      <w:widowControl w:val="0"/>
      <w:jc w:val="both"/>
    </w:pPr>
  </w:style>
  <w:style w:type="paragraph" w:customStyle="1" w:styleId="7E572D66E031E544BEC4574D830F358D">
    <w:name w:val="7E572D66E031E544BEC4574D830F358D"/>
    <w:rsid w:val="003727C9"/>
    <w:pPr>
      <w:widowControl w:val="0"/>
      <w:jc w:val="both"/>
    </w:pPr>
  </w:style>
  <w:style w:type="paragraph" w:customStyle="1" w:styleId="ACBFDE72F5A5EB4FB9654F6725618461">
    <w:name w:val="ACBFDE72F5A5EB4FB9654F6725618461"/>
    <w:rsid w:val="003727C9"/>
    <w:pPr>
      <w:widowControl w:val="0"/>
      <w:jc w:val="both"/>
    </w:pPr>
  </w:style>
  <w:style w:type="paragraph" w:customStyle="1" w:styleId="D4CBC4CC198D234FB0573A18CB5FBEDD">
    <w:name w:val="D4CBC4CC198D234FB0573A18CB5FBEDD"/>
    <w:rsid w:val="003727C9"/>
    <w:pPr>
      <w:widowControl w:val="0"/>
      <w:jc w:val="both"/>
    </w:pPr>
  </w:style>
  <w:style w:type="paragraph" w:customStyle="1" w:styleId="F4271B0C9CE1914F9AB5E2760DF3455D">
    <w:name w:val="F4271B0C9CE1914F9AB5E2760DF3455D"/>
    <w:rsid w:val="003727C9"/>
    <w:pPr>
      <w:widowControl w:val="0"/>
      <w:jc w:val="both"/>
    </w:pPr>
  </w:style>
  <w:style w:type="paragraph" w:customStyle="1" w:styleId="5BECD79DB54F4A4380AC6D3E4A652508">
    <w:name w:val="5BECD79DB54F4A4380AC6D3E4A652508"/>
    <w:rsid w:val="003727C9"/>
    <w:pPr>
      <w:widowControl w:val="0"/>
      <w:jc w:val="both"/>
    </w:pPr>
  </w:style>
  <w:style w:type="paragraph" w:customStyle="1" w:styleId="F9F924310F3411448547FD1708DE44B2">
    <w:name w:val="F9F924310F3411448547FD1708DE44B2"/>
    <w:rsid w:val="003727C9"/>
    <w:pPr>
      <w:widowControl w:val="0"/>
      <w:jc w:val="both"/>
    </w:pPr>
  </w:style>
  <w:style w:type="paragraph" w:customStyle="1" w:styleId="554D8C1EDE582C4F86BE128B12B5EEB0">
    <w:name w:val="554D8C1EDE582C4F86BE128B12B5EEB0"/>
    <w:rsid w:val="003727C9"/>
    <w:pPr>
      <w:widowControl w:val="0"/>
      <w:jc w:val="both"/>
    </w:pPr>
  </w:style>
  <w:style w:type="paragraph" w:customStyle="1" w:styleId="37417DBEA6F77F4EB5E936C36CC0A58C">
    <w:name w:val="37417DBEA6F77F4EB5E936C36CC0A58C"/>
    <w:rsid w:val="003727C9"/>
    <w:pPr>
      <w:widowControl w:val="0"/>
      <w:jc w:val="both"/>
    </w:pPr>
  </w:style>
  <w:style w:type="paragraph" w:customStyle="1" w:styleId="FEF9F005431A3B48AB85E5D43659FBD2">
    <w:name w:val="FEF9F005431A3B48AB85E5D43659FBD2"/>
    <w:rsid w:val="003727C9"/>
    <w:pPr>
      <w:widowControl w:val="0"/>
      <w:jc w:val="both"/>
    </w:pPr>
  </w:style>
  <w:style w:type="paragraph" w:customStyle="1" w:styleId="64D2AB4073E7DE42A7DAC63ECD88B5FA">
    <w:name w:val="64D2AB4073E7DE42A7DAC63ECD88B5FA"/>
    <w:rsid w:val="003727C9"/>
    <w:pPr>
      <w:widowControl w:val="0"/>
      <w:jc w:val="both"/>
    </w:pPr>
  </w:style>
  <w:style w:type="paragraph" w:customStyle="1" w:styleId="823BEF38A1CFF3468FEE665E4CFDE7C5">
    <w:name w:val="823BEF38A1CFF3468FEE665E4CFDE7C5"/>
    <w:rsid w:val="003727C9"/>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Georgia"/>
        <a:ea typeface=""/>
        <a:cs typeface=""/>
        <a:font script="Jpan" typeface="游ゴシック Medium"/>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Helvetica"/>
        <a:ea typeface=""/>
        <a:cs typeface=""/>
        <a:font script="Jpan" typeface="游ゴシック Mediu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CoverPageProperties xmlns="http://schemas.microsoft.com/office/2006/coverPageProps"/>
</file>

<file path=customXml/itemProps1.xml><?xml version="1.0" encoding="utf-8"?>
<ds:datastoreItem xmlns:ds="http://purl.oclc.org/ooxml/officeDocument/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DocSecurity>0</DocSecurity>
  <ScaleCrop>false</ScaleCrop>
  <LinksUpToDate>false</LinksUpToDate>
  <SharedDoc>false</SharedDoc>
  <HyperlinksChanged>false</HyperlinksChanged>
</Properties>
</file>

<file path=docProps/core.xml><?xml version="1.0" encoding="utf-8"?>
<cp:coreProperties xmlns:cp="http://schemas.openxmlformats.org/package/2006/metadata/core-properties">
  <dc:title xmlns:dc="http://purl.org/dc/elements/1.1/">HSI Processing</dc:title>
  <dc:creator xmlns:dc="http://purl.org/dc/elements/1.1/">Pukhkii Konstantin</dc:creator>
  <dc:language xmlns:dc="http://purl.org/dc/elements/1.1/">en</dc:language>
  <cp:category/>
  <dc:description xmlns:dc="http://purl.org/dc/elements/1.1/">This document generaged by sphix-docxbuilder</dc:description>
  <dc:subject xmlns:dc="http://purl.org/dc/elements/1.1/"/>
  <cp:keywords>python,Office Open XML,Word</cp:keywords>
</cp:coreProperties>
</file>

<file path=docProps/custom.xml><?xml version="1.0" encoding="utf-8"?>
<Properties xmlns="http://purl.oclc.org/ooxml/officeDocument/customProperties"/>
</file>