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факультете компьютерных наук Воронежского государственного университета 30.06.2014 приказом ректора было введено “Положение о текущей и промежуточной аттестации знаний, умений и навыков студентов в балльно-рейтинговой форме на факультете компьютерных наук воронежского государственного университета”.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jc w:val="both"/>
        <w:rPr/>
      </w:pPr>
      <w:bookmarkStart w:colFirst="0" w:colLast="0" w:name="_if7bvyh283oy" w:id="0"/>
      <w:bookmarkEnd w:id="0"/>
      <w:r w:rsidDel="00000000" w:rsidR="00000000" w:rsidRPr="00000000">
        <w:rPr>
          <w:rtl w:val="0"/>
        </w:rPr>
        <w:t xml:space="preserve">Область применения.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Положения настоящего документа обязательны для научно-педагогических работников, ответственных за проведение учебных занятий по учебным дисциплинам, включенным в рабочие учебные планы по всем направлениям подготовки бакалавров, реализуемым на факультете компьютерных наук.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Положение не распространяется на оценку всех видов практик, итоговой государственной аттестации и выполнения курсовых работ.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yk01k2qo6qb1" w:id="1"/>
      <w:bookmarkEnd w:id="1"/>
      <w:r w:rsidDel="00000000" w:rsidR="00000000" w:rsidRPr="00000000">
        <w:rPr>
          <w:rtl w:val="0"/>
        </w:rPr>
        <w:t xml:space="preserve">Общие положения.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Настоящее положение устанавливает требования к организации и проведению промежуточной аттестации знаний, умений и навыков студентов в форме балльно- рейтинговой системы оценки (БРС).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настоящего Положения за основу принята модель, реализуемая на факультете компьютерных наук Воронежского государственного университета.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балльно-рейтинговую систему оценки знаний, умений и навыков студентов направлен на осуществление непрерывного контроля за усвоением учебного материала, активизацию самостоятельной </w:t>
        <w:tab/>
        <w:tab/>
        <w:t xml:space="preserve">деятельности студентов, повышения ее эффективности.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Текущая аттестация успешности освоения студентом учебной дисциплины включает проведение рубежных (этапных) аттестаций по дисциплине и аттестацию по дисциплине за семестр. Каждый семестр делится на логически обусловленные этапы – рубежи, по завершению которых проводится рубежная оценка уровня знаний студента.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промежуточной аттестации по дисциплине за семестр является оценка, которая рассчитывается на основании оценок, полученных студентом в ходе рубежных аттестаций и оценки, полученной на экзамене (если по данной дисциплине предусмотрен экзамен в учебном плане).</w:t>
      </w:r>
    </w:p>
    <w:p w:rsidR="00000000" w:rsidDel="00000000" w:rsidP="00000000" w:rsidRDefault="00000000" w:rsidRPr="00000000" w14:paraId="0000000C">
      <w:pPr>
        <w:pStyle w:val="Heading1"/>
        <w:spacing w:after="240" w:before="240" w:lineRule="auto"/>
        <w:jc w:val="both"/>
        <w:rPr/>
      </w:pPr>
      <w:bookmarkStart w:colFirst="0" w:colLast="0" w:name="_o0qh38ec3odl" w:id="2"/>
      <w:bookmarkEnd w:id="2"/>
      <w:r w:rsidDel="00000000" w:rsidR="00000000" w:rsidRPr="00000000">
        <w:rPr>
          <w:rtl w:val="0"/>
        </w:rPr>
        <w:t xml:space="preserve">Проведение рубежной аттестации по дисциплине.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рабочей программой учебной дисциплины содержание дисциплины в пределах семестра делится на 3 логически законченных части, по итогам изучения которых проводится рубежная аттестация по каждому виду занятий отдельно в соответствии с видом отчетности, предусмотренным рабочим учебным планом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каждой дисциплине назначается ответственный по дисциплине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как правило, лектор. В его обязанности входит: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 методики    оценивания  успешности освоения дисциплины  при проведении рубежных аттестаций;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контрольно-измерительных материалов для рубежных аттестаций и экзаменов;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доведение до сведения студентов особенностей применения БРС для данной дисциплины;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 экзаменов и зачетов;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ведомостей, заполнение и своевременная сдача их в деканат.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Рубежные аттестации проводятся в часы текущих занятий по дисциплине согласно общему расписанию аудиторных занятий, при этом преподавателями проводятся все необходимые контрольно-измерительные мероприятия, необходимые для выставления оценки рубежной аттестации.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случае неявки студента на рубежную аттестацию по данной дисциплине ему выставляется 0 баллов.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Заполненная ведомость рубежной аттестации по учебной дисциплине сдается в деканат не позднее установленного срока, который доводится деканатом факультета до всех преподавателей до начала учебного семестра. Заполненная ведомость рубежной аттестации за третий этап сдается в деканат не позднее чем за 1 рабочий день до конца семестра.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Кафедра, отвечающая за дисциплину, утверждает содержание этапов и критерии оценки для рубежных аттестаций. Критерии оценки фиксируются в рабочей программе учебной дисциплины.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рубежных аттестаций по каждой дисциплине размещаются на образовательном сетевом ресурсе факультета.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оценке рубежной аттестации по дисциплине используется 50-балльная шкала оценки.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рубежных аттестаций рассчитывается рейтинговая оценка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студента по дисциплине за семестр. Расчет рейтинговой оценки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производится следующим образом: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Х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Х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Х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оценки студента на рубежных аттестациях, 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трудоемкость этапов (сумма часов, отведенных на аудиторные занятия и самостоятельную работу студента), 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рассчитывается по формуле: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b w:val="1"/>
            <w:sz w:val="36"/>
            <w:szCs w:val="36"/>
          </w:rPr>
          <m:t xml:space="preserve">A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3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3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3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неявки студента на рубежную аттестацию по уважительной причине (подтвержденной соответствующим документом) деканом факультета по соглашению с ответственным по дисциплине преподавателем разрешается проведение повторной рубежной аттестации до следующей рубежной аттестации в срок, назначаемый кафедрой.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0" w:beforeAutospacing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неявки студента на рубежную аттестацию по неуважительной </w:t>
      </w:r>
      <w:r w:rsidDel="00000000" w:rsidR="00000000" w:rsidRPr="00000000">
        <w:rPr>
          <w:rtl w:val="0"/>
        </w:rPr>
        <w:t xml:space="preserve">причине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проведение повторной рубежной аттестации </w:t>
        <w:tab/>
        <w:tab/>
        <w:t xml:space="preserve">не допускается независимо от вида отчетности по дисциплине в рабочем учебном плане.</w:t>
      </w:r>
    </w:p>
    <w:p w:rsidR="00000000" w:rsidDel="00000000" w:rsidP="00000000" w:rsidRDefault="00000000" w:rsidRPr="00000000" w14:paraId="0000001F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oszhaneyxn" w:id="3"/>
      <w:bookmarkEnd w:id="3"/>
      <w:r w:rsidDel="00000000" w:rsidR="00000000" w:rsidRPr="00000000">
        <w:rPr>
          <w:rtl w:val="0"/>
        </w:rPr>
        <w:t xml:space="preserve">Аттестация по дисциплине за семестр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По окончании учебного семестра деканат обрабатывает итоги рубежных аттестаций по всем дисциплинам, предусмотренным рабочим учебным планом.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before="0" w:beforeAutospacing="0"/>
        <w:rPr>
          <w:u w:val="none"/>
        </w:rPr>
      </w:pPr>
      <w:r w:rsidDel="00000000" w:rsidR="00000000" w:rsidRPr="00000000">
        <w:rPr>
          <w:rtl w:val="0"/>
        </w:rPr>
        <w:t xml:space="preserve">Итоговый результат рубежных аттестаций по дисциплине за семестр — рейтинговая оценка 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, рассчитывается по 50-балльной шкале (максимальная оценка – 50 баллов) и объявляется студентам. В таблице 1 приведены оценки рубежной аттестации по 50-балльной шкале и эквивалентные им по 5-балльной шкале.</w:t>
      </w:r>
    </w:p>
    <w:p w:rsidR="00000000" w:rsidDel="00000000" w:rsidP="00000000" w:rsidRDefault="00000000" w:rsidRPr="00000000" w14:paraId="00000022">
      <w:pPr>
        <w:ind w:firstLine="720"/>
        <w:jc w:val="left"/>
        <w:rPr/>
      </w:pPr>
      <w:r w:rsidDel="00000000" w:rsidR="00000000" w:rsidRPr="00000000">
        <w:rPr>
          <w:i w:val="1"/>
          <w:rtl w:val="0"/>
        </w:rPr>
        <w:t xml:space="preserve">Таблица 1</w:t>
      </w:r>
      <w:r w:rsidDel="00000000" w:rsidR="00000000" w:rsidRPr="00000000">
        <w:rPr>
          <w:rtl w:val="0"/>
        </w:rPr>
      </w:r>
    </w:p>
    <w:tbl>
      <w:tblPr>
        <w:tblStyle w:val="Table1"/>
        <w:tblW w:w="92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3"/>
        <w:gridCol w:w="4603"/>
        <w:tblGridChange w:id="0">
          <w:tblGrid>
            <w:gridCol w:w="4603"/>
            <w:gridCol w:w="46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по 50-балльной шкале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по 5-балльной шкале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 и более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35-44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2D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/>
      </w:pPr>
      <w:r w:rsidDel="00000000" w:rsidR="00000000" w:rsidRPr="00000000">
        <w:rPr>
          <w:rtl w:val="0"/>
        </w:rPr>
        <w:t xml:space="preserve">Оценка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по дисциплине за семестр рассчитывается с учетом видов отчетности, установленных рабочим учебным планом (зачет, зачет с оценкой, экзамен).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before="0" w:beforeAutospacing="0"/>
      </w:pPr>
      <w:r w:rsidDel="00000000" w:rsidR="00000000" w:rsidRPr="00000000">
        <w:rPr>
          <w:rtl w:val="0"/>
        </w:rPr>
        <w:t xml:space="preserve">Оценка по дисциплине за семестр </w:t>
      </w:r>
      <w:r w:rsidDel="00000000" w:rsidR="00000000" w:rsidRPr="00000000">
        <w:rPr>
          <w:b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выводится пересчетом суммарной 100-балльной оценки в 5-балльную в соответствии с таблицей 2.</w:t>
      </w:r>
    </w:p>
    <w:p w:rsidR="00000000" w:rsidDel="00000000" w:rsidP="00000000" w:rsidRDefault="00000000" w:rsidRPr="00000000" w14:paraId="00000030">
      <w:pPr>
        <w:ind w:firstLine="720"/>
        <w:jc w:val="left"/>
        <w:rPr/>
      </w:pPr>
      <w:r w:rsidDel="00000000" w:rsidR="00000000" w:rsidRPr="00000000">
        <w:rPr>
          <w:i w:val="1"/>
          <w:rtl w:val="0"/>
        </w:rPr>
        <w:t xml:space="preserve">Таблица 2</w:t>
      </w:r>
      <w:r w:rsidDel="00000000" w:rsidR="00000000" w:rsidRPr="00000000">
        <w:rPr>
          <w:rtl w:val="0"/>
        </w:rPr>
      </w:r>
    </w:p>
    <w:tbl>
      <w:tblPr>
        <w:tblStyle w:val="Table2"/>
        <w:tblW w:w="92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3"/>
        <w:gridCol w:w="4603"/>
        <w:tblGridChange w:id="0">
          <w:tblGrid>
            <w:gridCol w:w="4603"/>
            <w:gridCol w:w="46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по 100-балльной шкале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по 5-балльной шкале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 и более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70-89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50-69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3B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0" w:firstLine="0"/>
        <w:rPr/>
      </w:pPr>
      <w:bookmarkStart w:colFirst="0" w:colLast="0" w:name="_b2uoz2ehkno6" w:id="4"/>
      <w:bookmarkEnd w:id="4"/>
      <w:r w:rsidDel="00000000" w:rsidR="00000000" w:rsidRPr="00000000">
        <w:rPr>
          <w:rtl w:val="0"/>
        </w:rPr>
        <w:t xml:space="preserve">Аттестация по дисциплине с формой отчетности «зачет»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/>
      </w:pPr>
      <w:r w:rsidDel="00000000" w:rsidR="00000000" w:rsidRPr="00000000">
        <w:rPr>
          <w:rtl w:val="0"/>
        </w:rPr>
        <w:t xml:space="preserve">В случае, когда по итогам семестра из трех оценок за рубежные аттестации хотя бы одна из них меньше 25 баллов, преподаватель выставляет в аттестационную ведомость оценку «незачтено» (если предусмотрен простой зачет) или оценку «неудовлетворительно» (если предусмотрен зачет с оценкой). В зачетную книжку она не записывается.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В случае, когда по итогам учебного семестра оценки по всем трем рубежным аттестациям не меньше 25 баллов, преподаватель выставляет в аттестационную ведомость и в зачетную книжку оценку «зачтено» (если предусмотрен простой зачет)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В случае, когда в рабочем учебном плане по дисциплине предусмотрен в качестве формы отчетности «зачет с оценкой», и оценки по всем трем рубежным аттестациям не меньше 25 баллов, преподаватель выставляет в аттестационную ведомость и в зачетную книжку оценку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По результатам текущих занятий преподаватель к итоговой оценке по дисциплине (в случае зачета с оценкой) может добавить дополнительно до 10 баллов (</w:t>
      </w:r>
      <w:r w:rsidDel="00000000" w:rsidR="00000000" w:rsidRPr="00000000">
        <w:rPr>
          <w:b w:val="1"/>
          <w:rtl w:val="0"/>
        </w:rPr>
        <w:t xml:space="preserve">Д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Студент, получивший рубежные оценки «неудовлетворительно» на любой из двух первых аттестаций, может пройти повторную рубежную аттестацию в согласованные с ответственным за дисциплину преподавателем сроки. Для проведения повторных рубежных аттестаций выделяются три рабочих дня в конце учебного семестра (в соответствии с графиком учебного процесса) для проведения повторных рубежных аттестаций. Не позднее чем за 2 недели до конца семестра преподаватель, ответственный по дисциплине, должен согласовать с заместителем декана по учебной работе конкретные сроки проведения передач по дисциплине. Расписание пересдач вывешивается деканатом за неделю до конца семестра. Заполненная ведомость с результатами пересдач сдается в деканат не позднее конца семестра.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before="0" w:beforeAutospacing="0"/>
      </w:pPr>
      <w:r w:rsidDel="00000000" w:rsidR="00000000" w:rsidRPr="00000000">
        <w:rPr>
          <w:rtl w:val="0"/>
        </w:rPr>
        <w:t xml:space="preserve">Не допускается повторное проведение рубежной аттестации с целью получения более высокой оценки (кроме случаев, предусмотренных в п. 2).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xk1wh3eg9u6p" w:id="5"/>
      <w:bookmarkEnd w:id="5"/>
      <w:r w:rsidDel="00000000" w:rsidR="00000000" w:rsidRPr="00000000">
        <w:rPr>
          <w:rtl w:val="0"/>
        </w:rPr>
        <w:t xml:space="preserve">Аттестация по дисциплине с формой отчетности «экзамен»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/>
      </w:pPr>
      <w:r w:rsidDel="00000000" w:rsidR="00000000" w:rsidRPr="00000000">
        <w:rPr>
          <w:rtl w:val="0"/>
        </w:rPr>
        <w:t xml:space="preserve">Все студенты обязаны сдавать экзамен во время экзаменационной сессии в сроки, установленные согласно учебному плану. При этом результат аттестации по дисциплине за семестр рассчитывается как сумма рейтинговой оценки 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и оценки </w:t>
      </w:r>
      <w:r w:rsidDel="00000000" w:rsidR="00000000" w:rsidRPr="00000000">
        <w:rPr>
          <w:b w:val="1"/>
          <w:rtl w:val="0"/>
        </w:rPr>
        <w:t xml:space="preserve">Э</w:t>
      </w:r>
      <w:r w:rsidDel="00000000" w:rsidR="00000000" w:rsidRPr="00000000">
        <w:rPr>
          <w:rtl w:val="0"/>
        </w:rPr>
        <w:t xml:space="preserve">, полученной студентом на экзамене. Максимальная оценка, которую можно получить на экзамене – 50 баллов. Итоговая оценка по дисциплине за семестр рассчитываются по 100-балльной шкале, а соответствующая ей семестровая оценка представляется по 5-балльной шкале и выставляется студенту в зачетную книжку.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По результатам экзамена преподаватель к итоговой оценке по дисциплине может добавить дополнительно до 10 баллов (</w:t>
      </w:r>
      <w:r w:rsidDel="00000000" w:rsidR="00000000" w:rsidRPr="00000000">
        <w:rPr>
          <w:b w:val="1"/>
          <w:rtl w:val="0"/>
        </w:rPr>
        <w:t xml:space="preserve">Д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Оценка по дисциплине за семестр S выводится пересчетом суммарной 100-балльной оценки с учетом возможной дополнительной добавки </w:t>
      </w:r>
      <w:r w:rsidDel="00000000" w:rsidR="00000000" w:rsidRPr="00000000">
        <w:rPr>
          <w:b w:val="1"/>
          <w:rtl w:val="0"/>
        </w:rPr>
        <w:t xml:space="preserve">Д</w:t>
      </w:r>
      <w:r w:rsidDel="00000000" w:rsidR="00000000" w:rsidRPr="00000000">
        <w:rPr>
          <w:rtl w:val="0"/>
        </w:rPr>
        <w:t xml:space="preserve"> до 10 баллов (</w:t>
      </w:r>
      <w:r w:rsidDel="00000000" w:rsidR="00000000" w:rsidRPr="00000000">
        <w:rPr>
          <w:b w:val="1"/>
          <w:rtl w:val="0"/>
        </w:rPr>
        <w:t xml:space="preserve">S=А+Э+Д</w:t>
      </w:r>
      <w:r w:rsidDel="00000000" w:rsidR="00000000" w:rsidRPr="00000000">
        <w:rPr>
          <w:rtl w:val="0"/>
        </w:rPr>
        <w:t xml:space="preserve">) в 5-балльную в соответствии с таблицей 2.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Оценка S выставляется в экзаменационную ведомость и зачетную книжку студента: оценки «отлично», «хорошо», «удовлетворительно» преподаватель выставляет в аттестационную ведомость и в зачетную книжку оценку; оценка «неудовлетворительно» выставляется только в аттестационную ведомость.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Студенты, не выполнившие все лабораторные (практические) задания по дисциплине до конца семестра, по усмотрению экзаменатора могут быть допущены к экзамену при условии сдачи невыполненных заданий на экзамене.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before="0" w:beforeAutospacing="0"/>
        <w:rPr>
          <w:u w:val="none"/>
        </w:rPr>
      </w:pPr>
      <w:r w:rsidDel="00000000" w:rsidR="00000000" w:rsidRPr="00000000">
        <w:rPr>
          <w:rtl w:val="0"/>
        </w:rPr>
        <w:t xml:space="preserve">Экзамен по дисциплине проводится в сроки проведения экзаменационной сессии, которые утверждаются приказом ректора, по расписанию, утвержденному деканом факультета.</w:t>
      </w:r>
    </w:p>
    <w:p w:rsidR="00000000" w:rsidDel="00000000" w:rsidP="00000000" w:rsidRDefault="00000000" w:rsidRPr="00000000" w14:paraId="0000004A">
      <w:pPr>
        <w:pStyle w:val="Heading1"/>
        <w:ind w:left="0" w:firstLine="0"/>
        <w:rPr/>
      </w:pPr>
      <w:bookmarkStart w:colFirst="0" w:colLast="0" w:name="_x8lfpc28jm08" w:id="6"/>
      <w:bookmarkEnd w:id="6"/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Предусмотрена повторная аттестация (зачёт, экзамен) в следующем семестре, в случае получения неудовлетворительной оцнки. При этом положения БРС не применяются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566.9291338582677" w:top="1133.8582677165355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240" w:before="240"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