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40"/>
        </w:rPr>
        <w:t>2026 级本科培养方案解读 · 活动总结</w:t>
      </w:r>
    </w:p>
    <w:p>
      <w:pPr>
        <w:spacing w:after="360"/>
        <w:jc w:val="center"/>
      </w:pPr>
      <w:r>
        <w:rPr>
          <w:rFonts w:ascii="Times New Roman" w:hAnsi="Times New Roman" w:eastAsia="宋体"/>
          <w:color w:val="666666"/>
          <w:sz w:val="21"/>
        </w:rPr>
        <w:t>信息与通信工程学院 · 2026 年 10 月 28 日 · 内容提炼与行动建议</w:t>
      </w: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一、活动概况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活动性质：</w:t>
      </w:r>
      <w:r>
        <w:rPr>
          <w:rFonts w:ascii="Times New Roman" w:hAnsi="Times New Roman" w:eastAsia="宋体"/>
          <w:sz w:val="22"/>
        </w:rPr>
        <w:t>信息与通信工程学院面向 2026 级本科新生组织的</w:t>
      </w:r>
      <w:r>
        <w:rPr>
          <w:rFonts w:ascii="Times New Roman" w:hAnsi="Times New Roman" w:eastAsia="宋体"/>
          <w:b/>
          <w:sz w:val="22"/>
        </w:rPr>
        <w:t>培养方案解读讲座</w:t>
      </w:r>
      <w:r>
        <w:rPr>
          <w:rFonts w:ascii="Times New Roman" w:hAnsi="Times New Roman" w:eastAsia="宋体"/>
          <w:sz w:val="22"/>
        </w:rPr>
        <w:t>，属于新生入学教育中“学籍与培养政策”环节。它不讲具体某门课怎么学，而是回答一个更前置的问题：</w:t>
      </w:r>
      <w:r>
        <w:rPr>
          <w:rFonts w:ascii="Times New Roman" w:hAnsi="Times New Roman" w:eastAsia="宋体"/>
          <w:b/>
          <w:sz w:val="22"/>
        </w:rPr>
        <w:t>这四年，学分从哪里来、课该怎么选、哪些节点不能错过。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时间与对象：</w:t>
      </w:r>
      <w:r>
        <w:rPr>
          <w:rFonts w:ascii="Times New Roman" w:hAnsi="Times New Roman" w:eastAsia="宋体"/>
          <w:sz w:val="22"/>
        </w:rPr>
        <w:t>2026 年 10 月 28 日，面向 2026 级大类新生。此时新生已经入学约两个月，正处于从“高中课表”切换到“大学选课”的适应期；讲座把培养方案从一份文件，翻译成一张可以照着执行的路线图。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主讲与形式：</w:t>
      </w:r>
      <w:r>
        <w:rPr>
          <w:rFonts w:ascii="Times New Roman" w:hAnsi="Times New Roman" w:eastAsia="宋体"/>
          <w:sz w:val="22"/>
        </w:rPr>
        <w:t>由学院教务办公室孟阳老师主讲，配合 PPT 逐页解读，并在后半段留出时间现场答疑。PPT 共 31 页，覆盖专业布局、课程体系、学分结构、通识与专业教育、专业选修、人才特区、荣誉计划、自主设计培养方案、选课提醒和教务联系方式。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录音情况：</w:t>
      </w:r>
      <w:r>
        <w:rPr>
          <w:rFonts w:ascii="Times New Roman" w:hAnsi="Times New Roman" w:eastAsia="宋体"/>
          <w:sz w:val="22"/>
        </w:rPr>
        <w:t>现场录音时长 45 分 28 秒。需要说明的是，</w:t>
      </w:r>
      <w:r>
        <w:rPr>
          <w:rFonts w:ascii="Times New Roman" w:hAnsi="Times New Roman" w:eastAsia="宋体"/>
          <w:b/>
          <w:sz w:val="22"/>
        </w:rPr>
        <w:t>录音并非从讲座第一句话开始</w:t>
      </w:r>
      <w:r>
        <w:rPr>
          <w:rFonts w:ascii="Times New Roman" w:hAnsi="Times New Roman" w:eastAsia="宋体"/>
          <w:sz w:val="22"/>
        </w:rPr>
        <w:t>，而是从“学分的整体情况”这一页切入；前面关于专业布局、课程体系总体思路的部分没有录到。因此，本总结中涉及专业布局、交叉班、课程体系设计理念的内容，依据 PPT 补足；涉及主讲人现场解释、举例和提醒的内容，依据录音整理。文字稿只整理录音中实际出现的部分，不把 PPT 文字伪装成现场原话。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内容分布（按录音与 PPT 对照）：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板块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主要内容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记录依据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学分总账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151 学分、六个课程模块、三种培养方案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10—12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课程体系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六大模块、7+1+X、四类特色课程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5—7、13、18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通识与专业教育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思政、体育、外语、核心通识、专业必修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14—15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专业选修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新生项目、方向模块、实验模块、跨学科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16—17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人才特区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卓越计划、鸿鹄计划、推免加权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23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荣誉计划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荣誉课程、荣誉研究、荣誉学士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24—26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自主设计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自主设计培养方案的条件与案例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27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选课与学籍提醒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选课时间、学业清理、专业确认、重修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 + PPT 第 28—30 页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现场答疑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新生集中关心的问题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录音后半段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二、总体印象：一场“把政策翻译成账本”的讲座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这场讲座最突出的特点，是</w:t>
      </w:r>
      <w:r>
        <w:rPr>
          <w:rFonts w:ascii="Times New Roman" w:hAnsi="Times New Roman" w:eastAsia="宋体"/>
          <w:b/>
          <w:sz w:val="22"/>
        </w:rPr>
        <w:t>始终用“学生要做的那一步”来解释政策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比如讲学分，主讲人没有停留在“151 学分”这个数字上，而是紧接着拆成六个模块，再指出“最关键的是专业必修课”；讲课程体系，不是罗列课程名，而是用“新生项目课—专业学习—工程经验—系统级实验”的链条，说明每一类课在四年里承担什么功能；讲专业选修，反复提醒“每个模块都有最低学分要求”，不是“凑够总数就行”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整场讲座可以提炼出三条主线：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学分是硬约束。</w:t>
      </w:r>
      <w:r>
        <w:rPr>
          <w:rFonts w:ascii="Times New Roman" w:hAnsi="Times New Roman" w:eastAsia="宋体"/>
          <w:sz w:val="21"/>
        </w:rPr>
        <w:t xml:space="preserve"> 151 学分是毕业底线；模块内部还有最低学分要求；思政、体育、通识必修、美育、劳动教育，任何一项缺失都可能影响毕业。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课程有时序。</w:t>
      </w:r>
      <w:r>
        <w:rPr>
          <w:rFonts w:ascii="Times New Roman" w:hAnsi="Times New Roman" w:eastAsia="宋体"/>
          <w:sz w:val="21"/>
        </w:rPr>
        <w:t xml:space="preserve"> 什么学期开什么课、系统级实验放在第六学期、第七学期以实验为主、课程只能当学期选、重修要对应奇偶学期——这些“时间规则”比课程名称更容易出错。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机会是分层的。</w:t>
      </w:r>
      <w:r>
        <w:rPr>
          <w:rFonts w:ascii="Times New Roman" w:hAnsi="Times New Roman" w:eastAsia="宋体"/>
          <w:sz w:val="21"/>
        </w:rPr>
        <w:t xml:space="preserve"> 先完成培养方案的基本盘，再谈挑战性课程、人才特区、荣誉计划、自主设计。讲座没有把“荣誉”包装成人人必须追逐的目标，而是把它讲成</w:t>
      </w:r>
      <w:r>
        <w:rPr>
          <w:rFonts w:ascii="Times New Roman" w:hAnsi="Times New Roman" w:eastAsia="宋体"/>
          <w:b/>
          <w:sz w:val="21"/>
        </w:rPr>
        <w:t>在学有余力之后的可选增量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如果用一句话概括这场讲座的立场：</w:t>
      </w:r>
      <w:r>
        <w:rPr>
          <w:rFonts w:ascii="Times New Roman" w:hAnsi="Times New Roman" w:eastAsia="宋体"/>
          <w:b/>
          <w:sz w:val="22"/>
        </w:rPr>
        <w:t>先把规则读懂，再谈努力；先守住底线，再争取上限。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三、专业布局：五个专业，两个交叉方向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PPT 第 2—3 页先交代了学院的专业结构。学院的信息与通信工程为“双一流”学科、A+ 学科；本科按“信息与通信大类”招生，包含五个本科专业：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专业</w:t>
            </w:r>
          </w:p>
        </w:tc>
        <w:tc>
          <w:tcPr>
            <w:tcW w:type="dxa" w:w="4479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建设定位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电子信息工程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国家级一流本科专业建设点、国家特色专业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通信工程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国家级一流本科专业建设点、国家特色专业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网络工程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国家级一流本科专业建设点、国家特色专业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物联网工程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国家级一流本科专业建设点，入选“卓工”计划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信息对抗技术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四川省一流本科专业建设点、四川省特色专业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b/>
          <w:sz w:val="22"/>
        </w:rPr>
        <w:t>专业确认安排在第二学期</w:t>
      </w:r>
      <w:r>
        <w:rPr>
          <w:rFonts w:ascii="Times New Roman" w:hAnsi="Times New Roman" w:eastAsia="宋体"/>
          <w:sz w:val="22"/>
        </w:rPr>
        <w:t>，不是入学时一次定终身。这一点对新生很关键：大一上的成绩、兴趣探索和新生项目课体验，都会影响后续的专业选择。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除五个传统专业外，学院还设置了两类交叉融合培养项目：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“人工智能+”复合型创新人才双学位培养计划</w:t>
      </w:r>
      <w:r>
        <w:rPr>
          <w:rFonts w:ascii="Times New Roman" w:hAnsi="Times New Roman" w:eastAsia="宋体"/>
          <w:sz w:val="21"/>
        </w:rPr>
        <w:t>：依托人工智能领域的学科优势，联合多个学院打造“人工智能+”平台核心课，提供第二学位选择。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科技与艺术联合学位实验班</w:t>
      </w:r>
      <w:r>
        <w:rPr>
          <w:rFonts w:ascii="Times New Roman" w:hAnsi="Times New Roman" w:eastAsia="宋体"/>
          <w:sz w:val="21"/>
        </w:rPr>
        <w:t>：与四川美术学院合作，走“新工科 + 新文科”的交叉路径，用科技艺术融合项目牵引课程。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这两个项目在 2025 年正式高考招生。讲座中没有展开讲选拔细节，但它们的出现说明一件事：</w:t>
      </w:r>
      <w:r>
        <w:rPr>
          <w:rFonts w:ascii="Times New Roman" w:hAnsi="Times New Roman" w:eastAsia="宋体"/>
          <w:b/>
          <w:sz w:val="22"/>
        </w:rPr>
        <w:t>专业选择不只是“五个专业里挑一个”，还可以关注交叉培养的增量通道。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四、课程体系：不是“课程清单”，而是一条四年链路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PPT 第 13 页用一张“鱼骨图”把课程体系拆成六大块：公共必修课、通识必修课、专业必修课、专业选修课、集中实践教学、自主选修课。主讲人现场也是按这六块来讲的。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1. 六大模块各自装什么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模块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主要内容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关键提醒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公共必修课（30 学分）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思政、军事、体育、外语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思政含“选择性必修课群”；体育要通过 4 次体测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通识必修课（11 学分）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核心通识 9、新生研讨 1、专业写作 1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三门核心通识课必修，且建议第一学期修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专业必修课（64—69 学分）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数理基础、AI 基础、专业核心课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占总学分大头，不同专业略有差异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专业选修课（28—31 学分）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新生项目、方向模块、实验模块、跨学科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每个模块都有最低学分，不是“凑总学分”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集中实践教学（10 学分）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电装实习、基础工程训练、专业实习、毕业设计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实践链条，不能只靠课堂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自主选修课（3—5 学分）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美育、劳动、文史社科艺体、创新实践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美育至少 2 学分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主讲人特别解释了一个容易误解的规则：</w:t>
      </w:r>
      <w:r>
        <w:rPr>
          <w:rFonts w:ascii="Times New Roman" w:hAnsi="Times New Roman" w:eastAsia="宋体"/>
          <w:b/>
          <w:sz w:val="22"/>
        </w:rPr>
        <w:t>如果在自主选修课以外多修了课程，多出来的学分可以进入自主选修课。</w:t>
      </w:r>
      <w:r>
        <w:rPr>
          <w:rFonts w:ascii="Times New Roman" w:hAnsi="Times New Roman" w:eastAsia="宋体"/>
          <w:sz w:val="22"/>
        </w:rPr>
        <w:t xml:space="preserve"> 这给了学有余力的学生一定弹性，但前提是先把必修和模块最低要求完成。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2. “7+1+X”：核心课、系统级实验、自由选择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 xml:space="preserve">PPT 第 6—7 页把专业课程概括为 </w:t>
      </w:r>
      <w:r>
        <w:rPr>
          <w:rFonts w:ascii="Times New Roman" w:hAnsi="Times New Roman" w:eastAsia="宋体"/>
          <w:b/>
          <w:sz w:val="22"/>
        </w:rPr>
        <w:t>“7+1+X”</w:t>
      </w:r>
      <w:r>
        <w:rPr>
          <w:rFonts w:ascii="Times New Roman" w:hAnsi="Times New Roman" w:eastAsia="宋体"/>
          <w:sz w:val="22"/>
        </w:rPr>
        <w:t>：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7 门专业核心课</w:t>
      </w:r>
      <w:r>
        <w:rPr>
          <w:rFonts w:ascii="Times New Roman" w:hAnsi="Times New Roman" w:eastAsia="宋体"/>
          <w:sz w:val="21"/>
        </w:rPr>
        <w:t>：不同专业有不同组合，但都围绕“路、场、软件、硬件、信号、智能、系统”规划，例如信号分析与处理、数字逻辑与处理器系统、软件设计思想与方法、电路分析与电子线路 B、电磁场与波 D、人工智能基础等。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1 门系统级实验</w:t>
      </w:r>
      <w:r>
        <w:rPr>
          <w:rFonts w:ascii="Times New Roman" w:hAnsi="Times New Roman" w:eastAsia="宋体"/>
          <w:sz w:val="21"/>
        </w:rPr>
        <w:t>：把前面学的知识串成一个系统，放在第六学期。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X 门专业选修/跨学科课程</w:t>
      </w:r>
      <w:r>
        <w:rPr>
          <w:rFonts w:ascii="Times New Roman" w:hAnsi="Times New Roman" w:eastAsia="宋体"/>
          <w:sz w:val="21"/>
        </w:rPr>
        <w:t>：按方向模块和实验模块自由选择。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主讲人用一条“能力递进链”解释为什么这样排：</w:t>
      </w:r>
    </w:p>
    <w:p>
      <w:pPr>
        <w:spacing w:after="120" w:line="336" w:lineRule="auto"/>
        <w:ind w:left="454"/>
      </w:pPr>
      <w:r>
        <w:rPr>
          <w:rFonts w:ascii="Times New Roman" w:hAnsi="Times New Roman" w:eastAsia="宋体"/>
          <w:i/>
          <w:color w:val="444444"/>
          <w:sz w:val="21"/>
        </w:rPr>
        <w:t>新生项目课是兴趣的启蒙 → 后续专业课逐步进入项目 → 积累工程经验 → 到第六学期完成一个系统级实验。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这也解释了为什么学院反复强调“前三年以理论课为主，第七学期剩下的大多是实验类课程”。</w:t>
      </w:r>
      <w:r>
        <w:rPr>
          <w:rFonts w:ascii="Times New Roman" w:hAnsi="Times New Roman" w:eastAsia="宋体"/>
          <w:b/>
          <w:sz w:val="22"/>
        </w:rPr>
        <w:t>系统级实验不是孤立的课程，而是前面所有课程的汇合点。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3. 四类特色课程：分别解决“眼界、动手、交叉、挑战”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课程类型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定位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适合谁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新生研讨课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偏学科前沿，帮学生建立“这个学科在做什么”的认识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所有新生，建议认真投入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新生项目课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偏工程启蒙，用一个小项目试探兴趣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还没确定专业方向、想通过动手找感觉的学生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跨学科前沿课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由其他学院老师开课，提供跨学科视角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想拓宽知识面、寻找交叉方向的学生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挑战性课程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更多项目化、研讨性内容，难度和投入更高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学有余力、希望接受更强训练的学生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主讲人给了一个明确建议：</w:t>
      </w:r>
      <w:r>
        <w:rPr>
          <w:rFonts w:ascii="Times New Roman" w:hAnsi="Times New Roman" w:eastAsia="宋体"/>
          <w:b/>
          <w:sz w:val="22"/>
        </w:rPr>
        <w:t>每位同学至少选修一门挑战性课程。</w:t>
      </w:r>
      <w:r>
        <w:rPr>
          <w:rFonts w:ascii="Times New Roman" w:hAnsi="Times New Roman" w:eastAsia="宋体"/>
          <w:sz w:val="22"/>
        </w:rPr>
        <w:t xml:space="preserve"> 他同时提到，挑战性课程在相关计算中有一定加权，但具体以学院当年文件为准。这句话的分量在于：它不是“必修”，却是</w:t>
      </w:r>
      <w:r>
        <w:rPr>
          <w:rFonts w:ascii="Times New Roman" w:hAnsi="Times New Roman" w:eastAsia="宋体"/>
          <w:b/>
          <w:sz w:val="22"/>
        </w:rPr>
        <w:t>用课程选择释放“我愿意接受挑战”信号</w:t>
      </w:r>
      <w:r>
        <w:rPr>
          <w:rFonts w:ascii="Times New Roman" w:hAnsi="Times New Roman" w:eastAsia="宋体"/>
          <w:sz w:val="22"/>
        </w:rPr>
        <w:t>的一种方式。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现场答疑时，主讲人又补充了一个很实际的提醒：</w:t>
      </w:r>
      <w:r>
        <w:rPr>
          <w:rFonts w:ascii="Times New Roman" w:hAnsi="Times New Roman" w:eastAsia="宋体"/>
          <w:b/>
          <w:sz w:val="22"/>
        </w:rPr>
        <w:t>挑战性课程不是“选得越多越好”。</w:t>
      </w:r>
      <w:r>
        <w:rPr>
          <w:rFonts w:ascii="Times New Roman" w:hAnsi="Times New Roman" w:eastAsia="宋体"/>
          <w:sz w:val="22"/>
        </w:rPr>
        <w:t xml:space="preserve"> 有的挑战性课程学分比普通课程高（例如从 3 学分变成 4 学分），时间投入也更大；一个学期能承受几门，要量力而行。更合理的顺序是：先看课程大纲、想清楚自己要学什么，再决定选哪门，而不是“广撒网”。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五、学分账本：151 学分怎么分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这是整场讲座信息密度最高的一部分。PPT 第 10—12 页给了三套方案，主讲人重点讲的是大类 151 学分方案。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1. 大类方案：151 学分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课程大类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课程类别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学分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通识教育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公共必修课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30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通识教育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通识必修课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专业教育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专业必修课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64/67/67/66/69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专业教育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专业选修课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31/28/28/31/28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专业教育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集中实践教学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自主选修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自主选修课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5/5/5/3/3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不低于 151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注：学分顺序为“电子信息工程 / 通信工程 / 信息对抗技术 / 网络工程 / 物联网工程”。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这张表最容易被误读的地方，是“总学分一样，但结构不一样”。主讲人现场点明了：</w:t>
      </w:r>
      <w:r>
        <w:rPr>
          <w:rFonts w:ascii="Times New Roman" w:hAnsi="Times New Roman" w:eastAsia="宋体"/>
          <w:b/>
          <w:sz w:val="22"/>
        </w:rPr>
        <w:t>不同专业之间，专业必修课的学分要求有差距，但总学分完全一样。</w:t>
      </w:r>
      <w:r>
        <w:rPr>
          <w:rFonts w:ascii="Times New Roman" w:hAnsi="Times New Roman" w:eastAsia="宋体"/>
          <w:sz w:val="22"/>
        </w:rPr>
        <w:t xml:space="preserve"> 这意味着专业选择不是“哪个专业轻松”，而是“同样 151 学分，不同专业把重量放在不同位置”。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2. 另外两套方案：162.5 与 162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毕业总学分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结构特点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大类专业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151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专业必修 64—69，专业选修 28—31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人工智能+双学位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162.5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专业必修 69.5，专业选修 35，集中实践 15，自主选修 2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科技与艺术联合学位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162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专业必修 82，专业选修 24，集中实践 10，自主选修 5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三套方案共同说明：</w:t>
      </w:r>
      <w:r>
        <w:rPr>
          <w:rFonts w:ascii="Times New Roman" w:hAnsi="Times New Roman" w:eastAsia="宋体"/>
          <w:b/>
          <w:sz w:val="22"/>
        </w:rPr>
        <w:t>交叉培养不是“少学一点”，而是“多学一块”。</w:t>
      </w:r>
      <w:r>
        <w:rPr>
          <w:rFonts w:ascii="Times New Roman" w:hAnsi="Times New Roman" w:eastAsia="宋体"/>
          <w:sz w:val="22"/>
        </w:rPr>
        <w:t xml:space="preserve"> 双学位和联合学位的学生，总学分更高，专业必修也更重；选择之前要对自己的时间投入有清醒估计。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3. 通识教育：30 + 11 的细账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学分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细项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公共必修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30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思政 14；军事理论、军事训练 4；体育 4；外语 8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通识必修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核心通识 9；新生研讨 1；专业写作基础 1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几个硬规则值得单独拎出来：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思政 14 学分</w:t>
      </w:r>
      <w:r>
        <w:rPr>
          <w:rFonts w:ascii="Times New Roman" w:hAnsi="Times New Roman" w:eastAsia="宋体"/>
          <w:sz w:val="21"/>
        </w:rPr>
        <w:t>：包含“选择性必修课群”，至少选修 1 门、修满 2 学分。2026 级开始有整体调整，具体课程目录以教务系统为准。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体育 4 学分</w:t>
      </w:r>
      <w:r>
        <w:rPr>
          <w:rFonts w:ascii="Times New Roman" w:hAnsi="Times New Roman" w:eastAsia="宋体"/>
          <w:sz w:val="21"/>
        </w:rPr>
        <w:t xml:space="preserve">：必须通过学校组织的 </w:t>
      </w:r>
      <w:r>
        <w:rPr>
          <w:rFonts w:ascii="Times New Roman" w:hAnsi="Times New Roman" w:eastAsia="宋体"/>
          <w:b/>
          <w:sz w:val="21"/>
        </w:rPr>
        <w:t>4 次大学生体质测试</w:t>
      </w:r>
      <w:r>
        <w:rPr>
          <w:rFonts w:ascii="Times New Roman" w:hAnsi="Times New Roman" w:eastAsia="宋体"/>
          <w:sz w:val="21"/>
        </w:rPr>
        <w:t>；体测不通过，会影响毕业。主讲人用了很重的语气提醒“一定不要在体测上翻车”。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外语 8 学分</w:t>
      </w:r>
      <w:r>
        <w:rPr>
          <w:rFonts w:ascii="Times New Roman" w:hAnsi="Times New Roman" w:eastAsia="宋体"/>
          <w:sz w:val="21"/>
        </w:rPr>
        <w:t>：第 1—4 学期各选一门。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核心通识 9 学分</w:t>
      </w:r>
      <w:r>
        <w:rPr>
          <w:rFonts w:ascii="Times New Roman" w:hAnsi="Times New Roman" w:eastAsia="宋体"/>
          <w:sz w:val="21"/>
        </w:rPr>
        <w:t>：其中“人类文明经典赏析”“心理健康与创新能力”“工程概介”是必修；建议在第一学期就把这几门修掉。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通识类 MOOC 和素质教育选修课不纳入通识学分认定</w:t>
      </w:r>
      <w:r>
        <w:rPr>
          <w:rFonts w:ascii="Times New Roman" w:hAnsi="Times New Roman" w:eastAsia="宋体"/>
          <w:sz w:val="21"/>
        </w:rPr>
        <w:t>：这是很多新生容易踩的坑，选课前要看清课程属性。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4. 专业教育：64—69 学分的构成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学分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数理基础课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28.5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数学、物理等基础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人工智能基础课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必修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专业核心课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32.5/35.5/35.5/34.5/37.5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按专业不同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主讲人反复强调“专业必修课要加强重视”，原因很直接：</w:t>
      </w:r>
      <w:r>
        <w:rPr>
          <w:rFonts w:ascii="Times New Roman" w:hAnsi="Times New Roman" w:eastAsia="宋体"/>
          <w:b/>
          <w:sz w:val="22"/>
        </w:rPr>
        <w:t>它占总学分近一半，而且大多是后续课程的先修基础。</w:t>
      </w:r>
      <w:r>
        <w:rPr>
          <w:rFonts w:ascii="Times New Roman" w:hAnsi="Times New Roman" w:eastAsia="宋体"/>
          <w:sz w:val="22"/>
        </w:rPr>
        <w:t xml:space="preserve"> 专业必修一旦欠账，后面不是“补一门课”那么简单，而是整条课程链都会受影响。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5. 专业选修：28—31 学分，四个子模块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1493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子模块</w:t>
            </w:r>
          </w:p>
        </w:tc>
        <w:tc>
          <w:tcPr>
            <w:tcW w:type="dxa" w:w="1493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电工</w:t>
            </w:r>
          </w:p>
        </w:tc>
        <w:tc>
          <w:tcPr>
            <w:tcW w:type="dxa" w:w="1493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通工</w:t>
            </w:r>
          </w:p>
        </w:tc>
        <w:tc>
          <w:tcPr>
            <w:tcW w:type="dxa" w:w="1493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对抗</w:t>
            </w:r>
          </w:p>
        </w:tc>
        <w:tc>
          <w:tcPr>
            <w:tcW w:type="dxa" w:w="1493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网工</w:t>
            </w:r>
          </w:p>
        </w:tc>
        <w:tc>
          <w:tcPr>
            <w:tcW w:type="dxa" w:w="1493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物联网</w:t>
            </w:r>
          </w:p>
        </w:tc>
      </w:tr>
      <w:tr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新生项目课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</w:tr>
      <w:tr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专业方向选修（模块一）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</w:tr>
      <w:tr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专业方向选修（模块二）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</w:tr>
      <w:tr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专业实验选修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</w:tr>
      <w:tr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跨学科专业选修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</w:tr>
      <w:tr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31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28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28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31</w:t>
            </w:r>
          </w:p>
        </w:tc>
        <w:tc>
          <w:tcPr>
            <w:tcW w:type="dxa" w:w="149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28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主讲人提醒了三个操作细节：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每个模块都有最低学分要求</w:t>
      </w:r>
      <w:r>
        <w:rPr>
          <w:rFonts w:ascii="Times New Roman" w:hAnsi="Times New Roman" w:eastAsia="宋体"/>
          <w:sz w:val="21"/>
        </w:rPr>
        <w:t>，不是“总学分够了就行”。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新生项目课安排在下学期的小学期</w:t>
      </w:r>
      <w:r>
        <w:rPr>
          <w:rFonts w:ascii="Times New Roman" w:hAnsi="Times New Roman" w:eastAsia="宋体"/>
          <w:sz w:val="21"/>
        </w:rPr>
        <w:t>，是接触项目、判断兴趣的窗口。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专业方向、专业实验、跨学科都分两个模块</w:t>
      </w:r>
      <w:r>
        <w:rPr>
          <w:rFonts w:ascii="Times New Roman" w:hAnsi="Times New Roman" w:eastAsia="宋体"/>
          <w:sz w:val="21"/>
        </w:rPr>
        <w:t>，对应不同学期；选课时要看清楚模块归属，不要到毕业前才发现某个模块没修够。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6. 自主选修：美育 2 学分是硬要求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自主选修课 3—5 学分，看起来最“自由”，其实也有硬约束：</w:t>
      </w:r>
      <w:r>
        <w:rPr>
          <w:rFonts w:ascii="Times New Roman" w:hAnsi="Times New Roman" w:eastAsia="宋体"/>
          <w:b/>
          <w:sz w:val="22"/>
        </w:rPr>
        <w:t>须在美育类课程中修读 2 学分</w:t>
      </w:r>
      <w:r>
        <w:rPr>
          <w:rFonts w:ascii="Times New Roman" w:hAnsi="Times New Roman" w:eastAsia="宋体"/>
          <w:sz w:val="22"/>
        </w:rPr>
        <w:t>，包括核心通识“艺术鉴赏与审美体验”模块、大学生文化素质教育中心主办的“成电舞台”、艺术类素质教育选修课。主讲人明确说，这一块没完成，同样会影响毕业。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六、四年路线：什么时候做什么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讲座最有“路线图”价值的部分，是把课程安排和学期对应起来。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1. 课程时序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前三年</w:t>
      </w:r>
      <w:r>
        <w:rPr>
          <w:rFonts w:ascii="Times New Roman" w:hAnsi="Times New Roman" w:eastAsia="宋体"/>
          <w:sz w:val="21"/>
        </w:rPr>
        <w:t>：以专业理论课程为主。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第六学期</w:t>
      </w:r>
      <w:r>
        <w:rPr>
          <w:rFonts w:ascii="Times New Roman" w:hAnsi="Times New Roman" w:eastAsia="宋体"/>
          <w:sz w:val="21"/>
        </w:rPr>
        <w:t>：完成系统级实验，把前面的知识串起来。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第七学期</w:t>
      </w:r>
      <w:r>
        <w:rPr>
          <w:rFonts w:ascii="Times New Roman" w:hAnsi="Times New Roman" w:eastAsia="宋体"/>
          <w:sz w:val="21"/>
        </w:rPr>
        <w:t>：剩下的主要是实验类课程。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第八学期</w:t>
      </w:r>
      <w:r>
        <w:rPr>
          <w:rFonts w:ascii="Times New Roman" w:hAnsi="Times New Roman" w:eastAsia="宋体"/>
          <w:sz w:val="21"/>
        </w:rPr>
        <w:t>：毕业设计。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主讲人还提醒：</w:t>
      </w:r>
      <w:r>
        <w:rPr>
          <w:rFonts w:ascii="Times New Roman" w:hAnsi="Times New Roman" w:eastAsia="宋体"/>
          <w:b/>
          <w:sz w:val="22"/>
        </w:rPr>
        <w:t>大容量实验课程尽量提前修完</w:t>
      </w:r>
      <w:r>
        <w:rPr>
          <w:rFonts w:ascii="Times New Roman" w:hAnsi="Times New Roman" w:eastAsia="宋体"/>
          <w:sz w:val="22"/>
        </w:rPr>
        <w:t>，以保证每学期有合理的学分数量；但具体要结合课程容量安排，不能一味往前堆。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2. 选课的三条硬规则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只能当学期选当学期的课。</w:t>
      </w:r>
      <w:r>
        <w:rPr>
          <w:rFonts w:ascii="Times New Roman" w:hAnsi="Times New Roman" w:eastAsia="宋体"/>
          <w:sz w:val="21"/>
        </w:rPr>
        <w:t xml:space="preserve"> 培养方案里写第二学期开的课，就不能拖到第三学期再选；不能跨学期提前或延后。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课程分奇偶学期。</w:t>
      </w:r>
      <w:r>
        <w:rPr>
          <w:rFonts w:ascii="Times New Roman" w:hAnsi="Times New Roman" w:eastAsia="宋体"/>
          <w:sz w:val="21"/>
        </w:rPr>
        <w:t xml:space="preserve"> 如果某门课挂科，只能在对应的奇偶学期重修。比如一、三、五学期开的课，不能在偶数学期重修。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重修有固定窗口。</w:t>
      </w:r>
      <w:r>
        <w:rPr>
          <w:rFonts w:ascii="Times New Roman" w:hAnsi="Times New Roman" w:eastAsia="宋体"/>
          <w:sz w:val="21"/>
        </w:rPr>
        <w:t xml:space="preserve"> 每学期开学第一周报名，第二周缴费并选课；报名成功才算重修成功。要特别注意课程的开课学期，避免“想重修却不开课”。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3. 关键时间节点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时间</w:t>
            </w:r>
          </w:p>
        </w:tc>
        <w:tc>
          <w:tcPr>
            <w:tcW w:type="dxa" w:w="4479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事项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11 月左右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教务处选课指导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明年 4 月底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专业确认宣讲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明年 5 月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专业分流完成；学院选课指导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第三学期开始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每学期开学进行学业清理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每学期开学第一周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重修报名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每学期开学第二周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重修缴费、选课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这些节点看起来是“事务性提醒”，实际上决定了选课空间。</w:t>
      </w:r>
      <w:r>
        <w:rPr>
          <w:rFonts w:ascii="Times New Roman" w:hAnsi="Times New Roman" w:eastAsia="宋体"/>
          <w:b/>
          <w:sz w:val="22"/>
        </w:rPr>
        <w:t>很多问题不是能力问题，而是错过了一个截止日期。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七、拔尖与荣誉：两条特区路线，三级荣誉体系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1. 拔尖创新人才培养特区：卓越计划与鸿鹄计划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学院把“拔尖”做成两套课程体系、八个方向：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计划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四个方向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依托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卓越计划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全天候微波感知系统、成像与目标识别系统、智能多媒体人机交互、无人集群系统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雷达等方向的教学科研团队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鸿鹄计划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新一代移动通信技术、天地一体化通信系统、智能感知和创新无线通信、智能网联协同系统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通信抗干扰重点实验室等团队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主讲人介绍了三个关键信息：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选拔时间</w:t>
      </w:r>
      <w:r>
        <w:rPr>
          <w:rFonts w:ascii="Times New Roman" w:hAnsi="Times New Roman" w:eastAsia="宋体"/>
          <w:sz w:val="21"/>
        </w:rPr>
        <w:t>：下学期开学初，约 3 月初。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推免优惠</w:t>
      </w:r>
      <w:r>
        <w:rPr>
          <w:rFonts w:ascii="Times New Roman" w:hAnsi="Times New Roman" w:eastAsia="宋体"/>
          <w:sz w:val="21"/>
        </w:rPr>
        <w:t>：顺利完成整个培养计划的学生，推免时可选择 3 门核心课程，权重系数 ×1.1。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证书</w:t>
      </w:r>
      <w:r>
        <w:rPr>
          <w:rFonts w:ascii="Times New Roman" w:hAnsi="Times New Roman" w:eastAsia="宋体"/>
          <w:sz w:val="21"/>
        </w:rPr>
        <w:t>：完成整个培养计划可获得荣誉证书（A+、A、合格）。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这套设计的逻辑不是“提前选一批人开小灶”，而是</w:t>
      </w:r>
      <w:r>
        <w:rPr>
          <w:rFonts w:ascii="Times New Roman" w:hAnsi="Times New Roman" w:eastAsia="宋体"/>
          <w:b/>
          <w:sz w:val="22"/>
        </w:rPr>
        <w:t>用科研项目把课程串起来</w:t>
      </w:r>
      <w:r>
        <w:rPr>
          <w:rFonts w:ascii="Times New Roman" w:hAnsi="Times New Roman" w:eastAsia="宋体"/>
          <w:sz w:val="22"/>
        </w:rPr>
        <w:t>：学生早进团队、早做项目，课程学习有了应用场景，推免时也有可验证的科研经历。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2. 荣誉计划：课程、研究、学位三级递进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核心条件</w:t>
            </w:r>
          </w:p>
        </w:tc>
        <w:tc>
          <w:tcPr>
            <w:tcW w:type="dxa" w:w="2986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关键细节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荣誉课程学习证书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挑战性课程不少于 2 门；荣誉课程成绩不低于 85 分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仅计首次正考成绩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荣誉研究证书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学科竞赛、论文、大创、新生课外创新实践、科研育人等，满足其一或组合条件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具体以当年实施细则为准</w:t>
            </w:r>
          </w:p>
        </w:tc>
      </w:tr>
      <w:tr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荣誉学士学位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满足基本条件 + 选择条件（荣誉课程 + 荣誉研究，或成电杰出学生，或科研育人 A+ 等）</w:t>
            </w:r>
          </w:p>
        </w:tc>
        <w:tc>
          <w:tcPr>
            <w:tcW w:type="dxa" w:w="2986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必修课加权平均不低于 80 分，毕业设计成绩优良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PPT 给了 2026 届毕业生的数据：</w:t>
      </w:r>
      <w:r>
        <w:rPr>
          <w:rFonts w:ascii="Times New Roman" w:hAnsi="Times New Roman" w:eastAsia="宋体"/>
          <w:b/>
          <w:sz w:val="22"/>
        </w:rPr>
        <w:t>荣誉课程 41 人、荣誉研究 51 人、荣誉学位 17 人。</w:t>
      </w:r>
      <w:r>
        <w:rPr>
          <w:rFonts w:ascii="Times New Roman" w:hAnsi="Times New Roman" w:eastAsia="宋体"/>
          <w:sz w:val="22"/>
        </w:rPr>
        <w:t xml:space="preserve"> 这组数字很能说明问题：荣誉课程和荣誉研究并非遥不可及，但荣誉学位是更高阶的少数；三者是递进关系，不是并列的“三个称号”。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主讲人的判断是：学院的荣誉计划在全校处于前列。对学生的启示是：</w:t>
      </w:r>
      <w:r>
        <w:rPr>
          <w:rFonts w:ascii="Times New Roman" w:hAnsi="Times New Roman" w:eastAsia="宋体"/>
          <w:b/>
          <w:sz w:val="22"/>
        </w:rPr>
        <w:t>如果你想走荣誉路线，从大一开始就要把“挑战性课程”和“科研项目”纳入规划，而不是到大四再补材料。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3. 自主设计培养方案：给“特殊兴趣”一个出口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这是讲座里最容易被忽略、但最有想象力的一部分。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学校从 2023 年推出自主设计培养方案，学院至今有 6 位同学成功申请。第一届的两位同学分别去了北大和清华。主讲人总结这些学生的共同点：</w:t>
      </w:r>
      <w:r>
        <w:rPr>
          <w:rFonts w:ascii="Times New Roman" w:hAnsi="Times New Roman" w:eastAsia="宋体"/>
          <w:b/>
          <w:sz w:val="22"/>
        </w:rPr>
        <w:t>他们非常清楚自己对什么方向感兴趣</w:t>
      </w:r>
      <w:r>
        <w:rPr>
          <w:rFonts w:ascii="Times New Roman" w:hAnsi="Times New Roman" w:eastAsia="宋体"/>
          <w:sz w:val="22"/>
        </w:rPr>
        <w:t>，比如对集成电路、芯片方向有明确志向，而不是“先随便选一个专业再说”。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申请自主设计培养方案，需要满足几个前提：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有明确的个性化兴趣、专业（方向）主题和发展目标；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现有专业培养方案或相关培养项目不能满足自己的需求；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能围绕一个主题，从全校各专业培养方案中自主组织课程，形成有逻辑的课程体系；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毕业总学分、思政与公共必修、通识教育与美育、国家要求的实践学分和毕业设计，仍须与所在专业培养方案保持一致。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换句话说，</w:t>
      </w:r>
      <w:r>
        <w:rPr>
          <w:rFonts w:ascii="Times New Roman" w:hAnsi="Times New Roman" w:eastAsia="宋体"/>
          <w:b/>
          <w:sz w:val="22"/>
        </w:rPr>
        <w:t>自主设计不是“不用上课”，而是“自己当自己的课程设计师”，且必须接受同样的底线约束。</w:t>
      </w:r>
      <w:r>
        <w:rPr>
          <w:rFonts w:ascii="Times New Roman" w:hAnsi="Times New Roman" w:eastAsia="宋体"/>
          <w:sz w:val="22"/>
        </w:rPr>
        <w:t xml:space="preserve"> 它适合极少数目标非常清晰的学生，不适合作为逃避不喜欢课程的捷径。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八、现场答疑：十一个具体问题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现场提问的声音没有进扩音，部分问题只能从回答反推。以下按主题归纳可辨识的内容。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1. 挑战性课程：不要“广撒网”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学分与投入</w:t>
      </w:r>
      <w:r>
        <w:rPr>
          <w:rFonts w:ascii="Times New Roman" w:hAnsi="Times New Roman" w:eastAsia="宋体"/>
          <w:sz w:val="21"/>
        </w:rPr>
        <w:t>：挑战性课程的学分不一定和普通课程一样，有的课程会从 3 学分变成 4 学分，时间投入也更长。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选课节奏</w:t>
      </w:r>
      <w:r>
        <w:rPr>
          <w:rFonts w:ascii="Times New Roman" w:hAnsi="Times New Roman" w:eastAsia="宋体"/>
          <w:sz w:val="21"/>
        </w:rPr>
        <w:t>：一个学期能承受几门，要量力而行；不要为了“简历好看”一次选太多。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选择方法</w:t>
      </w:r>
      <w:r>
        <w:rPr>
          <w:rFonts w:ascii="Times New Roman" w:hAnsi="Times New Roman" w:eastAsia="宋体"/>
          <w:sz w:val="21"/>
        </w:rPr>
        <w:t>：先看课程大纲，想清楚自己要学什么，再决定选哪门。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供给限制</w:t>
      </w:r>
      <w:r>
        <w:rPr>
          <w:rFonts w:ascii="Times New Roman" w:hAnsi="Times New Roman" w:eastAsia="宋体"/>
          <w:sz w:val="21"/>
        </w:rPr>
        <w:t>：每个专业开出的挑战性课程数量有限，专业确认后选择范围才更清楚。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2. 微专业：学院做“智能感知”，其他学院情况不同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学院微专业与人工智能、感知相关，是跨专业的“智能感知”方向；课程专门为微专业组织，不是现有培养方案的简单拼盘。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通知挂在学院网站，</w:t>
      </w:r>
      <w:r>
        <w:rPr>
          <w:rFonts w:ascii="Times New Roman" w:hAnsi="Times New Roman" w:eastAsia="宋体"/>
          <w:b/>
          <w:sz w:val="21"/>
        </w:rPr>
        <w:t>9 月启动招生</w:t>
      </w:r>
      <w:r>
        <w:rPr>
          <w:rFonts w:ascii="Times New Roman" w:hAnsi="Times New Roman" w:eastAsia="宋体"/>
          <w:sz w:val="21"/>
        </w:rPr>
        <w:t>；目前仍可报名，感兴趣可联系教务老师。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其他学院的微专业做法不同，有的直接用现有课程。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如果目的只是“跨专业学习”，</w:t>
      </w:r>
      <w:r>
        <w:rPr>
          <w:rFonts w:ascii="Times New Roman" w:hAnsi="Times New Roman" w:eastAsia="宋体"/>
          <w:b/>
          <w:sz w:val="21"/>
        </w:rPr>
        <w:t>自主设计培养方案也可以实现</w:t>
      </w:r>
      <w:r>
        <w:rPr>
          <w:rFonts w:ascii="Times New Roman" w:hAnsi="Times New Roman" w:eastAsia="宋体"/>
          <w:sz w:val="21"/>
        </w:rPr>
        <w:t>，不一定非要走微专业。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3. 教材与课程大纲：培养方案看“有什么课”，大纲看“用什么书”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培养方案回答“这个专业有哪些课、什么时候修”。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课程大纲回答“这门课讲什么、用什么教材、参考书是什么”。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路径：教务系统 → 课程管理 → 全校开课查询 → 课程大纲下载。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4. 体育与推免：学分要满，成绩不一定计入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通识课学分必须修满，否则不能推免</w:t>
      </w:r>
      <w:r>
        <w:rPr>
          <w:rFonts w:ascii="Times New Roman" w:hAnsi="Times New Roman" w:eastAsia="宋体"/>
          <w:sz w:val="21"/>
        </w:rPr>
        <w:t>；但通识课成绩不记入推免。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体育成绩与体测的关系，另一位老师补充：</w:t>
      </w:r>
      <w:r>
        <w:rPr>
          <w:rFonts w:ascii="Times New Roman" w:hAnsi="Times New Roman" w:eastAsia="宋体"/>
          <w:b/>
          <w:sz w:val="21"/>
        </w:rPr>
        <w:t>体测占体育成绩的 20%</w:t>
      </w:r>
      <w:r>
        <w:rPr>
          <w:rFonts w:ascii="Times New Roman" w:hAnsi="Times New Roman" w:eastAsia="宋体"/>
          <w:sz w:val="21"/>
        </w:rPr>
        <w:t>，是体育成绩的组成部分；体测通知一般在周末发布。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这类“是否计入推免”的细则，最终以当年推免文件为准，建议届时再确认。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5. 人文通识课选不上：先正常选，再协调容量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人文通识课不是学院开设，而是数据中心开设，受师资和容量限制。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下学期先正常选；选不上再联系胡艳老师，看能否协调增加容量，或安排到后面年级再修。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6. 英才实验学院：选拔早于专业确认，不占学院名额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纳新通知一般在下学期开学前后发布；可参考往年（2025 级为今年 2 月发布）。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基本门槛包括</w:t>
      </w:r>
      <w:r>
        <w:rPr>
          <w:rFonts w:ascii="Times New Roman" w:hAnsi="Times New Roman" w:eastAsia="宋体"/>
          <w:b/>
          <w:sz w:val="21"/>
        </w:rPr>
        <w:t>年级前 10%</w:t>
      </w:r>
      <w:r>
        <w:rPr>
          <w:rFonts w:ascii="Times New Roman" w:hAnsi="Times New Roman" w:eastAsia="宋体"/>
          <w:sz w:val="21"/>
        </w:rPr>
        <w:t>，后面还有其他要求，具体看当年通知。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英才选拔在第二学期开学做完，</w:t>
      </w:r>
      <w:r>
        <w:rPr>
          <w:rFonts w:ascii="Times New Roman" w:hAnsi="Times New Roman" w:eastAsia="宋体"/>
          <w:b/>
          <w:sz w:val="21"/>
        </w:rPr>
        <w:t>早于专业确认</w:t>
      </w:r>
      <w:r>
        <w:rPr>
          <w:rFonts w:ascii="Times New Roman" w:hAnsi="Times New Roman" w:eastAsia="宋体"/>
          <w:sz w:val="21"/>
        </w:rPr>
        <w:t>；录取后学籍转入英才，不占学院分流名额。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已修课程能否认定，由接收学院和任课老师确认；第一学期多是基础课，问题一般不大。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7. 信息渠道：不要只等群通知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主讲人特别提醒：很多通知不会转到群里，必须自己看学院网站、教务处网站。群消息每天很多，但要判断哪些是必须重点看的。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8. 教务分工：找对人，少走弯路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4479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老师</w:t>
            </w:r>
          </w:p>
        </w:tc>
        <w:tc>
          <w:tcPr>
            <w:tcW w:type="dxa" w:w="4479"/>
            <w:shd w:val="clear" w:color="auto" w:fill="E8EE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负责事项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孟阳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人才特区培养、推免、转专业、交换生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胡艳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学籍管理、排课、选课、重修、学业清理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周璇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毕业设计、生产实习、课外创新实践</w:t>
            </w:r>
          </w:p>
        </w:tc>
      </w:tr>
      <w:tr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翟珊莹</w:t>
            </w:r>
          </w:p>
        </w:tc>
        <w:tc>
          <w:tcPr>
            <w:tcW w:type="dxa" w:w="44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sz w:val="19"/>
              </w:rPr>
              <w:t>考务、成绩管理、档案管理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办公地点均为科 C102A，电话 61831160。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9. 体测与推免：方案仍在制定，毕业底线是明确的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体测占体育成绩的 20%；体测不及格要重测。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推免成绩只记录第一次正考成绩，具体是否计入、怎么计入，还要看体育部通知。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目前体育部仍在制定“体测与推免关系”的方案；但毕业底线是明确的：</w:t>
      </w:r>
      <w:r>
        <w:rPr>
          <w:rFonts w:ascii="Times New Roman" w:hAnsi="Times New Roman" w:eastAsia="宋体"/>
          <w:b/>
          <w:sz w:val="21"/>
        </w:rPr>
        <w:t>四年体测平均分低于 50 分不能毕业，80 分以上为优秀。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10. 新生研讨课与综测：各年级细则不同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新生研讨课有学分，但“是否计入综测、保研怎么算”，各年级、每年的细则不一样。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推免成绩基本上看必修课；必修课必须完成。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如果某门课只在大一开设、每个人都必须完成，它就会进入综测评价；评综测大家都能评，但奖学金会有条件。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11. 从座谈会到班会：信息不会自动送到手里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近期会组织师生座谈会；现场不方便提的问题，可以通过辅导员办公室、年级 QQ 群、班委反馈。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座谈会会有教务科老师、学院领导和相关老师参加。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各班在讲座后要组织班会，由学委、班长牵头重看培养方案，并以会议纪要、照片等形式向辅导员反馈。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主讲人反复提醒：</w:t>
      </w:r>
      <w:r>
        <w:rPr>
          <w:rFonts w:ascii="Times New Roman" w:hAnsi="Times New Roman" w:eastAsia="宋体"/>
          <w:b/>
          <w:sz w:val="21"/>
        </w:rPr>
        <w:t>学校不会把所有通知都转到群里</w:t>
      </w:r>
      <w:r>
        <w:rPr>
          <w:rFonts w:ascii="Times New Roman" w:hAnsi="Times New Roman" w:eastAsia="宋体"/>
          <w:sz w:val="21"/>
        </w:rPr>
        <w:t>。教务部、计划财务处、文化素质中心、学院官网，都要自己主动看。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关于“怎么找方向”：可以先读相关论文、看学院网站的老师介绍和团队研究方向；不要等到高年级“醒过来”才发现来不及。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九、这场讲座真正想传递的三件事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1. 从“被安排”到“自己排课”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高中是学校把课表排好，大学是学生自己在规则里排课。讲座反复讲“当学期选课”“模块最低学分”“奇偶学期重修”，本质上是在训练一种能力：</w:t>
      </w:r>
      <w:r>
        <w:rPr>
          <w:rFonts w:ascii="Times New Roman" w:hAnsi="Times New Roman" w:eastAsia="宋体"/>
          <w:b/>
          <w:sz w:val="22"/>
        </w:rPr>
        <w:t>读懂规则，并为自己的选择负责。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2. 先守住“基本盘”，再谈“增量”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151 学分、体测、思政、通识必修、美育 2 学分，这些是毕业的底线；挑战性课程、人才特区、荣誉计划、自主设计，是底线之上的增量。讲座没有鼓励所有人去追荣誉，而是先把底线讲清楚。</w:t>
      </w:r>
      <w:r>
        <w:rPr>
          <w:rFonts w:ascii="Times New Roman" w:hAnsi="Times New Roman" w:eastAsia="宋体"/>
          <w:b/>
          <w:sz w:val="22"/>
        </w:rPr>
        <w:t>底线没守住，增量再多也没有意义。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5"/>
        </w:rPr>
        <w:t>3. 选择越多，越需要提前规划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五个专业、两个交叉项目、四类特色课程、两个人才特区、三级荣誉、自主设计——路径很多，但每一条都有时间窗口。讲座把时间节点单独列出来，就是在提醒：</w:t>
      </w:r>
      <w:r>
        <w:rPr>
          <w:rFonts w:ascii="Times New Roman" w:hAnsi="Times New Roman" w:eastAsia="宋体"/>
          <w:b/>
          <w:sz w:val="22"/>
        </w:rPr>
        <w:t>大学的“选择权”不是自动兑现的，它属于提前准备的人。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十、可以马上做的事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打开教务系统，把 151 学分的六个模块抄成一张表</w:t>
      </w:r>
      <w:r>
        <w:rPr>
          <w:rFonts w:ascii="Times New Roman" w:hAnsi="Times New Roman" w:eastAsia="宋体"/>
          <w:sz w:val="21"/>
        </w:rPr>
        <w:t>，标出自己专业对应的必修学分和选修模块最低要求。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核对通识必修</w:t>
      </w:r>
      <w:r>
        <w:rPr>
          <w:rFonts w:ascii="Times New Roman" w:hAnsi="Times New Roman" w:eastAsia="宋体"/>
          <w:sz w:val="21"/>
        </w:rPr>
        <w:t>：人类文明经典赏析、心理健康与创新能力、工程概介，是否已在第一学期安排。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确认体育 4 次体测的时间</w:t>
      </w:r>
      <w:r>
        <w:rPr>
          <w:rFonts w:ascii="Times New Roman" w:hAnsi="Times New Roman" w:eastAsia="宋体"/>
          <w:sz w:val="21"/>
        </w:rPr>
        <w:t>，不要等到毕业前才发现次数不够。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检查思政选择性必修课群</w:t>
      </w:r>
      <w:r>
        <w:rPr>
          <w:rFonts w:ascii="Times New Roman" w:hAnsi="Times New Roman" w:eastAsia="宋体"/>
          <w:sz w:val="21"/>
        </w:rPr>
        <w:t>：至少 1 门、修满 2 学分，具体课程以教务系统为准。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给专业选修建一个四行小账本</w:t>
      </w:r>
      <w:r>
        <w:rPr>
          <w:rFonts w:ascii="Times New Roman" w:hAnsi="Times New Roman" w:eastAsia="宋体"/>
          <w:sz w:val="21"/>
        </w:rPr>
        <w:t>：新生项目、方向模块一、方向模块二、实验模块、跨学科，各需要多少学分。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把“当学期选课、奇偶学期重修”写在便签上</w:t>
      </w:r>
      <w:r>
        <w:rPr>
          <w:rFonts w:ascii="Times New Roman" w:hAnsi="Times New Roman" w:eastAsia="宋体"/>
          <w:sz w:val="21"/>
        </w:rPr>
        <w:t>，选课前对照培养方案的开课学期。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关注三个时间点</w:t>
      </w:r>
      <w:r>
        <w:rPr>
          <w:rFonts w:ascii="Times New Roman" w:hAnsi="Times New Roman" w:eastAsia="宋体"/>
          <w:sz w:val="21"/>
        </w:rPr>
        <w:t>：11 月教务处选课指导、明年 4 月底专业确认宣讲、明年 5 月专业分流。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8. </w:t>
      </w:r>
      <w:r>
        <w:rPr>
          <w:rFonts w:ascii="Times New Roman" w:hAnsi="Times New Roman" w:eastAsia="宋体"/>
          <w:b/>
          <w:sz w:val="21"/>
        </w:rPr>
        <w:t>如果对科研有兴趣</w:t>
      </w:r>
      <w:r>
        <w:rPr>
          <w:rFonts w:ascii="Times New Roman" w:hAnsi="Times New Roman" w:eastAsia="宋体"/>
          <w:sz w:val="21"/>
        </w:rPr>
        <w:t>，提前了解卓越计划/鸿鹄计划，准备 3 月初的选拔。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9. </w:t>
      </w:r>
      <w:r>
        <w:rPr>
          <w:rFonts w:ascii="Times New Roman" w:hAnsi="Times New Roman" w:eastAsia="宋体"/>
          <w:b/>
          <w:sz w:val="21"/>
        </w:rPr>
        <w:t>如果想走荣誉路线</w:t>
      </w:r>
      <w:r>
        <w:rPr>
          <w:rFonts w:ascii="Times New Roman" w:hAnsi="Times New Roman" w:eastAsia="宋体"/>
          <w:sz w:val="21"/>
        </w:rPr>
        <w:t>，从大一开始至少选 2 门挑战性课程，并保留竞赛、论文、大创等材料。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10. </w:t>
      </w:r>
      <w:r>
        <w:rPr>
          <w:rFonts w:ascii="Times New Roman" w:hAnsi="Times New Roman" w:eastAsia="宋体"/>
          <w:b/>
          <w:sz w:val="21"/>
        </w:rPr>
        <w:t>如果对某个方向有极明确的兴趣</w:t>
      </w:r>
      <w:r>
        <w:rPr>
          <w:rFonts w:ascii="Times New Roman" w:hAnsi="Times New Roman" w:eastAsia="宋体"/>
          <w:sz w:val="21"/>
        </w:rPr>
        <w:t>，再去了解自主设计培养方案；不要为了“自由”而申请，而要为了“聚焦”而申请。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十一、金句与现场语气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“不同专业之间，专业必修课的学分要求有差距，但总学分完全一样。”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“专业必修课这块，大家一定要加强重视。”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“一定不要在体测上翻车。”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“所有课程都只能在当学期选，不能跨学期。”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“每位同学至少选修一门挑战性课程。”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“学院的荣誉计划，在全校是处于前列的。”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“自主设计培养方案的学生，都非常清楚自己对什么方向感兴趣。”</w:t>
      </w:r>
    </w:p>
    <w:p>
      <w:pPr>
        <w:spacing w:after="120" w:line="360" w:lineRule="auto"/>
        <w:ind w:firstLine="440"/>
        <w:jc w:val="both"/>
      </w:pPr>
      <w:r>
        <w:rPr>
          <w:rFonts w:ascii="Times New Roman" w:hAnsi="Times New Roman" w:eastAsia="宋体"/>
          <w:sz w:val="22"/>
        </w:rPr>
        <w:t>这些句子之所以值得记录，不是因为它们“好听”，而是因为它们分别对应一条硬规则、一个时间窗口或一种选择逻辑。</w:t>
      </w:r>
    </w:p>
    <w:p>
      <w:pPr>
        <w:spacing w:before="80" w:after="80"/>
        <w:pBdr>
          <w:bottom w:val="single" w:sz="6" w:space="1" w:color="D9D9D9"/>
        </w:pBdr>
      </w:pPr>
    </w:p>
    <w:p>
      <w:pPr>
        <w:keepNext/>
        <w:spacing w:before="320" w:after="120"/>
      </w:pPr>
      <w:r>
        <w:rPr>
          <w:rFonts w:ascii="Times New Roman" w:hAnsi="Times New Roman" w:eastAsia="黑体"/>
          <w:b/>
          <w:sz w:val="30"/>
        </w:rPr>
        <w:t>十二、关于这份记录的说明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文本来源</w:t>
      </w:r>
      <w:r>
        <w:rPr>
          <w:rFonts w:ascii="Times New Roman" w:hAnsi="Times New Roman" w:eastAsia="宋体"/>
          <w:sz w:val="21"/>
        </w:rPr>
        <w:t>：本总结依据现场录音的机器转写（Whisper large-v3-turbo）和 31 页 PPT 整理。录音从“学分的整体情况”开始，前半段未录到，相关背景依据 PPT 补足。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数字与政策</w:t>
      </w:r>
      <w:r>
        <w:rPr>
          <w:rFonts w:ascii="Times New Roman" w:hAnsi="Times New Roman" w:eastAsia="宋体"/>
          <w:sz w:val="21"/>
        </w:rPr>
        <w:t>：文中涉及的学分数、专业人数、时间节点、荣誉条件等，均以 PPT 和现场口述为依据；具体执行以学院当年正式文件和教务系统为准。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处理原则</w:t>
      </w:r>
      <w:r>
        <w:rPr>
          <w:rFonts w:ascii="Times New Roman" w:hAnsi="Times New Roman" w:eastAsia="宋体"/>
          <w:sz w:val="21"/>
        </w:rPr>
        <w:t>：整理时只做三件事——去掉语气词与重复、补全标点与句子、修正明显的同音/术语错误；不对主讲人的观点做增删或改写。现场表述含糊、无法确定原意的地方，保留其模糊性并标注。</w:t>
      </w:r>
    </w:p>
    <w:p>
      <w:pPr>
        <w:spacing w:after="40" w:line="336" w:lineRule="auto"/>
        <w:ind w:left="425" w:hanging="425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未采信的内容</w:t>
      </w:r>
      <w:r>
        <w:rPr>
          <w:rFonts w:ascii="Times New Roman" w:hAnsi="Times New Roman" w:eastAsia="宋体"/>
          <w:sz w:val="21"/>
        </w:rPr>
        <w:t>：录音中个别听不清的机构名、人名、项目名，已按 PPT 和上下文校正；无法确认的，宁可不写，不替讲者“补全”。</w:t>
      </w:r>
    </w:p>
    <w:sectPr w:rsidR="00FC693F" w:rsidRPr="0006063C" w:rsidSect="00034616"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8"/>
      </w:rPr>
      <w:t xml:space="preserve">第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