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highlight w:val="yellow"/>
        </w:rPr>
        <w:t xml:space="preserve">Муниципальное бюджетное общеобразовательное учреждение</w:t>
      </w:r>
    </w:p>
    <w:p>
      <w:pPr>
        <w:spacing w:after="0" w:line="360"/>
        <w:jc w:val="center"/>
      </w:pPr>
      <w:r>
        <w:rPr>
          <w:highlight w:val="yellow"/>
        </w:rPr>
        <w:t xml:space="preserve">«Средняя общеобразовательная школа № ___»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0" w:line="360"/>
        <w:jc w:val="center"/>
      </w:pPr>
      <w:r>
        <w:rPr>
          <w:b/>
          <w:bCs/>
          <w:sz w:val="32"/>
          <w:szCs w:val="32"/>
        </w:rPr>
        <w:t xml:space="preserve">ИНДИВИДУАЛЬНЫЙ ПРОЕКТ</w:t>
      </w:r>
    </w:p>
    <w:p>
      <w:pPr>
        <w:spacing w:after="0" w:line="360"/>
        <w:jc w:val="center"/>
      </w:pPr>
      <w:r>
        <w:t xml:space="preserve">по литературе</w:t>
      </w:r>
    </w:p>
    <w:p>
      <w:pPr>
        <w:spacing w:line="360"/>
      </w:pPr>
    </w:p>
    <w:p>
      <w:pPr>
        <w:spacing w:after="0" w:line="360"/>
        <w:jc w:val="center"/>
      </w:pPr>
      <w:r>
        <w:t xml:space="preserve">на тему:</w:t>
      </w:r>
    </w:p>
    <w:p>
      <w:pPr>
        <w:spacing w:after="0" w:line="360"/>
        <w:jc w:val="center"/>
      </w:pPr>
      <w:r>
        <w:rPr>
          <w:b/>
          <w:bCs/>
          <w:sz w:val="32"/>
          <w:szCs w:val="32"/>
        </w:rPr>
        <w:t xml:space="preserve">«МУЗА ДАЛЬНИХ СТРАНСТВИЙ»:</w:t>
      </w:r>
    </w:p>
    <w:p>
      <w:pPr>
        <w:spacing w:after="0" w:line="360"/>
        <w:jc w:val="center"/>
      </w:pPr>
      <w:r>
        <w:rPr>
          <w:b/>
          <w:bCs/>
          <w:sz w:val="32"/>
          <w:szCs w:val="32"/>
        </w:rPr>
        <w:t xml:space="preserve">ЖИЗНЬ И ТВОРЧЕСТВО НИКОЛАЯ ГУМИЛЁВА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0" w:line="360"/>
        <w:ind w:left="5103"/>
      </w:pPr>
      <w:r>
        <w:rPr>
          <w:b/>
          <w:bCs/>
        </w:rPr>
        <w:t xml:space="preserve">Выполнил:</w:t>
      </w:r>
    </w:p>
    <w:p>
      <w:pPr>
        <w:spacing w:after="0" w:line="360"/>
        <w:ind w:left="5103"/>
      </w:pPr>
      <w:r>
        <w:t xml:space="preserve">ученик 11 класса</w:t>
      </w:r>
    </w:p>
    <w:p>
      <w:pPr>
        <w:spacing w:after="0" w:line="360"/>
        <w:ind w:left="5103"/>
      </w:pPr>
      <w:r>
        <w:t xml:space="preserve">Досбаев Константин</w:t>
      </w:r>
    </w:p>
    <w:p>
      <w:pPr>
        <w:spacing w:after="0" w:line="360"/>
        <w:ind w:left="5103"/>
      </w:pPr>
    </w:p>
    <w:p>
      <w:pPr>
        <w:spacing w:after="0" w:line="360"/>
        <w:ind w:left="5103"/>
      </w:pPr>
      <w:r>
        <w:rPr>
          <w:b/>
          <w:bCs/>
        </w:rPr>
        <w:t xml:space="preserve">Руководитель:</w:t>
      </w:r>
    </w:p>
    <w:p>
      <w:pPr>
        <w:spacing w:after="0" w:line="360"/>
        <w:ind w:left="5103"/>
      </w:pPr>
      <w:r>
        <w:t xml:space="preserve">учитель русского языка и литературы</w:t>
      </w:r>
    </w:p>
    <w:p>
      <w:pPr>
        <w:spacing w:after="0" w:line="360"/>
        <w:ind w:left="5103"/>
      </w:pPr>
      <w:r>
        <w:t xml:space="preserve">Курицына Татьяна Юрьевна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0" w:line="360"/>
        <w:jc w:val="center"/>
      </w:pPr>
      <w:r>
        <w:rPr>
          <w:highlight w:val="yellow"/>
        </w:rPr>
        <w:t xml:space="preserve">г. ________</w:t>
      </w:r>
      <w:r>
        <w:t xml:space="preserve">  2026</w:t>
      </w:r>
    </w:p>
    <w:p>
      <w:pPr>
        <w:pageBreakBefore/>
        <w:spacing w:after="240" w:line="360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5" w:leader="dot"/>
        </w:tabs>
        <w:spacing w:after="0" w:line="360"/>
        <w:ind w:left="0"/>
      </w:pPr>
      <w:r>
        <w:t xml:space="preserve">ВВЕДЕНИЕ</w:t>
      </w:r>
      <w:r>
        <w:tab/>
        <w:t xml:space="preserve">3</w:t>
      </w:r>
    </w:p>
    <w:p>
      <w:pPr>
        <w:tabs>
          <w:tab w:val="right" w:pos="9355" w:leader="dot"/>
        </w:tabs>
        <w:spacing w:after="0" w:line="360"/>
        <w:ind w:left="0"/>
      </w:pPr>
      <w:r>
        <w:t xml:space="preserve">ГЛАВА 1. ЖИЗНЕННЫЙ ПУТЬ Н. С. ГУМИЛЁВА</w:t>
      </w:r>
      <w:r>
        <w:tab/>
        <w:t xml:space="preserve">5</w:t>
      </w:r>
    </w:p>
    <w:p>
      <w:pPr>
        <w:tabs>
          <w:tab w:val="right" w:pos="9355" w:leader="dot"/>
        </w:tabs>
        <w:spacing w:after="0" w:line="360"/>
        <w:ind w:left="567"/>
      </w:pPr>
      <w:r>
        <w:t xml:space="preserve">1.1. Детство и юность. Первые стихи</w:t>
      </w:r>
      <w:r>
        <w:tab/>
        <w:t xml:space="preserve">5</w:t>
      </w:r>
    </w:p>
    <w:p>
      <w:pPr>
        <w:tabs>
          <w:tab w:val="right" w:pos="9355" w:leader="dot"/>
        </w:tabs>
        <w:spacing w:after="0" w:line="360"/>
        <w:ind w:left="567"/>
      </w:pPr>
      <w:r>
        <w:t xml:space="preserve">1.2. Путешествия в Африку</w:t>
      </w:r>
      <w:r>
        <w:tab/>
        <w:t xml:space="preserve">6</w:t>
      </w:r>
    </w:p>
    <w:p>
      <w:pPr>
        <w:tabs>
          <w:tab w:val="right" w:pos="9355" w:leader="dot"/>
        </w:tabs>
        <w:spacing w:after="0" w:line="360"/>
        <w:ind w:left="567"/>
      </w:pPr>
      <w:r>
        <w:t xml:space="preserve">1.3. Семья. Первая мировая война</w:t>
      </w:r>
      <w:r>
        <w:tab/>
        <w:t xml:space="preserve">6</w:t>
      </w:r>
    </w:p>
    <w:p>
      <w:pPr>
        <w:tabs>
          <w:tab w:val="right" w:pos="9355" w:leader="dot"/>
        </w:tabs>
        <w:spacing w:after="0" w:line="360"/>
        <w:ind w:left="567"/>
      </w:pPr>
      <w:r>
        <w:t xml:space="preserve">1.4. Последние годы. Гибель и возвращение имени</w:t>
      </w:r>
      <w:r>
        <w:tab/>
        <w:t xml:space="preserve">7</w:t>
      </w:r>
    </w:p>
    <w:p>
      <w:pPr>
        <w:tabs>
          <w:tab w:val="right" w:pos="9355" w:leader="dot"/>
        </w:tabs>
        <w:spacing w:after="0" w:line="360"/>
        <w:ind w:left="0"/>
      </w:pPr>
      <w:r>
        <w:t xml:space="preserve">ГЛАВА 2. ГУМИЛЁВ — ОСНОВАТЕЛЬ АКМЕИЗМА</w:t>
      </w:r>
      <w:r>
        <w:tab/>
        <w:t xml:space="preserve">8</w:t>
      </w:r>
    </w:p>
    <w:p>
      <w:pPr>
        <w:tabs>
          <w:tab w:val="right" w:pos="9355" w:leader="dot"/>
        </w:tabs>
        <w:spacing w:after="0" w:line="360"/>
        <w:ind w:left="567"/>
      </w:pPr>
      <w:r>
        <w:t xml:space="preserve">2.1. Серебряный век и кризис символизма</w:t>
      </w:r>
      <w:r>
        <w:tab/>
        <w:t xml:space="preserve">8</w:t>
      </w:r>
    </w:p>
    <w:p>
      <w:pPr>
        <w:tabs>
          <w:tab w:val="right" w:pos="9355" w:leader="dot"/>
        </w:tabs>
        <w:spacing w:after="0" w:line="360"/>
        <w:ind w:left="567"/>
      </w:pPr>
      <w:r>
        <w:t xml:space="preserve">2.2. «Цех поэтов» и манифест акмеизма</w:t>
      </w:r>
      <w:r>
        <w:tab/>
        <w:t xml:space="preserve">8</w:t>
      </w:r>
    </w:p>
    <w:p>
      <w:pPr>
        <w:tabs>
          <w:tab w:val="right" w:pos="9355" w:leader="dot"/>
        </w:tabs>
        <w:spacing w:after="0" w:line="360"/>
        <w:ind w:left="0"/>
      </w:pPr>
      <w:r>
        <w:t xml:space="preserve">ГЛАВА 3. ХУДОЖЕСТВЕННЫЙ МИР ПОЭЗИИ ГУМИЛЁВА</w:t>
      </w:r>
      <w:r>
        <w:tab/>
        <w:t xml:space="preserve">10</w:t>
      </w:r>
    </w:p>
    <w:p>
      <w:pPr>
        <w:tabs>
          <w:tab w:val="right" w:pos="9355" w:leader="dot"/>
        </w:tabs>
        <w:spacing w:after="0" w:line="360"/>
        <w:ind w:left="567"/>
      </w:pPr>
      <w:r>
        <w:t xml:space="preserve">3.1. Романтическая мечта ранней лирики: «Жираф»</w:t>
      </w:r>
      <w:r>
        <w:tab/>
        <w:t xml:space="preserve">10</w:t>
      </w:r>
    </w:p>
    <w:p>
      <w:pPr>
        <w:tabs>
          <w:tab w:val="right" w:pos="9355" w:leader="dot"/>
        </w:tabs>
        <w:spacing w:after="0" w:line="360"/>
        <w:ind w:left="567"/>
      </w:pPr>
      <w:r>
        <w:t xml:space="preserve">3.2. Образ героя-первооткрывателя: цикл «Капитаны»</w:t>
      </w:r>
      <w:r>
        <w:tab/>
        <w:t xml:space="preserve">10</w:t>
      </w:r>
    </w:p>
    <w:p>
      <w:pPr>
        <w:tabs>
          <w:tab w:val="right" w:pos="9355" w:leader="dot"/>
        </w:tabs>
        <w:spacing w:after="0" w:line="360"/>
        <w:ind w:left="567"/>
      </w:pPr>
      <w:r>
        <w:t xml:space="preserve">3.3. Философская лирика «Огненного столпа»</w:t>
      </w:r>
      <w:r>
        <w:tab/>
        <w:t xml:space="preserve">11</w:t>
      </w:r>
    </w:p>
    <w:p>
      <w:pPr>
        <w:tabs>
          <w:tab w:val="right" w:pos="9355" w:leader="dot"/>
        </w:tabs>
        <w:spacing w:after="0" w:line="360"/>
        <w:ind w:left="567"/>
      </w:pPr>
      <w:r>
        <w:t xml:space="preserve">3.4. Эволюция лирического героя</w:t>
      </w:r>
      <w:r>
        <w:tab/>
        <w:t xml:space="preserve">12</w:t>
      </w:r>
    </w:p>
    <w:p>
      <w:pPr>
        <w:tabs>
          <w:tab w:val="right" w:pos="9355" w:leader="dot"/>
        </w:tabs>
        <w:spacing w:after="0" w:line="360"/>
        <w:ind w:left="0"/>
      </w:pPr>
      <w:r>
        <w:t xml:space="preserve">ЗАКЛЮЧЕНИЕ</w:t>
      </w:r>
      <w:r>
        <w:tab/>
        <w:t xml:space="preserve">14</w:t>
      </w:r>
    </w:p>
    <w:p>
      <w:pPr>
        <w:tabs>
          <w:tab w:val="right" w:pos="9355" w:leader="dot"/>
        </w:tabs>
        <w:spacing w:after="0" w:line="360"/>
        <w:ind w:left="0"/>
      </w:pPr>
      <w:r>
        <w:t xml:space="preserve">СПИСОК ЛИТЕРАТУРЫ</w:t>
      </w:r>
      <w:r>
        <w:tab/>
        <w:t xml:space="preserve">15</w:t>
      </w:r>
    </w:p>
    <w:p>
      <w:pPr>
        <w:tabs>
          <w:tab w:val="right" w:pos="9355" w:leader="dot"/>
        </w:tabs>
        <w:spacing w:after="0" w:line="360"/>
        <w:ind w:left="0"/>
      </w:pPr>
      <w:r>
        <w:t xml:space="preserve">ПРИЛОЖЕНИЯ</w:t>
      </w:r>
      <w:r>
        <w:tab/>
        <w:t xml:space="preserve">16</w:t>
      </w:r>
    </w:p>
    <w:p>
      <w:pPr>
        <w:pStyle w:val="Heading1"/>
        <w:pageBreakBefore/>
        <w:spacing w:after="240" w:before="0" w:line="360"/>
        <w:jc w:val="center"/>
      </w:pPr>
      <w:r>
        <w:t xml:space="preserve">ВВЕДЕНИЕ</w:t>
      </w:r>
    </w:p>
    <w:p>
      <w:pPr>
        <w:spacing w:after="0" w:line="360"/>
        <w:ind w:firstLine="709"/>
        <w:jc w:val="both"/>
      </w:pPr>
      <w:r>
        <w:t xml:space="preserve">Поэзия Серебряного века — одна из вершин русской литературы. Среди её создателей особое место занимает Николай Степанович Гумилёв (1886–1921) — поэт, путешественник, исследователь Африки, воин, основатель литературного течения акмеизма. В учебнике «Русская литература XX века» для 11 класса Гумилёв назван в ряду ярких художественных индивидуальностей Серебряного века вместе с В. Я. Брюсовым, К. Д. Бальмонтом, Андреем Белым, И. Ф. Анненским, И. Северяниным и В. Ф. Ходасевичем [8, с. 395]. Из этого списка для проекта был выбран именно Гумилёв, потому что его судьба и его стихи неразрывно связаны: почти всё, о чём он писал, он сначала пережил сам.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Актуальность</w:t>
      </w:r>
      <w:r>
        <w:t xml:space="preserve"> темы определяется тем, что долгие десятилетия имя Гумилёва было под запретом: после расстрела в 1921 году его стихи более шестидесяти лет не переиздавались в нашей стране и вернулись к широкому читателю лишь в конце 1980-х годов. Сегодня творчество поэта изучается в школе, однако для многих старшеклассников он остаётся автором одного-двух стихотворений — прежде всего «Жирафа» и «Капитанов». Между тем лирика Гумилёва созвучна современному молодому человеку: в ней звучат темы выбора жизненного пути, мужества, верности мечте, ответственности за своё слово.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Проблема</w:t>
      </w:r>
      <w:r>
        <w:t xml:space="preserve"> исследования: Гумилёва часто воспринимают только как «певца экзотики» — дальних стран, жирафов и кораблей, — тогда как в его поздних стихах раскрывается глубокий поэт-мыслитель. Как связаны между собой эти два облика поэта и как в них отразилась его реальная биография?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Цель проекта:</w:t>
      </w:r>
      <w:r>
        <w:t xml:space="preserve"> выявить, как жизненный путь Н. С. Гумилёва — путешественника и воина — отразился в его поэзии, и подготовить материалы (доклад и мультимедийную презентацию), которые помогут одноклассникам открыть для себя творчество поэта.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Задачи: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изучить учебную, справочную и мемуарную литературу о жизни Н. С. Гумилёва;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рассмотреть историю возникновения акмеизма и роль Гумилёва в этом литературном течении;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проанализировать стихотворения разных лет: «Жираф», «Капитаны», «Память», «Шестое чувство», «Заблудившийся трамвай», «Слово»;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проследить, как менялся лирический герой Гумилёва от первых сборников к последнему — «Огненному столпу»;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систематизировать собранный материал в хронологической и сравнительных таблицах;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создать мультимедийную презентацию для защиты проекта.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Объект исследования:</w:t>
      </w:r>
      <w:r>
        <w:t xml:space="preserve"> поэзия Серебряного века.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Предмет исследования:</w:t>
      </w:r>
      <w:r>
        <w:t xml:space="preserve"> жизнь и творчество Н. С. Гумилёва, образ лирического героя его стихотворений.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Гипотеза:</w:t>
      </w:r>
      <w:r>
        <w:t xml:space="preserve"> ключевые события биографии Гумилёва — путешествия в Африку и участие в Первой мировой войне — не просто дали поэту материал для стихов, а сформировали главный образ его поэзии: образ сильного, мужественного человека, идущего навстречу неизведанному. При этом от сборника к сборнику этот образ углубляется — от романтического «конквистадора» к поэту-мыслителю, ищущему смысл жизни и слова.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Методы исследования:</w:t>
      </w:r>
      <w:r>
        <w:t xml:space="preserve"> изучение и анализ литературы по теме; анализ художественного текста; сравнение и сопоставление; хронологический метод; обобщение и систематизация материала.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Практическая значимость:</w:t>
      </w:r>
      <w:r>
        <w:t xml:space="preserve"> материалы проекта можно использовать на уроках литературы в 11 классе при изучении поэзии Серебряного века, во внеклассной работе и при подготовке к итоговому сочинению.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Продукт проекта:</w:t>
      </w:r>
      <w:r>
        <w:t xml:space="preserve"> доклад, мультимедийная презентация, хронологическая таблица жизни и творчества поэта, сравнительная таблица «Символизм и акмеизм» (Приложения 1–3).</w:t>
      </w:r>
    </w:p>
    <w:p>
      <w:pPr>
        <w:pStyle w:val="Heading1"/>
        <w:pageBreakBefore/>
        <w:spacing w:after="240" w:before="0" w:line="360"/>
        <w:jc w:val="center"/>
      </w:pPr>
      <w:r>
        <w:t xml:space="preserve">ГЛАВА 1. ЖИЗНЕННЫЙ ПУТЬ Н. С. ГУМИЛЁВА</w:t>
      </w:r>
    </w:p>
    <w:p>
      <w:pPr>
        <w:spacing w:after="0" w:line="360"/>
        <w:ind w:firstLine="709"/>
        <w:jc w:val="both"/>
      </w:pPr>
      <w:r>
        <w:t xml:space="preserve">«Гумилёв прожил очень яркую, но короткую, насильственно прерванную жизнь», — сказано в школьном учебнике [8, с. 137]. Чтобы понять его стихи, нужно сначала проследить эту жизнь: в ней было всё, о чём он писал, — дальние страны, война, любовь, служение искусству и трагическая гибель.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1.1. Детство и юность. Первые стихи</w:t>
      </w:r>
    </w:p>
    <w:p>
      <w:pPr>
        <w:spacing w:after="0" w:line="360"/>
        <w:ind w:firstLine="709"/>
        <w:jc w:val="both"/>
      </w:pPr>
      <w:r>
        <w:t xml:space="preserve">Николай Степанович Гумилёв родился 3 (15) апреля 1886 года в Кронштадте в семье корабельного врача Степана Яковлевича Гумилёва. Детство будущего поэта прошло в Царском Селе и Петербурге. Мальчик рос болезненным, но с ранних лет мечтал о подвигах и дальних странах, зачитывался приключенческими романами Майн Рида, Жюля Верна, Фенимора Купера [4].</w:t>
      </w:r>
    </w:p>
    <w:p>
      <w:pPr>
        <w:spacing w:after="0" w:line="360"/>
        <w:ind w:firstLine="709"/>
        <w:jc w:val="both"/>
      </w:pPr>
      <w:r>
        <w:t xml:space="preserve">В 1900–1903 годах семья жила в Тифлисе (Тбилиси), куда был направлен отец. Здесь в 1902 году в газете «Тифлисский листок» было напечатано первое стихотворение Гумилёва — «Я в лес бежал из городов…» [8, с. 137–138]. Вернувшись в Царское Село, юноша продолжил учёбу в Николаевской Царскосельской гимназии. Её директором был поэт Иннокентий Фёдорович Анненский, которого Гумилёв считал своим учителем. Позже он посвятит ему стихотворение «Памяти Анненского»:</w:t>
      </w:r>
    </w:p>
    <w:p>
      <w:pPr>
        <w:spacing w:after="0" w:before="120" w:line="276"/>
        <w:ind w:left="2268"/>
      </w:pPr>
      <w:r>
        <w:rPr>
          <w:i/>
          <w:iCs/>
        </w:rPr>
        <w:t xml:space="preserve">К таким нежданным и певучим бредням</w:t>
      </w:r>
    </w:p>
    <w:p>
      <w:pPr>
        <w:spacing w:after="0" w:before="0" w:line="276"/>
        <w:ind w:left="2268"/>
      </w:pPr>
      <w:r>
        <w:rPr>
          <w:i/>
          <w:iCs/>
        </w:rPr>
        <w:t xml:space="preserve">Зовя с собой умы людей,</w:t>
      </w:r>
    </w:p>
    <w:p>
      <w:pPr>
        <w:spacing w:after="0" w:before="0" w:line="276"/>
        <w:ind w:left="2268"/>
      </w:pPr>
      <w:r>
        <w:rPr>
          <w:i/>
          <w:iCs/>
        </w:rPr>
        <w:t xml:space="preserve">Был Иннокентий Анненский последним</w:t>
      </w:r>
    </w:p>
    <w:p>
      <w:pPr>
        <w:spacing w:after="160" w:line="276"/>
        <w:ind w:left="2268"/>
      </w:pPr>
      <w:r>
        <w:rPr>
          <w:i/>
          <w:iCs/>
        </w:rPr>
        <w:t xml:space="preserve">Из царскосельских лебедей.</w:t>
      </w:r>
    </w:p>
    <w:p>
      <w:pPr>
        <w:spacing w:after="0" w:line="360"/>
        <w:ind w:firstLine="709"/>
        <w:jc w:val="both"/>
      </w:pPr>
      <w:r>
        <w:t xml:space="preserve">Учился Гумилёв неважно и окончил гимназию только в 1906 году, в двадцать лет. Однако ещё гимназистом, в 1905 году, он выпустил первый сборник стихов — «Путь конквистадоров». Название книги стало программным: конквистадор — завоеватель, первооткрыватель, человек, сознательно идущий навстречу опасности. Сборник открывается строками, которые можно считать девизом всей жизни поэта:</w:t>
      </w:r>
    </w:p>
    <w:p>
      <w:pPr>
        <w:spacing w:after="0" w:before="120" w:line="276"/>
        <w:ind w:left="2268"/>
      </w:pPr>
      <w:r>
        <w:rPr>
          <w:i/>
          <w:iCs/>
        </w:rPr>
        <w:t xml:space="preserve">Я конквистадор в панцире железном,</w:t>
      </w:r>
    </w:p>
    <w:p>
      <w:pPr>
        <w:spacing w:after="0" w:before="0" w:line="276"/>
        <w:ind w:left="2268"/>
      </w:pPr>
      <w:r>
        <w:rPr>
          <w:i/>
          <w:iCs/>
        </w:rPr>
        <w:t xml:space="preserve">Я весело преследую звезду,</w:t>
      </w:r>
    </w:p>
    <w:p>
      <w:pPr>
        <w:spacing w:after="0" w:before="0" w:line="276"/>
        <w:ind w:left="2268"/>
      </w:pPr>
      <w:r>
        <w:rPr>
          <w:i/>
          <w:iCs/>
        </w:rPr>
        <w:t xml:space="preserve">Я прохожу по пропастям и безднам</w:t>
      </w:r>
    </w:p>
    <w:p>
      <w:pPr>
        <w:spacing w:after="160" w:line="276"/>
        <w:ind w:left="2268"/>
      </w:pPr>
      <w:r>
        <w:rPr>
          <w:i/>
          <w:iCs/>
        </w:rPr>
        <w:t xml:space="preserve">И отдыхаю в радостном саду.</w:t>
      </w:r>
    </w:p>
    <w:p>
      <w:pPr>
        <w:spacing w:after="0" w:line="360"/>
        <w:ind w:firstLine="709"/>
        <w:jc w:val="both"/>
      </w:pPr>
      <w:r>
        <w:t xml:space="preserve">В 1906 году Гумилёв уехал в Париж, где слушал лекции по французской литературе в Сорбонне, издавал небольшой литературный журнал «Сириус» и выпустил второй сборник — «Романтические цветы» (1908). В это время он переписывался с В. Я. Брюсовым, которого считал своим наставником в поэзии.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1.2. Путешествия в Африку</w:t>
      </w:r>
    </w:p>
    <w:p>
      <w:pPr>
        <w:spacing w:after="0" w:line="360"/>
        <w:ind w:firstLine="709"/>
        <w:jc w:val="both"/>
      </w:pPr>
      <w:r>
        <w:t xml:space="preserve">Африка была страной мечты Гумилёва с детства. Вопреки запрету отца он покинул Сорбонну и в 1907 году впервые отправился на Африканский континент. В 1908–1913 годах последовали ещё три путешествия [8, с. 138]. Поэт побывал в Египте, Абиссинии (Эфиопии), Сомали; он пересекал пустыни, переправлялся через реки, где водились крокодилы, охотился, рисковал жизнью.</w:t>
      </w:r>
    </w:p>
    <w:p>
      <w:pPr>
        <w:spacing w:after="0" w:line="360"/>
        <w:ind w:firstLine="709"/>
        <w:jc w:val="both"/>
      </w:pPr>
      <w:r>
        <w:t xml:space="preserve">Последняя поездка 1913 года была настоящей научной экспедицией. По поручению Музея антропологии и этнографии Академии наук (Кунсткамеры) Гумилёв вместе с племянником Николаем Сверчковым прошёл по малоизученным районам Абиссинии и Сомали, собирал предметы быта, записывал народные песни, фотографировал местных жителей и вёл «Африканский дневник». Привезённая им коллекция до сих пор хранится в Кунсткамере в Санкт-Петербурге [7].</w:t>
      </w:r>
    </w:p>
    <w:p>
      <w:pPr>
        <w:spacing w:after="0" w:line="360"/>
        <w:ind w:firstLine="709"/>
        <w:jc w:val="both"/>
      </w:pPr>
      <w:r>
        <w:t xml:space="preserve">Сам поэт так объяснял в письме В. Я. Брюсову цель своих странствий: «в новой обстановке найти новые слова» [8, с. 138]. Африканские впечатления легли в основу множества стихотворений, а затем — целого сборника «Шатёр» (1921), который Гумилёв задумывал как начало своеобразной «географии в стихах». Так в его поэзии появилась героиня, которую он сам назвал Музой Дальних Странствий.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1.3. Семья. Первая мировая война</w:t>
      </w:r>
    </w:p>
    <w:p>
      <w:pPr>
        <w:spacing w:after="0" w:line="360"/>
        <w:ind w:firstLine="709"/>
        <w:jc w:val="both"/>
      </w:pPr>
      <w:r>
        <w:t xml:space="preserve">В 1910 году Гумилёв женился на Анне Андреевне Горенко — будущей великой поэтессе Анне Ахматовой, которую знал ещё со школьных лет в Царском Селе. В 1912 году у них родился сын Лев — впоследствии известный историк и этнолог Лев Николаевич Гумилёв. Брак двух поэтов оказался непростым и в 1918 году распался, но Ахматова до конца жизни хранила память о Гумилёве и собирала материалы о нём.</w:t>
      </w:r>
    </w:p>
    <w:p>
      <w:pPr>
        <w:spacing w:after="0" w:line="360"/>
        <w:ind w:firstLine="709"/>
        <w:jc w:val="both"/>
      </w:pPr>
      <w:r>
        <w:t xml:space="preserve">В августе 1914 года, с началом Первой мировой войны, Гумилёв ушёл на фронт добровольцем — одним из очень немногих русских писателей. Он служил в кавалерии, участвовал в боях в Восточной Пруссии и Польше, ходил в разведку. За храбрость поэт был награждён двумя Георгиевскими крестами и произведён в офицеры [8, с. 138]. Свои фронтовые впечатления он описал в очерках «Записки кавалериста», а в стихах война предстала как суровое, почти священное испытание:</w:t>
      </w:r>
    </w:p>
    <w:p>
      <w:pPr>
        <w:spacing w:after="0" w:before="120" w:line="276"/>
        <w:ind w:left="2268"/>
      </w:pPr>
      <w:r>
        <w:rPr>
          <w:i/>
          <w:iCs/>
        </w:rPr>
        <w:t xml:space="preserve">Та страна, что могла быть раем,</w:t>
      </w:r>
    </w:p>
    <w:p>
      <w:pPr>
        <w:spacing w:after="0" w:before="0" w:line="276"/>
        <w:ind w:left="2268"/>
      </w:pPr>
      <w:r>
        <w:rPr>
          <w:i/>
          <w:iCs/>
        </w:rPr>
        <w:t xml:space="preserve">Стала логовищем огня,</w:t>
      </w:r>
    </w:p>
    <w:p>
      <w:pPr>
        <w:spacing w:after="0" w:before="0" w:line="276"/>
        <w:ind w:left="2268"/>
      </w:pPr>
      <w:r>
        <w:rPr>
          <w:i/>
          <w:iCs/>
        </w:rPr>
        <w:t xml:space="preserve">Мы четвёртый день наступаем,</w:t>
      </w:r>
    </w:p>
    <w:p>
      <w:pPr>
        <w:spacing w:after="0" w:before="0" w:line="276"/>
        <w:ind w:left="2268"/>
      </w:pPr>
      <w:r>
        <w:rPr>
          <w:i/>
          <w:iCs/>
        </w:rPr>
        <w:t xml:space="preserve">Мы не ели четыре дня.</w:t>
      </w:r>
    </w:p>
    <w:p>
      <w:pPr>
        <w:spacing w:after="160" w:line="276"/>
        <w:ind w:left="2268"/>
      </w:pPr>
      <w:r>
        <w:rPr>
          <w:sz w:val="24"/>
          <w:szCs w:val="24"/>
        </w:rPr>
        <w:t xml:space="preserve">(«Наступление», 1914)</w:t>
      </w:r>
    </w:p>
    <w:p>
      <w:pPr>
        <w:spacing w:after="0" w:line="360"/>
        <w:ind w:firstLine="709"/>
        <w:jc w:val="both"/>
      </w:pPr>
      <w:r>
        <w:t xml:space="preserve">В 1917 году Гумилёв добился назначения на Салоникский фронт, но был оставлен в Париже в распоряжении комиссара Временного правительства при русских войсках во Франции, затем побывал в Лондоне. Весной 1918 года, когда многие уезжали из России, он вернулся в революционный Петроград.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1.4. Последние годы. Гибель и возвращение имени</w:t>
      </w:r>
    </w:p>
    <w:p>
      <w:pPr>
        <w:spacing w:after="0" w:line="360"/>
        <w:ind w:firstLine="709"/>
        <w:jc w:val="both"/>
      </w:pPr>
      <w:r>
        <w:t xml:space="preserve">В голодном и холодном Петрограде 1918–1921 годов Гумилёв работал необычайно много: переводил для издательства «Всемирная литература», созданного М. Горьким, преподавал в литературных студиях, где молодые поэты учились у него стихосложению, возродил «Цех поэтов», в 1921 году возглавил Петроградское отделение Всероссийского союза поэтов. Ученица Гумилёва Ирина Одоевцева вспоминала, что он учил поэзии как ремеслу, требующему труда и точности [6]. В эти годы вышли сборники «Костёр» и «Фарфоровый павильон» (1918), «Шатёр» и «Огненный столп» (1921).</w:t>
      </w:r>
    </w:p>
    <w:p>
      <w:pPr>
        <w:spacing w:after="0" w:line="360"/>
        <w:ind w:firstLine="709"/>
        <w:jc w:val="both"/>
      </w:pPr>
      <w:r>
        <w:t xml:space="preserve">3 августа 1921 года Гумилёв был арестован по делу так называемой «Петроградской боевой организации» («заговор Таганцева») и в конце августа расстрелян. Ему было тридцать пять лет. Место его захоронения до сих пор неизвестно. Последний подготовленный им сборник — «Огненный столп» — вышел в свет почти одновременно с гибелью автора.</w:t>
      </w:r>
    </w:p>
    <w:p>
      <w:pPr>
        <w:spacing w:after="0" w:line="360"/>
        <w:ind w:firstLine="709"/>
        <w:jc w:val="both"/>
      </w:pPr>
      <w:r>
        <w:t xml:space="preserve">После этого на десятилетия имя Гумилёва было вычеркнуто из официальной литературы, хотя его стихи продолжали жить в памяти читателей, в рукописных списках и в эмигрантских изданиях. Лишь в 1986 году, к столетию со дня рождения поэта, его стихи вновь появились в советской печати; в конце 1980-х годов стало возможно открыто сказать о невиновности Гумилёва [8, с. 137], а в 1992 году он был официально реабилитирован.</w:t>
      </w:r>
    </w:p>
    <w:p>
      <w:pPr>
        <w:spacing w:after="0" w:line="360"/>
        <w:ind w:firstLine="709"/>
        <w:jc w:val="both"/>
      </w:pPr>
      <w:r>
        <w:t xml:space="preserve">Таким образом, биография Гумилёва — это жизнь человека, который, по словам учебника, «испытания, нередко смертельно опасные… всюду находил себе сам» [8, с. 138]. Именно эта жизнь стала материалом для его поэзии.</w:t>
      </w:r>
    </w:p>
    <w:p>
      <w:pPr>
        <w:pStyle w:val="Heading1"/>
        <w:pageBreakBefore/>
        <w:spacing w:after="240" w:before="0" w:line="360"/>
        <w:jc w:val="center"/>
      </w:pPr>
      <w:r>
        <w:t xml:space="preserve">ГЛАВА 2. ГУМИЛЁВ — ОСНОВАТЕЛЬ АКМЕИЗМА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2.1. Серебряный век и кризис символизма</w:t>
      </w:r>
    </w:p>
    <w:p>
      <w:pPr>
        <w:spacing w:after="0" w:line="360"/>
        <w:ind w:firstLine="709"/>
        <w:jc w:val="both"/>
      </w:pPr>
      <w:r>
        <w:t xml:space="preserve">Серебряным веком принято называть период расцвета русской поэзии конца XIX — начала XX века. В это время возникли три главных модернистских течения: символизм, акмеизм и футуризм. Первым из них сложился символизм (В. Я. Брюсов, К. Д. Бальмонт, А. А. Блок, Андрей Белый). Символисты считали, что за видимым миром скрывается иной, высший мир, и стремились передать его с помощью намёков, туманных образов-символов и музыки стиха.</w:t>
      </w:r>
    </w:p>
    <w:p>
      <w:pPr>
        <w:spacing w:after="0" w:line="360"/>
        <w:ind w:firstLine="709"/>
        <w:jc w:val="both"/>
      </w:pPr>
      <w:r>
        <w:t xml:space="preserve">Гумилёв начинал как ученик символистов, прежде всего Брюсова, которому посвятил сборник «Жемчуга» (1910). Однако к 1910 году многие молодые поэты почувствовали, что символизм исчерпал себя: увлечение «областью неведомого» уводило поэзию от реальной жизни, а слово теряло ясность и точность. Возникла потребность в новом направлении, которое вернуло бы поэзии вещный, земной мир.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2.2. «Цех поэтов» и манифест акмеизма</w:t>
      </w:r>
    </w:p>
    <w:p>
      <w:pPr>
        <w:spacing w:after="0" w:line="360"/>
        <w:ind w:firstLine="709"/>
        <w:jc w:val="both"/>
      </w:pPr>
      <w:r>
        <w:t xml:space="preserve">В октябре 1911 года Гумилёв вместе с поэтом Сергеем Городецким основал «Цех поэтов». Само название было выбрано не случайно: как в средневековом цехе ремесленников, здесь считали, что поэзия — это мастерство, которому можно и нужно учиться. «Цех» стал «школой приобщения к новейшему словесному искусству» [8, с. 24]. В него вошли А. Ахматова, О. Мандельштам, М. Зенкевич, В. Нарбут и другие молодые поэты.</w:t>
      </w:r>
    </w:p>
    <w:p>
      <w:pPr>
        <w:spacing w:after="0" w:line="360"/>
        <w:ind w:firstLine="709"/>
        <w:jc w:val="both"/>
      </w:pPr>
      <w:r>
        <w:t xml:space="preserve">В январе 1913 года в журнале «Аполлон» появились две программные статьи — «Наследие символизма и акмеизм» Гумилёва и «Некоторые течения в современной русской поэзии» Городецкого. Так было объявлено о рождении нового течения. Гумилёв дал ему два названия: </w:t>
      </w:r>
      <w:r>
        <w:rPr>
          <w:b/>
          <w:bCs/>
        </w:rPr>
        <w:t xml:space="preserve">акмеизм</w:t>
      </w:r>
      <w:r>
        <w:t xml:space="preserve"> (от греческого «акме» — высшая степень чего-либо, цвет, цветущая пора) и </w:t>
      </w:r>
      <w:r>
        <w:rPr>
          <w:b/>
          <w:bCs/>
        </w:rPr>
        <w:t xml:space="preserve">адамизм</w:t>
      </w:r>
      <w:r>
        <w:t xml:space="preserve"> — «мужественно твёрдый и ясный взгляд на жизнь» [8, с. 25].</w:t>
      </w:r>
    </w:p>
    <w:p>
      <w:pPr>
        <w:spacing w:after="0" w:line="360"/>
        <w:ind w:firstLine="709"/>
        <w:jc w:val="both"/>
      </w:pPr>
      <w:r>
        <w:t xml:space="preserve">Главным принципом акмеизма Гумилёв провозгласил «самоценность каждого явления». Поэт не отказывался от тайны, но призывал не подменять её туманными догадками: «Всегда помнить о непознаваемом, но не оскорблять своей мысли о нём более или менее вероятными догадками — вот принцип акмеизма» [1]. Своими учителями акмеисты называли Шекспира, Рабле, Вийона, Готье, а из русских поэтов — прежде всего И. Ф. Анненского [8, с. 25].</w:t>
      </w:r>
    </w:p>
    <w:p>
      <w:pPr>
        <w:spacing w:after="0" w:line="360"/>
        <w:ind w:firstLine="709"/>
        <w:jc w:val="both"/>
      </w:pPr>
      <w:r>
        <w:t xml:space="preserve">Основные отличия двух течений представлены в таблице 1 (подробнее — в Приложении 3).</w:t>
      </w:r>
    </w:p>
    <w:p>
      <w:pPr>
        <w:keepNext/>
        <w:spacing w:after="60" w:before="120" w:line="360"/>
        <w:jc w:val="right"/>
      </w:pPr>
      <w:r>
        <w:rPr>
          <w:i/>
          <w:iCs/>
        </w:rPr>
        <w:t xml:space="preserve">Таблица 1</w:t>
      </w:r>
    </w:p>
    <w:p>
      <w:pPr>
        <w:keepNext/>
        <w:spacing w:after="120" w:line="360"/>
        <w:jc w:val="center"/>
      </w:pPr>
      <w:r>
        <w:rPr>
          <w:b/>
          <w:bCs/>
        </w:rPr>
        <w:t xml:space="preserve">Символизм и акмеизм: основные различия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77"/>
        <w:gridCol w:w="3478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Признак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Символизм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Акмеизм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Отношение к миру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Реальный мир — лишь отражение высшего, «иного» мира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Ценен сам земной мир, «самоценность каждого явления»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Образ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Символ, намёк, многозначность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Предмет, точная деталь, «вещность»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Слово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Музыкальность, звук важнее смысла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Ясность, точность, «прекрасная ясность»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Поэт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Пророк, «теург», посредник между мирами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Мастер, ремесленник, член «цеха»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Представители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В. Брюсов, К. Бальмонт, А. Блок, А. Белый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Н. Гумилёв, А. Ахматова, О. Мандельштам, С. Городецкий</w:t>
            </w:r>
          </w:p>
        </w:tc>
      </w:tr>
    </w:tbl>
    <w:p>
      <w:pPr>
        <w:spacing w:after="0" w:before="240" w:line="360"/>
        <w:ind w:firstLine="709"/>
        <w:jc w:val="both"/>
      </w:pPr>
      <w:r>
        <w:t xml:space="preserve">Как самостоятельная группа акмеизм просуществовал недолго — около двух лет (1913–1914) [8, с. 24]. Но он дал русской литературе трёх великих поэтов — Гумилёва, Ахматову и Мандельштама, а требование ясности и точности слова сохранило своё значение на весь XX век. Для самого Гумилёва акмеизм стал не столько школой, сколько способом видеть мир: ярко, мужественно и конкретно.</w:t>
      </w:r>
    </w:p>
    <w:p>
      <w:pPr>
        <w:pStyle w:val="Heading1"/>
        <w:pageBreakBefore/>
        <w:spacing w:after="240" w:before="0" w:line="360"/>
        <w:jc w:val="center"/>
      </w:pPr>
      <w:r>
        <w:t xml:space="preserve">ГЛАВА 3. ХУДОЖЕСТВЕННЫЙ МИР ПОЭЗИИ ГУМИЛЁВА</w:t>
      </w:r>
    </w:p>
    <w:p>
      <w:pPr>
        <w:spacing w:after="0" w:line="360"/>
        <w:ind w:firstLine="709"/>
        <w:jc w:val="both"/>
      </w:pPr>
      <w:r>
        <w:t xml:space="preserve">Гумилёв выпустил при жизни девять сборников стихов (см. Приложение 1). Для анализа были выбраны стихотворения из сборников разных лет, чтобы проследить, как менялся его лирический герой.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3.1. Романтическая мечта ранней лирики: «Жираф»</w:t>
      </w:r>
    </w:p>
    <w:p>
      <w:pPr>
        <w:spacing w:after="0" w:line="360"/>
        <w:ind w:firstLine="709"/>
        <w:jc w:val="both"/>
      </w:pPr>
      <w:r>
        <w:t xml:space="preserve">Стихотворение «Жираф» (1907) — одно из самых известных у Гумилёва. Оно построено как обращение лирического героя к грустной возлюбленной. Он хочет развеять её печаль и рассказывает «сказку» о далёком озере Чад:</w:t>
      </w:r>
    </w:p>
    <w:p>
      <w:pPr>
        <w:spacing w:after="0" w:before="120" w:line="276"/>
        <w:ind w:left="2268"/>
      </w:pPr>
      <w:r>
        <w:rPr>
          <w:i/>
          <w:iCs/>
        </w:rPr>
        <w:t xml:space="preserve">Сегодня, я вижу, особенно грустен твой взгляд</w:t>
      </w:r>
    </w:p>
    <w:p>
      <w:pPr>
        <w:spacing w:after="0" w:before="0" w:line="276"/>
        <w:ind w:left="2268"/>
      </w:pPr>
      <w:r>
        <w:rPr>
          <w:i/>
          <w:iCs/>
        </w:rPr>
        <w:t xml:space="preserve">И руки особенно тонки, колени обняв.</w:t>
      </w:r>
    </w:p>
    <w:p>
      <w:pPr>
        <w:spacing w:after="0" w:before="0" w:line="276"/>
        <w:ind w:left="2268"/>
      </w:pPr>
      <w:r>
        <w:rPr>
          <w:i/>
          <w:iCs/>
        </w:rPr>
        <w:t xml:space="preserve">Послушай: далёко, далёко, на озере Чад</w:t>
      </w:r>
    </w:p>
    <w:p>
      <w:pPr>
        <w:spacing w:after="160" w:line="276"/>
        <w:ind w:left="2268"/>
      </w:pPr>
      <w:r>
        <w:rPr>
          <w:i/>
          <w:iCs/>
        </w:rPr>
        <w:t xml:space="preserve">Изысканный бродит жираф.</w:t>
      </w:r>
    </w:p>
    <w:p>
      <w:pPr>
        <w:spacing w:after="0" w:line="360"/>
        <w:ind w:firstLine="709"/>
        <w:jc w:val="both"/>
      </w:pPr>
      <w:r>
        <w:t xml:space="preserve">Образ жирафа создаётся через утончённые эпитеты и сравнения: ему дана «грациозная стройность и нега», его шкуру украшает «волшебный узор, / С которым равняться осмелится только луна», вдали он похож на «цветные паруса корабля», а его бег «плавен, как радостный птичий полёт». Африка в стихотворении — это не реальная география, а мир красоты, свободы и гармонии.</w:t>
      </w:r>
    </w:p>
    <w:p>
      <w:pPr>
        <w:spacing w:after="0" w:line="360"/>
        <w:ind w:firstLine="709"/>
        <w:jc w:val="both"/>
      </w:pPr>
      <w:r>
        <w:t xml:space="preserve">Этому миру противопоставлен мир, в котором живёт героиня: «Но ты слишком долго вдыхала тяжёлый туман, / Ты верить не хочешь во что-нибудь, кроме дождя». Туман и дождь — символы будничной, скучной жизни северного города. Героиня плачет, и рассказчик снова и снова повторяет: «Послушай… далёко, на озере Чад / Изысканный бродит жираф». Кольцевая композиция подчёркивает главное: мечта существует, даже если в неё не верят.</w:t>
      </w:r>
    </w:p>
    <w:p>
      <w:pPr>
        <w:spacing w:after="0" w:line="360"/>
        <w:ind w:firstLine="709"/>
        <w:jc w:val="both"/>
      </w:pPr>
      <w:r>
        <w:t xml:space="preserve">Стихотворение написано трёхсложным размером — амфибрахием; длинные строки сменяются короткими, и ритм напоминает плавную, «покачивающуюся» поступь жирафа. Как отмечается в учебнике, экзотика здесь «воспринимается спасением от скуки городов», а в образе жирафа выражен идеал самого Гумилёва — нечто «экзотично-прекрасное, подвижное», преодолевающее «скудное земное существование» [8, с. 139–140].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3.2. Образ героя-первооткрывателя: цикл «Капитаны»</w:t>
      </w:r>
    </w:p>
    <w:p>
      <w:pPr>
        <w:spacing w:after="0" w:line="360"/>
        <w:ind w:firstLine="709"/>
        <w:jc w:val="both"/>
      </w:pPr>
      <w:r>
        <w:t xml:space="preserve">Цикл из четырёх стихотворений «Капитаны» вошёл в сборник «Жемчуга» (1910). Здесь мечта Гумилёва обретает героя — человека действия, первооткрывателя, который не боится ни бури, ни смерти:</w:t>
      </w:r>
    </w:p>
    <w:p>
      <w:pPr>
        <w:spacing w:after="0" w:before="120" w:line="276"/>
        <w:ind w:left="2268"/>
      </w:pPr>
      <w:r>
        <w:rPr>
          <w:i/>
          <w:iCs/>
        </w:rPr>
        <w:t xml:space="preserve">На полярных морях и на южных,</w:t>
      </w:r>
    </w:p>
    <w:p>
      <w:pPr>
        <w:spacing w:after="0" w:before="0" w:line="276"/>
        <w:ind w:left="2268"/>
      </w:pPr>
      <w:r>
        <w:rPr>
          <w:i/>
          <w:iCs/>
        </w:rPr>
        <w:t xml:space="preserve">По изгибам зелёных зыбей,</w:t>
      </w:r>
    </w:p>
    <w:p>
      <w:pPr>
        <w:spacing w:after="0" w:before="0" w:line="276"/>
        <w:ind w:left="2268"/>
      </w:pPr>
      <w:r>
        <w:rPr>
          <w:i/>
          <w:iCs/>
        </w:rPr>
        <w:t xml:space="preserve">Меж базальтовых скал и жемчужных</w:t>
      </w:r>
    </w:p>
    <w:p>
      <w:pPr>
        <w:spacing w:after="0" w:before="0" w:line="276"/>
        <w:ind w:left="2268"/>
      </w:pPr>
      <w:r>
        <w:rPr>
          <w:i/>
          <w:iCs/>
        </w:rPr>
        <w:t xml:space="preserve">Шелестят паруса кораблей.</w:t>
      </w:r>
    </w:p>
    <w:p>
      <w:pPr>
        <w:spacing w:after="0" w:before="0" w:line="276"/>
        <w:ind w:left="2268"/>
      </w:pPr>
      <w:r>
        <w:rPr>
          <w:i/>
          <w:iCs/>
        </w:rPr>
        <w:t xml:space="preserve"/>
      </w:r>
    </w:p>
    <w:p>
      <w:pPr>
        <w:spacing w:after="0" w:before="0" w:line="276"/>
        <w:ind w:left="2268"/>
      </w:pPr>
      <w:r>
        <w:rPr>
          <w:i/>
          <w:iCs/>
        </w:rPr>
        <w:t xml:space="preserve">Быстрокрылых ведут капитаны,</w:t>
      </w:r>
    </w:p>
    <w:p>
      <w:pPr>
        <w:spacing w:after="0" w:before="0" w:line="276"/>
        <w:ind w:left="2268"/>
      </w:pPr>
      <w:r>
        <w:rPr>
          <w:i/>
          <w:iCs/>
        </w:rPr>
        <w:t xml:space="preserve">Открыватели новых земель,</w:t>
      </w:r>
    </w:p>
    <w:p>
      <w:pPr>
        <w:spacing w:after="0" w:before="0" w:line="276"/>
        <w:ind w:left="2268"/>
      </w:pPr>
      <w:r>
        <w:rPr>
          <w:i/>
          <w:iCs/>
        </w:rPr>
        <w:t xml:space="preserve">Для кого не страшны ураганы,</w:t>
      </w:r>
    </w:p>
    <w:p>
      <w:pPr>
        <w:spacing w:after="160" w:line="276"/>
        <w:ind w:left="2268"/>
      </w:pPr>
      <w:r>
        <w:rPr>
          <w:i/>
          <w:iCs/>
        </w:rPr>
        <w:t xml:space="preserve">Кто изведал мальстремы и мель…</w:t>
      </w:r>
    </w:p>
    <w:p>
      <w:pPr>
        <w:spacing w:after="0" w:line="360"/>
        <w:ind w:firstLine="709"/>
        <w:jc w:val="both"/>
      </w:pPr>
      <w:r>
        <w:t xml:space="preserve">Капитаны Гумилёва — это сильные, волевые люди: «Ни один пред грозой не трепещет, / Ни один не свернёт паруса». У них «солью моря пропитана грудь», и они «иглой на разорванной карте» отмечают свой «дерзостный путь». Чёткий ритм анапеста, торжественная интонация, звонкие рифмы передают восхищение поэта своими героями.</w:t>
      </w:r>
    </w:p>
    <w:p>
      <w:pPr>
        <w:spacing w:after="0" w:line="360"/>
        <w:ind w:firstLine="709"/>
        <w:jc w:val="both"/>
      </w:pPr>
      <w:r>
        <w:t xml:space="preserve">Во второй части цикла появляются реальные мореплаватели: «Гонзальво и Кук, Лаперуз и да Гама, / Мечтатель и царь, генуэзец Колумб!» Для Гумилёва они — образцы людей, которые «дерзают», «хотят», «ищут». Но вслед за восхищением приходит грустная мысль: а остались ли на Земле неоткрытые страны? Ответ поэта — внутренний: путь первооткрывателя продолжается в душе человека, в его готовности к подвигу [8, с. 140–141].</w:t>
      </w:r>
    </w:p>
    <w:p>
      <w:pPr>
        <w:spacing w:after="0" w:line="360"/>
        <w:ind w:firstLine="709"/>
        <w:jc w:val="both"/>
      </w:pPr>
      <w:r>
        <w:t xml:space="preserve">Образ капитана тесно связан с биографией самого Гумилёва — путешественника по Африке. Позже, в стихотворении «Мои читатели» (сборник «Огненный столп»), поэт прямо скажет, чему хочет научить своих читателей:</w:t>
      </w:r>
    </w:p>
    <w:p>
      <w:pPr>
        <w:spacing w:after="0" w:before="120" w:line="276"/>
        <w:ind w:left="2268"/>
      </w:pPr>
      <w:r>
        <w:rPr>
          <w:i/>
          <w:iCs/>
        </w:rPr>
        <w:t xml:space="preserve">Но когда вокруг свищут пули,</w:t>
      </w:r>
    </w:p>
    <w:p>
      <w:pPr>
        <w:spacing w:after="0" w:before="0" w:line="276"/>
        <w:ind w:left="2268"/>
      </w:pPr>
      <w:r>
        <w:rPr>
          <w:i/>
          <w:iCs/>
        </w:rPr>
        <w:t xml:space="preserve">Когда волны ломают борта,</w:t>
      </w:r>
    </w:p>
    <w:p>
      <w:pPr>
        <w:spacing w:after="0" w:before="0" w:line="276"/>
        <w:ind w:left="2268"/>
      </w:pPr>
      <w:r>
        <w:rPr>
          <w:i/>
          <w:iCs/>
        </w:rPr>
        <w:t xml:space="preserve">Я учу их, как не бояться,</w:t>
      </w:r>
    </w:p>
    <w:p>
      <w:pPr>
        <w:spacing w:after="160" w:line="276"/>
        <w:ind w:left="2268"/>
      </w:pPr>
      <w:r>
        <w:rPr>
          <w:i/>
          <w:iCs/>
        </w:rPr>
        <w:t xml:space="preserve">Не бояться и делать что надо.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3.3. Философская лирика «Огненного столпа»</w:t>
      </w:r>
    </w:p>
    <w:p>
      <w:pPr>
        <w:spacing w:after="0" w:line="360"/>
        <w:ind w:firstLine="709"/>
        <w:jc w:val="both"/>
      </w:pPr>
      <w:r>
        <w:t xml:space="preserve">Последний сборник Гумилёва «Огненный столп» (1921) многие исследователи считают вершиной его творчества. По словам учебника, «почти каждое произведение „Огненного столпа“ воспринимается „жемчужиной“» [8, с. 142]. Экзотика здесь уступает место размышлениям о времени, памяти, душе и предназначении поэта.</w:t>
      </w:r>
    </w:p>
    <w:p>
      <w:pPr>
        <w:spacing w:after="0" w:line="360"/>
        <w:ind w:firstLine="709"/>
        <w:jc w:val="both"/>
      </w:pPr>
      <w:r>
        <w:t xml:space="preserve">Открывается сборник стихотворением </w:t>
      </w:r>
      <w:r>
        <w:rPr>
          <w:b/>
          <w:bCs/>
        </w:rPr>
        <w:t xml:space="preserve">«Память»</w:t>
      </w:r>
      <w:r>
        <w:t xml:space="preserve">. Поэт оглядывается на свою жизнь и видит в ней нескольких разных людей — «колдовского ребёнка», путешественника, воина:</w:t>
      </w:r>
    </w:p>
    <w:p>
      <w:pPr>
        <w:spacing w:after="0" w:before="120" w:line="276"/>
        <w:ind w:left="2268"/>
      </w:pPr>
      <w:r>
        <w:rPr>
          <w:i/>
          <w:iCs/>
        </w:rPr>
        <w:t xml:space="preserve">Только змеи сбрасывают кожи,</w:t>
      </w:r>
    </w:p>
    <w:p>
      <w:pPr>
        <w:spacing w:after="0" w:before="0" w:line="276"/>
        <w:ind w:left="2268"/>
      </w:pPr>
      <w:r>
        <w:rPr>
          <w:i/>
          <w:iCs/>
        </w:rPr>
        <w:t xml:space="preserve">Чтоб душа старела и росла.</w:t>
      </w:r>
    </w:p>
    <w:p>
      <w:pPr>
        <w:spacing w:after="0" w:before="0" w:line="276"/>
        <w:ind w:left="2268"/>
      </w:pPr>
      <w:r>
        <w:rPr>
          <w:i/>
          <w:iCs/>
        </w:rPr>
        <w:t xml:space="preserve">Мы, увы, со змеями не схожи,</w:t>
      </w:r>
    </w:p>
    <w:p>
      <w:pPr>
        <w:spacing w:after="160" w:line="276"/>
        <w:ind w:left="2268"/>
      </w:pPr>
      <w:r>
        <w:rPr>
          <w:i/>
          <w:iCs/>
        </w:rPr>
        <w:t xml:space="preserve">Мы меняем души, не тела.</w:t>
      </w:r>
    </w:p>
    <w:p>
      <w:pPr>
        <w:spacing w:after="0" w:line="360"/>
        <w:ind w:firstLine="709"/>
        <w:jc w:val="both"/>
      </w:pPr>
      <w:r>
        <w:t xml:space="preserve">Здесь же звучит торжественное признание о смысле творчества: «Я — угрюмый и упрямый зодчий / Храма, восстающего во мгле». Поэт теперь видит себя не конквистадором, а строителем, созидателем [8, с. 142].</w:t>
      </w:r>
    </w:p>
    <w:p>
      <w:pPr>
        <w:spacing w:after="0" w:line="360"/>
        <w:ind w:firstLine="709"/>
        <w:jc w:val="both"/>
      </w:pPr>
      <w:r>
        <w:t xml:space="preserve">В стихотворении </w:t>
      </w:r>
      <w:r>
        <w:rPr>
          <w:b/>
          <w:bCs/>
        </w:rPr>
        <w:t xml:space="preserve">«Шестое чувство»</w:t>
      </w:r>
      <w:r>
        <w:t xml:space="preserve"> Гумилёв размышляет о том, что человеку мало простых земных радостей — «влюблённого вина» и «доброго хлеба»:</w:t>
      </w:r>
    </w:p>
    <w:p>
      <w:pPr>
        <w:spacing w:after="0" w:before="120" w:line="276"/>
        <w:ind w:left="2268"/>
      </w:pPr>
      <w:r>
        <w:rPr>
          <w:i/>
          <w:iCs/>
        </w:rPr>
        <w:t xml:space="preserve">Но что нам делать с розовой зарёй</w:t>
      </w:r>
    </w:p>
    <w:p>
      <w:pPr>
        <w:spacing w:after="0" w:before="0" w:line="276"/>
        <w:ind w:left="2268"/>
      </w:pPr>
      <w:r>
        <w:rPr>
          <w:i/>
          <w:iCs/>
        </w:rPr>
        <w:t xml:space="preserve">Над холодеющими небесами,</w:t>
      </w:r>
    </w:p>
    <w:p>
      <w:pPr>
        <w:spacing w:after="0" w:before="0" w:line="276"/>
        <w:ind w:left="2268"/>
      </w:pPr>
      <w:r>
        <w:rPr>
          <w:i/>
          <w:iCs/>
        </w:rPr>
        <w:t xml:space="preserve">Где тишина и неземной покой,</w:t>
      </w:r>
    </w:p>
    <w:p>
      <w:pPr>
        <w:spacing w:after="160" w:line="276"/>
        <w:ind w:left="2268"/>
      </w:pPr>
      <w:r>
        <w:rPr>
          <w:i/>
          <w:iCs/>
        </w:rPr>
        <w:t xml:space="preserve">Что делать нам с бессмертными стихами?</w:t>
      </w:r>
    </w:p>
    <w:p>
      <w:pPr>
        <w:spacing w:after="0" w:line="360"/>
        <w:ind w:firstLine="709"/>
        <w:jc w:val="both"/>
      </w:pPr>
      <w:r>
        <w:t xml:space="preserve">Человек ещё не умеет до конца воспринимать красоту и поэзию; для этого ему нужно новое, «шестое» чувство. Поэт верит, что оно родится: «Кричит наш дух, изнемогает плоть, / Рождая орган для шестого чувства» [8, с. 143].</w:t>
      </w:r>
    </w:p>
    <w:p>
      <w:pPr>
        <w:spacing w:after="0" w:line="360"/>
        <w:ind w:firstLine="709"/>
        <w:jc w:val="both"/>
      </w:pPr>
      <w:r>
        <w:t xml:space="preserve">Одно из самых загадочных стихотворений сборника — </w:t>
      </w:r>
      <w:r>
        <w:rPr>
          <w:b/>
          <w:bCs/>
        </w:rPr>
        <w:t xml:space="preserve">«Заблудившийся трамвай»</w:t>
      </w:r>
      <w:r>
        <w:t xml:space="preserve">. Обычная поездка по городу превращается в фантастическое путешествие сквозь время и пространство: трамвай мчится через Неву, Нил и Сену, мимо пальм и прошлых эпох:</w:t>
      </w:r>
    </w:p>
    <w:p>
      <w:pPr>
        <w:spacing w:after="0" w:before="120" w:line="276"/>
        <w:ind w:left="2268"/>
      </w:pPr>
      <w:r>
        <w:rPr>
          <w:i/>
          <w:iCs/>
        </w:rPr>
        <w:t xml:space="preserve">Мчался он бурей тёмной, крылатой,</w:t>
      </w:r>
    </w:p>
    <w:p>
      <w:pPr>
        <w:spacing w:after="0" w:before="0" w:line="276"/>
        <w:ind w:left="2268"/>
      </w:pPr>
      <w:r>
        <w:rPr>
          <w:i/>
          <w:iCs/>
        </w:rPr>
        <w:t xml:space="preserve">Он заблудился в бездне времён…</w:t>
      </w:r>
    </w:p>
    <w:p>
      <w:pPr>
        <w:spacing w:after="0" w:before="0" w:line="276"/>
        <w:ind w:left="2268"/>
      </w:pPr>
      <w:r>
        <w:rPr>
          <w:i/>
          <w:iCs/>
        </w:rPr>
        <w:t xml:space="preserve">Остановите, вагоновожатый,</w:t>
      </w:r>
    </w:p>
    <w:p>
      <w:pPr>
        <w:spacing w:after="160" w:line="276"/>
        <w:ind w:left="2268"/>
      </w:pPr>
      <w:r>
        <w:rPr>
          <w:i/>
          <w:iCs/>
        </w:rPr>
        <w:t xml:space="preserve">Остановите сейчас вагон.</w:t>
      </w:r>
    </w:p>
    <w:p>
      <w:pPr>
        <w:spacing w:after="0" w:line="360"/>
        <w:ind w:firstLine="709"/>
        <w:jc w:val="both"/>
      </w:pPr>
      <w:r>
        <w:t xml:space="preserve">Главным становится вопрос: «Где я?» — и ответ: «Видишь вокзал, на котором можно / В Индию Духа купить билет?» Путешествие теперь происходит не по карте, а внутри человеческой души. В стихотворении есть и страшное предчувствие собственной гибели, которое, к сожалению, сбылось.</w:t>
      </w:r>
    </w:p>
    <w:p>
      <w:pPr>
        <w:spacing w:after="0" w:line="360"/>
        <w:ind w:firstLine="709"/>
        <w:jc w:val="both"/>
      </w:pPr>
      <w:r>
        <w:t xml:space="preserve">Наконец, в стихотворении </w:t>
      </w:r>
      <w:r>
        <w:rPr>
          <w:b/>
          <w:bCs/>
        </w:rPr>
        <w:t xml:space="preserve">«Слово»</w:t>
      </w:r>
      <w:r>
        <w:t xml:space="preserve"> Гумилёв говорит о высшей силе поэтического слова: когда-то словом «солнце останавливали» и «разрушали города». Люди об этом забыли, а поэт напоминает: «…в Евангелии от Иоанна / Сказано, что Слово — это Бог». Так поэт-путешественник приходит к мысли, что самое важное открытие человек совершает в себе самом и в слове.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3.4. Эволюция лирического героя</w:t>
      </w:r>
    </w:p>
    <w:p>
      <w:pPr>
        <w:spacing w:after="0" w:line="360"/>
        <w:ind w:firstLine="709"/>
        <w:jc w:val="both"/>
      </w:pPr>
      <w:r>
        <w:t xml:space="preserve">Сопоставление стихотворений разных лет позволяет увидеть, как менялся лирический герой Гумилёва (таблица 2).</w:t>
      </w:r>
    </w:p>
    <w:p>
      <w:pPr>
        <w:keepNext/>
        <w:spacing w:after="60" w:before="120" w:line="360"/>
        <w:jc w:val="right"/>
      </w:pPr>
      <w:r>
        <w:rPr>
          <w:i/>
          <w:iCs/>
        </w:rPr>
        <w:t xml:space="preserve">Таблица 2</w:t>
      </w:r>
    </w:p>
    <w:p>
      <w:pPr>
        <w:keepNext/>
        <w:spacing w:after="120" w:line="360"/>
        <w:jc w:val="center"/>
      </w:pPr>
      <w:r>
        <w:rPr>
          <w:b/>
          <w:bCs/>
        </w:rPr>
        <w:t xml:space="preserve">Эволюция лирического героя Н. С. Гумилёва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427"/>
        <w:gridCol w:w="2428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Период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Сборники</w:t>
            </w:r>
          </w:p>
        </w:tc>
        <w:tc>
          <w:tcPr>
            <w:tcW w:type="dxa" w:w="2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Лирический герой</w:t>
            </w:r>
          </w:p>
        </w:tc>
        <w:tc>
          <w:tcPr>
            <w:tcW w:type="dxa" w:w="2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Ключевые образы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Ранний</w:t>
            </w:r>
          </w:p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(1905–1908)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«Путь конквистадоров», «Романтические цветы»</w:t>
            </w:r>
          </w:p>
        </w:tc>
        <w:tc>
          <w:tcPr>
            <w:tcW w:type="dxa" w:w="2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Романтик-мечтатель, конквистадор</w:t>
            </w:r>
          </w:p>
        </w:tc>
        <w:tc>
          <w:tcPr>
            <w:tcW w:type="dxa" w:w="2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Звезда, «голубая лилия», жираф, озеро Чад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Зрелый</w:t>
            </w:r>
          </w:p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(1910–1918)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«Жемчуга», «Чужое небо», «Колчан», «Костёр»</w:t>
            </w:r>
          </w:p>
        </w:tc>
        <w:tc>
          <w:tcPr>
            <w:tcW w:type="dxa" w:w="2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Путешественник, капитан, воин</w:t>
            </w:r>
          </w:p>
        </w:tc>
        <w:tc>
          <w:tcPr>
            <w:tcW w:type="dxa" w:w="2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Корабли, паруса, карта, Африка, война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Поздний</w:t>
            </w:r>
          </w:p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(1918–1921)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«Шатёр», «Огненный столп»</w:t>
            </w:r>
          </w:p>
        </w:tc>
        <w:tc>
          <w:tcPr>
            <w:tcW w:type="dxa" w:w="2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Поэт-мыслитель, «зодчий»</w:t>
            </w:r>
          </w:p>
        </w:tc>
        <w:tc>
          <w:tcPr>
            <w:tcW w:type="dxa" w:w="2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Память, душа, «шестое чувство», Слово, «Индия Духа»</w:t>
            </w:r>
          </w:p>
        </w:tc>
      </w:tr>
    </w:tbl>
    <w:p>
      <w:pPr>
        <w:spacing w:after="0" w:before="240" w:line="360"/>
        <w:ind w:firstLine="709"/>
        <w:jc w:val="both"/>
      </w:pPr>
      <w:r>
        <w:t xml:space="preserve">Таким образом, мужественный герой, идущий навстречу неизведанному, присутствует во всём творчестве Гумилёва, но цель его поиска меняется: сначала это экзотическая «страна грёз», затем реальные земли и подвиги, а в конце жизни — духовная истина и смысл поэтического слова.</w:t>
      </w:r>
    </w:p>
    <w:p>
      <w:pPr>
        <w:pStyle w:val="Heading1"/>
        <w:pageBreakBefore/>
        <w:spacing w:after="240" w:before="0" w:line="360"/>
        <w:jc w:val="center"/>
      </w:pPr>
      <w:r>
        <w:t xml:space="preserve">ЗАКЛЮЧЕНИЕ</w:t>
      </w:r>
    </w:p>
    <w:p>
      <w:pPr>
        <w:spacing w:after="0" w:line="360"/>
        <w:ind w:firstLine="709"/>
        <w:jc w:val="both"/>
      </w:pPr>
      <w:r>
        <w:t xml:space="preserve">В ходе работы над проектом были решены все поставленные задачи.</w:t>
      </w:r>
    </w:p>
    <w:p>
      <w:pPr>
        <w:spacing w:after="0" w:line="360"/>
        <w:ind w:firstLine="709"/>
        <w:jc w:val="both"/>
      </w:pPr>
      <w:r>
        <w:t xml:space="preserve">Изучив литературу о жизни Н. С. Гумилёва, мы убедились, что его биография — это биография человека действия: путешественника, совершившего четыре поездки в Африку и собравшего коллекцию для Кунсткамеры, добровольца Первой мировой войны, награждённого двумя Георгиевскими крестами, неутомимого учителя молодых поэтов.</w:t>
      </w:r>
    </w:p>
    <w:p>
      <w:pPr>
        <w:spacing w:after="0" w:line="360"/>
        <w:ind w:firstLine="709"/>
        <w:jc w:val="both"/>
      </w:pPr>
      <w:r>
        <w:t xml:space="preserve">Рассмотрев историю акмеизма, мы выяснили, что Гумилёв стал создателем и теоретиком этого течения. Он призывал вернуть поэзии ясность, точность и любовь к земному миру, «мужественно твёрдый и ясный взгляд на жизнь».</w:t>
      </w:r>
    </w:p>
    <w:p>
      <w:pPr>
        <w:spacing w:after="0" w:line="360"/>
        <w:ind w:firstLine="709"/>
        <w:jc w:val="both"/>
      </w:pPr>
      <w:r>
        <w:t xml:space="preserve">Анализ стихотворений «Жираф», «Капитаны», «Память», «Шестое чувство», «Заблудившийся трамвай», «Слово» показал, что главный образ поэзии Гумилёва — сильный, мужественный человек, идущий навстречу неизведанному. Этот образ развивается: романтический «конквистадор» ранних стихов становится капитаном-первооткрывателем, а затем — поэтом-мыслителем, который ищет «Индию Духа» и верит в божественную силу Слова.</w:t>
      </w:r>
    </w:p>
    <w:p>
      <w:pPr>
        <w:spacing w:after="0" w:line="360"/>
        <w:ind w:firstLine="709"/>
        <w:jc w:val="both"/>
      </w:pPr>
      <w:r>
        <w:t xml:space="preserve">Таким образом, </w:t>
      </w:r>
      <w:r>
        <w:rPr>
          <w:b/>
          <w:bCs/>
        </w:rPr>
        <w:t xml:space="preserve">гипотеза проекта подтвердилась</w:t>
      </w:r>
      <w:r>
        <w:t xml:space="preserve">: жизненный опыт Гумилёва не просто дал ему темы, а сформировал его лирического героя, и этот герой от сборника к сборнику становился глубже.</w:t>
      </w:r>
    </w:p>
    <w:p>
      <w:pPr>
        <w:spacing w:after="0" w:line="360"/>
        <w:ind w:firstLine="709"/>
        <w:jc w:val="both"/>
      </w:pPr>
      <w:r>
        <w:t xml:space="preserve">Работа над проектом позволила мне по-новому увидеть поэта, которого я раньше знал только по стихотворению «Жираф». Гумилёв привлекает тем, что его слова никогда не расходились с делом: он сам жил так, как писал. Его строки «Я учу их, как не бояться, / Не бояться и делать что надо» звучат как жизненный совет, актуальный и сегодня.</w:t>
      </w:r>
    </w:p>
    <w:p>
      <w:pPr>
        <w:spacing w:after="0" w:line="360"/>
        <w:ind w:firstLine="709"/>
        <w:jc w:val="both"/>
      </w:pPr>
      <w:r>
        <w:t xml:space="preserve">Результатом проекта стали доклад, мультимедийная презентация и таблицы, которые можно использовать на уроках литературы при изучении поэзии Серебряного века.</w:t>
      </w:r>
    </w:p>
    <w:p>
      <w:pPr>
        <w:pStyle w:val="Heading1"/>
        <w:pageBreakBefore/>
        <w:spacing w:after="240" w:before="0" w:line="360"/>
        <w:jc w:val="center"/>
      </w:pPr>
      <w:r>
        <w:t xml:space="preserve">СПИСОК ЛИТЕРАТУРЫ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Гумилёв Н. С. Наследие символизма и акмеизм // Аполлон. — 1913. — № 1.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Гумилёв Н. С. Письма о русской поэзии. — М.: Современник, 1990.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Гумилёв Н. С. Стихотворения и поэмы / вступ. ст. А. И. Павловского; сост., подгот. текста и примеч. М. Д. Эльзона. — Л.: Советский писатель, 1988. — (Библиотека поэта. Большая серия).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Лукницкая В. К. Николай Гумилёв: Жизнь поэта по материалам домашнего архива семьи Лукницких. — Л.: Лениздат, 1990.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Николай Гумилёв в воспоминаниях современников / ред.-сост. В. Крейд. — М.: Вся Москва, 1990.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Одоевцева И. В. На берегах Невы. — М.: Художественная литература, 1988.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Полушин В. Л. Николай Гумилёв: Жизнь расстрелянного поэта. — М.: Молодая гвардия, 2006. — (Жизнь замечательных людей).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Русская литература XX века. 11 класс: учебник для общеобразовательных учреждений: в 2 ч. Ч. 1 / Л. А. Смирнова, О. Н. Михайлов, А. М. Турков и др.; сост. Е. П. Пронина; под ред. В. П. Журавлёва. — М.: Просвещение, 2012. — 399 с.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Гумилёв Николай Степанович: собрание сочинений // Русская виртуальная библиотека. — URL: https://rvb.ru/gumilev/ (дата обращения: 15.10.2026).</w:t>
      </w:r>
    </w:p>
    <w:p>
      <w:pPr>
        <w:pStyle w:val="Heading1"/>
        <w:pageBreakBefore/>
        <w:spacing w:after="240" w:before="0" w:line="360"/>
        <w:jc w:val="center"/>
      </w:pPr>
      <w:r>
        <w:t xml:space="preserve">ПРИЛОЖЕНИЯ</w:t>
      </w:r>
    </w:p>
    <w:p>
      <w:pPr>
        <w:spacing w:after="0" w:line="360"/>
        <w:jc w:val="right"/>
      </w:pPr>
      <w:r>
        <w:rPr>
          <w:i/>
          <w:iCs/>
        </w:rPr>
        <w:t xml:space="preserve">Приложение 1</w:t>
      </w:r>
    </w:p>
    <w:p>
      <w:pPr>
        <w:spacing w:after="160" w:line="360"/>
        <w:jc w:val="center"/>
      </w:pPr>
      <w:r>
        <w:rPr>
          <w:b/>
          <w:bCs/>
        </w:rPr>
        <w:t xml:space="preserve">Хронология жизни и творчества Н. С. Гумилёва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55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Год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Событие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1886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3 (15) апреля — рождение в Кронштадте, в семье корабельного врача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1900–1903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Жизнь семьи в Тифлисе; 1902 — первая публикация стихотворения в «Тифлисском листке»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1903–1906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Учёба в Николаевской Царскосельской гимназии (директор — И. Ф. Анненский)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1905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Первый сборник стихов «Путь конквистадоров»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1906–1908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Жизнь в Париже, лекции в Сорбонне, журнал «Сириус»; 1908 — «Романтические цветы»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1907–1913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Четыре путешествия в Африку (Египет, Абиссиния, Сомали)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1909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Участие в создании журнала «Аполлон»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1910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Женитьба на Анне Ахматовой; сборник «Жемчуга»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1911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Основание «Цеха поэтов» (вместе с С. Городецким)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1912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Рождение сына Льва; сборник «Чужое небо»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1913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Манифест «Наследие символизма и акмеизм»; экспедиция Академии наук в Абиссинию и Сомали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1914–1916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Доброволец на фронте Первой мировой войны; два Георгиевских креста; «Записки кавалериста»; 1916 — «Колчан»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1917–1918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Служба во Франции и поездка в Англию; весной 1918 — возвращение в Петроград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1918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Сборники «Костёр» и «Фарфоровый павильон»; работа во «Всемирной литературе»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1921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Сборники «Шатёр» и «Огненный столп»; 3 августа — арест; конец августа — расстрел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1986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К 100-летию поэта его стихи вновь печатаются в СССР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1992</w:t>
            </w:r>
          </w:p>
        </w:tc>
        <w:tc>
          <w:tcPr>
            <w:tcW w:type="dxa" w:w="7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Официальная реабилитация Н. С. Гумилёва</w:t>
            </w:r>
          </w:p>
        </w:tc>
      </w:tr>
    </w:tbl>
    <w:p>
      <w:pPr>
        <w:pageBreakBefore/>
        <w:spacing w:after="0" w:line="360"/>
        <w:jc w:val="right"/>
      </w:pPr>
      <w:r>
        <w:rPr>
          <w:i/>
          <w:iCs/>
        </w:rPr>
        <w:t xml:space="preserve">Приложение 2</w:t>
      </w:r>
    </w:p>
    <w:p>
      <w:pPr>
        <w:spacing w:after="160" w:line="360"/>
        <w:jc w:val="center"/>
      </w:pPr>
      <w:r>
        <w:rPr>
          <w:b/>
          <w:bCs/>
        </w:rPr>
        <w:t xml:space="preserve">Прижизненные сборники стихов Н. С. Гумилёва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5155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Год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Сборник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Главные темы и образы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1905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«Путь конквистадоров»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Романтическая мечта, образ конквистадора-завоевателя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1908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«Романтические цветы»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Экзотика, «битва» за красоту; «Жираф», «Озеро Чад»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«Жемчуга»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Поиск «страны грёз», героические характеры; «Капитаны», «Волшебная скрипка», «Старый конквистадор»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«Чужое небо»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Акмеистическая ясность, африканские и европейские впечатления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«Колчан»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Война как испытание; «Наступление», «Памяти Анненского»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«Костёр»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Природа, родина, размышления о себе; «Я и вы»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«Фарфоровый павильон»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Вольные переложения китайской и индокитайской поэзии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1921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«Шатёр»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Африка, «география в стихах»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1921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«Огненный столп»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Философская лирика: «Память», «Слово», «Шестое чувство», «Заблудившийся трамвай», «Мои читатели»</w:t>
            </w:r>
          </w:p>
        </w:tc>
      </w:tr>
    </w:tbl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1809750" cy="2257425"/>
            <wp:effectExtent t="0" r="0" b="0" l="0"/>
            <wp:docPr id="1" name="cov_nebo.jpg" descr="Рис. 1. Обложка сборника «Чужое небо» (1912)" title="Рис. 1. Обложка сборника «Чужое небо» (19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i/>
          <w:iCs/>
          <w:sz w:val="24"/>
          <w:szCs w:val="24"/>
        </w:rPr>
        <w:t xml:space="preserve">Рис. 1. Обложка сборника «Чужое небо» (1912)</w:t>
      </w:r>
    </w:p>
    <w:p>
      <w:pPr>
        <w:pageBreakBefore/>
        <w:spacing w:after="0" w:line="360"/>
        <w:jc w:val="right"/>
      </w:pPr>
      <w:r>
        <w:rPr>
          <w:i/>
          <w:iCs/>
        </w:rPr>
        <w:t xml:space="preserve">Приложение 3</w:t>
      </w:r>
    </w:p>
    <w:p>
      <w:pPr>
        <w:spacing w:after="160" w:line="360"/>
        <w:jc w:val="center"/>
      </w:pPr>
      <w:r>
        <w:rPr>
          <w:b/>
          <w:bCs/>
        </w:rPr>
        <w:t xml:space="preserve">Символизм и акмеизм: сравнительная таблица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77"/>
        <w:gridCol w:w="3478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Признак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Символизм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Акмеизм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Время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1890-е — 1910 гг.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1911–1914 гг. («Цех поэтов» — 1911, манифесты — 1913)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Происхождение названия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От греч. «символон» — условный знак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От греч. «акме» — высшая степень, расцвет; второе название — «адамизм»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Отношение к миру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Реальный мир — отражение высшего, «иного» мира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Ценен сам земной мир, «самоценность каждого явления»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Образ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Символ, намёк, многозначность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Предмет, точная деталь, «вещность»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Слово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Музыкальность, звук важнее смысла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Ясность, точность, определённость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Роль поэта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Пророк, посредник между мирами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Мастер, «ремесленник» поэтического цеха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Манифесты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В. Брюсов «Ключи тайн», К. Бальмонт «Элементарные слова о символической поэзии»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Н. Гумилёв «Наследие символизма и акмеизм», С. Городецкий «Некоторые течения в современной русской поэзии»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Представители</w:t>
            </w:r>
          </w:p>
        </w:tc>
        <w:tc>
          <w:tcPr>
            <w:tcW w:type="dxa" w:w="3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В. Брюсов, К. Бальмонт, Ф. Сологуб, А. Блок, А. Белый</w:t>
            </w:r>
          </w:p>
        </w:tc>
        <w:tc>
          <w:tcPr>
            <w:tcW w:type="dxa" w:w="3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4"/>
                <w:szCs w:val="24"/>
              </w:rPr>
              <w:t xml:space="preserve">Н. Гумилёв, А. Ахматова, О. Мандельштам, С. Городецкий, М. Зенкевич, В. Нарбут</w:t>
            </w:r>
          </w:p>
        </w:tc>
      </w:tr>
    </w:tbl>
    <w:p>
      <w:pPr>
        <w:pageBreakBefore/>
        <w:spacing w:after="0" w:line="360"/>
        <w:jc w:val="right"/>
      </w:pPr>
      <w:r>
        <w:rPr>
          <w:i/>
          <w:iCs/>
        </w:rPr>
        <w:t xml:space="preserve">Приложение 4</w:t>
      </w:r>
    </w:p>
    <w:p>
      <w:pPr>
        <w:spacing w:after="160" w:line="360"/>
        <w:jc w:val="center"/>
      </w:pPr>
      <w:r>
        <w:rPr>
          <w:b/>
          <w:bCs/>
        </w:rPr>
        <w:t xml:space="preserve">Иллюстрации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524000" cy="2047875"/>
                  <wp:effectExtent t="0" r="0" b="0" l="0"/>
                  <wp:docPr id="2" name="portrait.jpg" descr="Рис. 2. Н. С. Гумилёв (слева — 1910-е годы; справа — Париж, 1906)" title="portrai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524000" cy="2581275"/>
                  <wp:effectExtent t="0" r="0" b="0" l="0"/>
                  <wp:docPr id="3" name="gum1906.jpg" descr="Рис. 2. Н. С. Гумилёв (слева — 1910-е годы; справа — Париж, 1906)" title="gum19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 w:line="276"/>
        <w:jc w:val="center"/>
      </w:pPr>
      <w:r>
        <w:rPr>
          <w:i/>
          <w:iCs/>
          <w:sz w:val="24"/>
          <w:szCs w:val="24"/>
        </w:rPr>
        <w:t xml:space="preserve">Рис. 2. Н. С. Гумилёв (слева — 1910-е годы; справа — Париж, 1906)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048000" cy="2181225"/>
            <wp:effectExtent t="0" r="0" b="0" l="0"/>
            <wp:docPr id="4" name="family1915.jpg" descr="Рис. 3. Н. С. Гумилёв, А. А. Ахматова и их сын Лев, 1915" title="Рис. 3. Н. С. Гумилёв, А. А. Ахматова и их сын Лев, 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i/>
          <w:iCs/>
          <w:sz w:val="24"/>
          <w:szCs w:val="24"/>
        </w:rPr>
        <w:t xml:space="preserve">Рис. 3. Н. С. Гумилёв, А. А. Ахматова и их сын Лев, 1915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2286000" cy="1885950"/>
            <wp:effectExtent t="0" r="0" b="0" l="0"/>
            <wp:docPr id="5" name="africa.jpg" descr="Рис. 4. Н. С. Гумилёв в Африке" title="Рис. 4. Н. С. Гумилёв в Афр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i/>
          <w:iCs/>
          <w:sz w:val="24"/>
          <w:szCs w:val="24"/>
        </w:rPr>
        <w:t xml:space="preserve">Рис. 4. Н. С. Гумилёв в Африке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567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 w:val="false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fefcd9bb7a469d223cace19ad0d3221df2bc4760.jpg"/><Relationship Id="rId10" Type="http://schemas.openxmlformats.org/officeDocument/2006/relationships/image" Target="media/03ffa6047cd7745b3d186cad2b3601c6fd6c2848.jpg"/><Relationship Id="rId11" Type="http://schemas.openxmlformats.org/officeDocument/2006/relationships/image" Target="media/bce7d1ceb5498485a6e92c62e90283fbb1e01950.jpg"/><Relationship Id="rId12" Type="http://schemas.openxmlformats.org/officeDocument/2006/relationships/image" Target="media/096b9782c4bbb119ebd4c296d103765f973def4a.jpg"/><Relationship Id="rId13" Type="http://schemas.openxmlformats.org/officeDocument/2006/relationships/image" Target="media/193ad088b39576b7ef7306e0f7c121314fff887a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«Муза Дальних Странствий»: жизнь и творчество Николая Гумилёва</dc:title>
  <dc:creator>Досбаев Константин</dc:creator>
  <cp:lastModifiedBy>Un-named</cp:lastModifiedBy>
  <cp:revision>1</cp:revision>
  <dcterms:created xsi:type="dcterms:W3CDTF">2026-10-17T15:47:08.231Z</dcterms:created>
  <dcterms:modified xsi:type="dcterms:W3CDTF">2026-10-17T15:47:08.231Z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