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5DD" w:rsidRDefault="00CC65DD">
      <w:bookmarkStart w:id="0" w:name="_Hlk26798964"/>
      <w:bookmarkStart w:id="1" w:name="_Hlk26802411"/>
      <w:bookmarkStart w:id="2" w:name="_GoBack"/>
      <w:r>
        <w:rPr>
          <w:rFonts w:hint="eastAsia"/>
        </w:rPr>
        <w:t>標準画像「</w:t>
      </w:r>
      <w:proofErr w:type="spellStart"/>
      <w:r>
        <w:rPr>
          <w:rFonts w:hint="eastAsia"/>
        </w:rPr>
        <w:t>p</w:t>
      </w:r>
      <w:r>
        <w:t>ika</w:t>
      </w:r>
      <w:proofErr w:type="spellEnd"/>
      <w:r>
        <w:rPr>
          <w:rFonts w:hint="eastAsia"/>
        </w:rPr>
        <w:t>」を原画像とする.この画像は縦5</w:t>
      </w:r>
      <w:r>
        <w:t>12</w:t>
      </w:r>
      <w:r>
        <w:rPr>
          <w:rFonts w:hint="eastAsia"/>
        </w:rPr>
        <w:t>画素,横5</w:t>
      </w:r>
      <w:r>
        <w:t>12</w:t>
      </w:r>
      <w:r>
        <w:rPr>
          <w:rFonts w:hint="eastAsia"/>
        </w:rPr>
        <w:t>画素による正方形のディジタルカラー画像である</w:t>
      </w:r>
      <w:bookmarkEnd w:id="1"/>
      <w:bookmarkEnd w:id="2"/>
      <w:r>
        <w:rPr>
          <w:rFonts w:hint="eastAsia"/>
        </w:rPr>
        <w:t>.</w:t>
      </w:r>
    </w:p>
    <w:bookmarkEnd w:id="0"/>
    <w:p w:rsidR="00CC65DD" w:rsidRDefault="00CC65DD" w:rsidP="00CC65D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ORG=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'pika.jpg'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原画像の入力</w:t>
      </w:r>
    </w:p>
    <w:p w:rsidR="00CC65DD" w:rsidRDefault="00CC65DD" w:rsidP="00CC65D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(ORG); axis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画像の表示</w:t>
      </w:r>
    </w:p>
    <w:p w:rsidR="00CC65DD" w:rsidRDefault="00CC65DD">
      <w:pPr>
        <w:rPr>
          <w:rFonts w:ascii="Segoe UI" w:hAnsi="Segoe UI" w:cs="Segoe UI"/>
          <w:color w:val="24292E"/>
          <w:szCs w:val="21"/>
          <w:lang w:val="en"/>
        </w:rPr>
      </w:pPr>
      <w:bookmarkStart w:id="3" w:name="_Hlk26799011"/>
      <w:r>
        <w:rPr>
          <w:rFonts w:ascii="Segoe UI" w:hAnsi="Segoe UI" w:cs="Segoe UI"/>
          <w:color w:val="24292E"/>
          <w:szCs w:val="21"/>
          <w:lang w:val="en"/>
        </w:rPr>
        <w:t>によって，原画像を読み込み，表示した結果を図１に示す</w:t>
      </w:r>
      <w:bookmarkEnd w:id="3"/>
      <w:r>
        <w:rPr>
          <w:rFonts w:ascii="Segoe UI" w:hAnsi="Segoe UI" w:cs="Segoe UI" w:hint="eastAsia"/>
          <w:color w:val="24292E"/>
          <w:szCs w:val="21"/>
          <w:lang w:val="en"/>
        </w:rPr>
        <w:t>.</w:t>
      </w:r>
    </w:p>
    <w:p w:rsidR="00CC65DD" w:rsidRDefault="00CC65DD">
      <w:r>
        <w:rPr>
          <w:rFonts w:hint="eastAsia"/>
          <w:noProof/>
        </w:rPr>
        <w:drawing>
          <wp:inline distT="0" distB="0" distL="0" distR="0">
            <wp:extent cx="4124901" cy="3677163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D" w:rsidRDefault="00CC65DD">
      <w:r>
        <w:rPr>
          <w:rFonts w:hint="eastAsia"/>
        </w:rPr>
        <w:t>図1：原画像</w:t>
      </w:r>
    </w:p>
    <w:p w:rsidR="00CC65DD" w:rsidRDefault="00CC65DD" w:rsidP="00CC65DD">
      <w:pPr>
        <w:pStyle w:val="Web"/>
        <w:shd w:val="clear" w:color="auto" w:fill="FFFFFF"/>
        <w:rPr>
          <w:rFonts w:asciiTheme="minorEastAsia" w:eastAsiaTheme="minorEastAsia" w:hAnsiTheme="minorEastAsia" w:cs="Segoe UI"/>
          <w:color w:val="24292E"/>
          <w:sz w:val="21"/>
          <w:szCs w:val="21"/>
          <w:lang w:val="en"/>
        </w:rPr>
      </w:pPr>
      <w:r w:rsidRPr="00CC65DD">
        <w:rPr>
          <w:rFonts w:asciiTheme="minorEastAsia" w:eastAsiaTheme="minorEastAsia" w:hAnsiTheme="minorEastAsia" w:cs="Segoe UI"/>
          <w:color w:val="24292E"/>
          <w:sz w:val="21"/>
          <w:szCs w:val="21"/>
          <w:lang w:val="en"/>
        </w:rPr>
        <w:t>原画像を1/2サンプリングするには，画像を1/2倍に縮小した後，2倍に拡大すればよい．なお，拡大する際には，単純補間するために「box」オプションを設定する．</w:t>
      </w:r>
    </w:p>
    <w:p w:rsidR="00CC65DD" w:rsidRDefault="00CC65DD" w:rsidP="00CC65D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(ORG,0.5);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画像の縮小</w:t>
      </w:r>
    </w:p>
    <w:p w:rsidR="00CC65DD" w:rsidRPr="00CC65DD" w:rsidRDefault="00CC65DD" w:rsidP="00CC65D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(IMG,2,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'box'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画像の拡大</w:t>
      </w:r>
    </w:p>
    <w:p w:rsidR="00CC65DD" w:rsidRPr="00CC65DD" w:rsidRDefault="00CC65DD" w:rsidP="00CC65DD">
      <w:pPr>
        <w:pStyle w:val="Web"/>
        <w:shd w:val="clear" w:color="auto" w:fill="FFFFFF"/>
        <w:rPr>
          <w:rFonts w:asciiTheme="minorEastAsia" w:eastAsiaTheme="minorEastAsia" w:hAnsiTheme="minorEastAsia" w:cs="Segoe UI"/>
          <w:color w:val="24292E"/>
          <w:sz w:val="21"/>
          <w:szCs w:val="21"/>
          <w:lang w:val="en"/>
        </w:rPr>
      </w:pPr>
      <w:r w:rsidRPr="00CC65DD">
        <w:rPr>
          <w:rFonts w:asciiTheme="minorEastAsia" w:eastAsiaTheme="minorEastAsia" w:hAnsiTheme="minorEastAsia" w:cs="Segoe UI"/>
          <w:color w:val="24292E"/>
          <w:sz w:val="21"/>
          <w:szCs w:val="21"/>
          <w:lang w:val="en"/>
        </w:rPr>
        <w:t>1/2サンプリングの結果を図２に示す．</w:t>
      </w:r>
    </w:p>
    <w:p w:rsidR="00CC65DD" w:rsidRDefault="00CC65DD">
      <w:pPr>
        <w:rPr>
          <w:lang w:val="en"/>
        </w:rPr>
      </w:pPr>
      <w:r>
        <w:rPr>
          <w:rFonts w:hint="eastAsia"/>
          <w:noProof/>
          <w:lang w:val="en"/>
        </w:rPr>
        <w:lastRenderedPageBreak/>
        <w:drawing>
          <wp:inline distT="0" distB="0" distL="0" distR="0">
            <wp:extent cx="4105848" cy="3591426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D" w:rsidRDefault="00CC65DD">
      <w:pPr>
        <w:rPr>
          <w:lang w:val="en"/>
        </w:rPr>
      </w:pPr>
      <w:r>
        <w:rPr>
          <w:rFonts w:hint="eastAsia"/>
          <w:lang w:val="en"/>
        </w:rPr>
        <w:t>図２：1</w:t>
      </w:r>
      <w:r>
        <w:rPr>
          <w:lang w:val="en"/>
        </w:rPr>
        <w:t>/2</w:t>
      </w:r>
      <w:r>
        <w:rPr>
          <w:rFonts w:hint="eastAsia"/>
          <w:lang w:val="en"/>
        </w:rPr>
        <w:t>サンプリング</w:t>
      </w:r>
    </w:p>
    <w:p w:rsidR="00CC65DD" w:rsidRDefault="00CC65DD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同様に原画像を</w:t>
      </w:r>
      <w:r>
        <w:rPr>
          <w:rFonts w:ascii="Segoe UI" w:hAnsi="Segoe UI" w:cs="Segoe UI"/>
          <w:color w:val="24292E"/>
          <w:szCs w:val="21"/>
          <w:lang w:val="en"/>
        </w:rPr>
        <w:t>1/4</w:t>
      </w:r>
      <w:r>
        <w:rPr>
          <w:rFonts w:ascii="Segoe UI" w:hAnsi="Segoe UI" w:cs="Segoe UI"/>
          <w:color w:val="24292E"/>
          <w:szCs w:val="21"/>
          <w:lang w:val="en"/>
        </w:rPr>
        <w:t>サンプリングするには，画像を</w:t>
      </w:r>
      <w:r>
        <w:rPr>
          <w:rFonts w:ascii="Segoe UI" w:hAnsi="Segoe UI" w:cs="Segoe UI"/>
          <w:color w:val="24292E"/>
          <w:szCs w:val="21"/>
          <w:lang w:val="en"/>
        </w:rPr>
        <w:t>1/2</w:t>
      </w:r>
      <w:r>
        <w:rPr>
          <w:rFonts w:ascii="Segoe UI" w:hAnsi="Segoe UI" w:cs="Segoe UI"/>
          <w:color w:val="24292E"/>
          <w:szCs w:val="21"/>
          <w:lang w:val="en"/>
        </w:rPr>
        <w:t>倍に縮小した後，</w:t>
      </w:r>
      <w:r>
        <w:rPr>
          <w:rFonts w:ascii="Segoe UI" w:hAnsi="Segoe UI" w:cs="Segoe UI"/>
          <w:color w:val="24292E"/>
          <w:szCs w:val="21"/>
          <w:lang w:val="en"/>
        </w:rPr>
        <w:t>2</w:t>
      </w:r>
      <w:r>
        <w:rPr>
          <w:rFonts w:ascii="Segoe UI" w:hAnsi="Segoe UI" w:cs="Segoe UI"/>
          <w:color w:val="24292E"/>
          <w:szCs w:val="21"/>
          <w:lang w:val="en"/>
        </w:rPr>
        <w:t>倍に拡大すればよい．すなわち，</w:t>
      </w:r>
    </w:p>
    <w:p w:rsidR="00CC65DD" w:rsidRDefault="00CC65DD" w:rsidP="00CC65D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(IMG,0.5);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画像の縮小</w:t>
      </w:r>
    </w:p>
    <w:p w:rsidR="00CC65DD" w:rsidRDefault="00CC65DD" w:rsidP="00CC65D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(IMG,4,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'box'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画像の拡大</w:t>
      </w:r>
    </w:p>
    <w:p w:rsidR="00CC65DD" w:rsidRDefault="00CC65DD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とする．</w:t>
      </w:r>
      <w:r>
        <w:rPr>
          <w:rFonts w:ascii="Segoe UI" w:hAnsi="Segoe UI" w:cs="Segoe UI"/>
          <w:color w:val="24292E"/>
          <w:szCs w:val="21"/>
          <w:lang w:val="en"/>
        </w:rPr>
        <w:t>1/4</w:t>
      </w:r>
      <w:r>
        <w:rPr>
          <w:rFonts w:ascii="Segoe UI" w:hAnsi="Segoe UI" w:cs="Segoe UI"/>
          <w:color w:val="24292E"/>
          <w:szCs w:val="21"/>
          <w:lang w:val="en"/>
        </w:rPr>
        <w:t>サンプリングの結果を図３に示す．</w:t>
      </w:r>
    </w:p>
    <w:p w:rsidR="00CC65DD" w:rsidRDefault="00CC65DD">
      <w:pPr>
        <w:rPr>
          <w:lang w:val="en"/>
        </w:rPr>
      </w:pPr>
      <w:r>
        <w:rPr>
          <w:rFonts w:hint="eastAsia"/>
          <w:noProof/>
          <w:lang w:val="en"/>
        </w:rPr>
        <w:lastRenderedPageBreak/>
        <w:drawing>
          <wp:inline distT="0" distB="0" distL="0" distR="0">
            <wp:extent cx="4020111" cy="3543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D" w:rsidRDefault="00CC65DD">
      <w:pPr>
        <w:rPr>
          <w:lang w:val="en"/>
        </w:rPr>
      </w:pPr>
      <w:r>
        <w:rPr>
          <w:rFonts w:hint="eastAsia"/>
          <w:lang w:val="en"/>
        </w:rPr>
        <w:t>図３：1</w:t>
      </w:r>
      <w:r>
        <w:rPr>
          <w:lang w:val="en"/>
        </w:rPr>
        <w:t>/4</w:t>
      </w:r>
      <w:r>
        <w:rPr>
          <w:rFonts w:hint="eastAsia"/>
          <w:lang w:val="en"/>
        </w:rPr>
        <w:t>サンプリング</w:t>
      </w:r>
    </w:p>
    <w:p w:rsidR="00CC65DD" w:rsidRDefault="00CC65DD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1/8</w:t>
      </w:r>
      <w:r>
        <w:rPr>
          <w:rFonts w:ascii="Segoe UI" w:hAnsi="Segoe UI" w:cs="Segoe UI"/>
          <w:color w:val="24292E"/>
          <w:szCs w:val="21"/>
          <w:lang w:val="en"/>
        </w:rPr>
        <w:t>から</w:t>
      </w:r>
      <w:r>
        <w:rPr>
          <w:rFonts w:ascii="Segoe UI" w:hAnsi="Segoe UI" w:cs="Segoe UI"/>
          <w:color w:val="24292E"/>
          <w:szCs w:val="21"/>
          <w:lang w:val="en"/>
        </w:rPr>
        <w:t>1/32</w:t>
      </w:r>
      <w:r>
        <w:rPr>
          <w:rFonts w:ascii="Segoe UI" w:hAnsi="Segoe UI" w:cs="Segoe UI"/>
          <w:color w:val="24292E"/>
          <w:szCs w:val="21"/>
          <w:lang w:val="en"/>
        </w:rPr>
        <w:t>サンプリングは，</w:t>
      </w:r>
    </w:p>
    <w:p w:rsidR="00CC65DD" w:rsidRDefault="00CC65DD" w:rsidP="00CC65D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(IMG,0.5);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画像の縮小</w:t>
      </w:r>
    </w:p>
    <w:p w:rsidR="00CC65DD" w:rsidRDefault="00CC65DD" w:rsidP="00CC65D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(IMG,8,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'box'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画像の拡大</w:t>
      </w:r>
    </w:p>
    <w:p w:rsidR="00CC65DD" w:rsidRDefault="00CC65DD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を繰り返す．サンプリングの結果を図４～６に示す．</w:t>
      </w:r>
    </w:p>
    <w:p w:rsidR="00CC65DD" w:rsidRDefault="00CC65DD">
      <w:pPr>
        <w:rPr>
          <w:lang w:val="en"/>
        </w:rPr>
      </w:pPr>
      <w:r>
        <w:rPr>
          <w:rFonts w:hint="eastAsia"/>
          <w:noProof/>
          <w:lang w:val="en"/>
        </w:rPr>
        <w:lastRenderedPageBreak/>
        <w:drawing>
          <wp:inline distT="0" distB="0" distL="0" distR="0">
            <wp:extent cx="4029637" cy="3534268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D" w:rsidRDefault="00CC65DD">
      <w:pPr>
        <w:rPr>
          <w:lang w:val="en"/>
        </w:rPr>
      </w:pPr>
      <w:r>
        <w:rPr>
          <w:rFonts w:hint="eastAsia"/>
          <w:lang w:val="en"/>
        </w:rPr>
        <w:t>図４：1</w:t>
      </w:r>
      <w:r>
        <w:rPr>
          <w:lang w:val="en"/>
        </w:rPr>
        <w:t>/8</w:t>
      </w:r>
      <w:r>
        <w:rPr>
          <w:rFonts w:hint="eastAsia"/>
          <w:lang w:val="en"/>
        </w:rPr>
        <w:t>サンプリング</w:t>
      </w:r>
    </w:p>
    <w:p w:rsidR="00CC65DD" w:rsidRDefault="00CC65DD">
      <w:pPr>
        <w:rPr>
          <w:lang w:val="en"/>
        </w:rPr>
      </w:pPr>
      <w:r>
        <w:rPr>
          <w:rFonts w:hint="eastAsia"/>
          <w:noProof/>
          <w:lang w:val="en"/>
        </w:rPr>
        <w:drawing>
          <wp:inline distT="0" distB="0" distL="0" distR="0">
            <wp:extent cx="4039164" cy="3572374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D" w:rsidRDefault="00CC65DD">
      <w:pPr>
        <w:rPr>
          <w:lang w:val="en"/>
        </w:rPr>
      </w:pPr>
      <w:r>
        <w:rPr>
          <w:rFonts w:hint="eastAsia"/>
          <w:lang w:val="en"/>
        </w:rPr>
        <w:t>図５：1</w:t>
      </w:r>
      <w:r>
        <w:rPr>
          <w:lang w:val="en"/>
        </w:rPr>
        <w:t>/16</w:t>
      </w:r>
      <w:r>
        <w:rPr>
          <w:rFonts w:hint="eastAsia"/>
          <w:lang w:val="en"/>
        </w:rPr>
        <w:t>サンプリング</w:t>
      </w:r>
    </w:p>
    <w:p w:rsidR="00CC65DD" w:rsidRDefault="00CC65DD">
      <w:pPr>
        <w:rPr>
          <w:lang w:val="en"/>
        </w:rPr>
      </w:pPr>
      <w:r>
        <w:rPr>
          <w:rFonts w:hint="eastAsia"/>
          <w:noProof/>
          <w:lang w:val="en"/>
        </w:rPr>
        <w:lastRenderedPageBreak/>
        <w:drawing>
          <wp:inline distT="0" distB="0" distL="0" distR="0">
            <wp:extent cx="4077269" cy="3629532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dai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D" w:rsidRDefault="00CC65DD">
      <w:pPr>
        <w:rPr>
          <w:lang w:val="en"/>
        </w:rPr>
      </w:pPr>
      <w:r>
        <w:rPr>
          <w:rFonts w:hint="eastAsia"/>
          <w:lang w:val="en"/>
        </w:rPr>
        <w:t>図６：1</w:t>
      </w:r>
      <w:r>
        <w:rPr>
          <w:lang w:val="en"/>
        </w:rPr>
        <w:t>/32</w:t>
      </w:r>
      <w:r>
        <w:rPr>
          <w:rFonts w:hint="eastAsia"/>
          <w:lang w:val="en"/>
        </w:rPr>
        <w:t>サンプリング</w:t>
      </w:r>
    </w:p>
    <w:p w:rsidR="00CC65DD" w:rsidRDefault="00CC65DD">
      <w:pPr>
        <w:rPr>
          <w:lang w:val="en"/>
        </w:rPr>
      </w:pPr>
    </w:p>
    <w:p w:rsidR="00F05878" w:rsidRPr="00CC65DD" w:rsidRDefault="00F05878">
      <w:pPr>
        <w:rPr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このようにサンプリング幅が大きくなると，モザイク状のサンプリング歪みが発生する．</w:t>
      </w:r>
    </w:p>
    <w:sectPr w:rsidR="00F05878" w:rsidRPr="00CC65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A64" w:rsidRDefault="00BF7A64" w:rsidP="00BF7A64">
      <w:r>
        <w:separator/>
      </w:r>
    </w:p>
  </w:endnote>
  <w:endnote w:type="continuationSeparator" w:id="0">
    <w:p w:rsidR="00BF7A64" w:rsidRDefault="00BF7A64" w:rsidP="00BF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A64" w:rsidRDefault="00BF7A64" w:rsidP="00BF7A64">
      <w:r>
        <w:separator/>
      </w:r>
    </w:p>
  </w:footnote>
  <w:footnote w:type="continuationSeparator" w:id="0">
    <w:p w:rsidR="00BF7A64" w:rsidRDefault="00BF7A64" w:rsidP="00BF7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D"/>
    <w:rsid w:val="005A707A"/>
    <w:rsid w:val="00BF7A64"/>
    <w:rsid w:val="00CC65DD"/>
    <w:rsid w:val="00F0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FC6A4A"/>
  <w15:chartTrackingRefBased/>
  <w15:docId w15:val="{F1BCEF15-961D-4934-AAA9-DC1F34B4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C65DD"/>
    <w:pPr>
      <w:widowControl/>
      <w:spacing w:after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F7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7A64"/>
  </w:style>
  <w:style w:type="paragraph" w:styleId="a5">
    <w:name w:val="footer"/>
    <w:basedOn w:val="a"/>
    <w:link w:val="a6"/>
    <w:uiPriority w:val="99"/>
    <w:unhideWhenUsed/>
    <w:rsid w:val="00BF7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4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東京電機大学</dc:creator>
  <cp:keywords/>
  <dc:description/>
  <cp:lastModifiedBy>SAEKI KOSUKE</cp:lastModifiedBy>
  <cp:revision>2</cp:revision>
  <dcterms:created xsi:type="dcterms:W3CDTF">2019-12-09T06:14:00Z</dcterms:created>
  <dcterms:modified xsi:type="dcterms:W3CDTF">2019-12-09T07:54:00Z</dcterms:modified>
</cp:coreProperties>
</file>