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4EF4C" w14:textId="77777777" w:rsidR="00000000" w:rsidRDefault="00734351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Структура научной статьи: анализ данных коррозии и прогнозирование скорости коррозии (RBI, корреляции, регрессия, случайный лес)</w:t>
      </w:r>
    </w:p>
    <w:p w14:paraId="775CFC11" w14:textId="77777777" w:rsidR="00000000" w:rsidRDefault="00734351">
      <w:pPr>
        <w:pStyle w:val="a3"/>
        <w:rPr>
          <w:color w:val="000000"/>
        </w:rPr>
      </w:pPr>
      <w:r>
        <w:rPr>
          <w:rStyle w:val="a4"/>
          <w:color w:val="000000"/>
        </w:rPr>
        <w:t xml:space="preserve">Оформление по IMRAD; стиль — научно-деловой, </w:t>
      </w:r>
      <w:r>
        <w:rPr>
          <w:rStyle w:val="a4"/>
          <w:color w:val="000000"/>
        </w:rPr>
        <w:t>безличные конструкции; термины при первом упоминании: русское название + англ. в скобках.</w:t>
      </w:r>
    </w:p>
    <w:p w14:paraId="453F00A0" w14:textId="77777777" w:rsidR="00000000" w:rsidRDefault="00734351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0A6E0301">
          <v:rect id="_x0000_i1025" style="width:467.75pt;height:1.2pt" o:hralign="center" o:hrstd="t" o:hr="t" fillcolor="#a0a0a0" stroked="f"/>
        </w:pict>
      </w:r>
    </w:p>
    <w:p w14:paraId="1D07DC0F" w14:textId="77777777" w:rsidR="00000000" w:rsidRDefault="0073435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Аннотация (150–250 слов, RU/EN)</w:t>
      </w:r>
    </w:p>
    <w:p w14:paraId="5191EE6F" w14:textId="77777777" w:rsidR="00000000" w:rsidRDefault="00734351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a5"/>
          <w:rFonts w:eastAsia="Times New Roman"/>
          <w:color w:val="000000"/>
        </w:rPr>
        <w:t>Цель:</w:t>
      </w:r>
      <w:r>
        <w:rPr>
          <w:rFonts w:eastAsia="Times New Roman"/>
          <w:color w:val="000000"/>
        </w:rPr>
        <w:t xml:space="preserve"> обоснование применения методики RBI (Risk-Based </w:t>
      </w:r>
      <w:proofErr w:type="spellStart"/>
      <w:r>
        <w:rPr>
          <w:rFonts w:eastAsia="Times New Roman"/>
          <w:color w:val="000000"/>
        </w:rPr>
        <w:t>Inspection</w:t>
      </w:r>
      <w:proofErr w:type="spellEnd"/>
      <w:r>
        <w:rPr>
          <w:rFonts w:eastAsia="Times New Roman"/>
          <w:color w:val="000000"/>
        </w:rPr>
        <w:t>) при замене участков оборудования; построение и сравнение моделей прогноза скорости коррозии на основе первичных данных и корреляционного анализа.</w:t>
      </w:r>
    </w:p>
    <w:p w14:paraId="667500FF" w14:textId="77777777" w:rsidR="00000000" w:rsidRDefault="00734351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a5"/>
          <w:rFonts w:eastAsia="Times New Roman"/>
          <w:color w:val="000000"/>
        </w:rPr>
        <w:t>Ме</w:t>
      </w:r>
      <w:r>
        <w:rPr>
          <w:rStyle w:val="a5"/>
          <w:rFonts w:eastAsia="Times New Roman"/>
          <w:color w:val="000000"/>
        </w:rPr>
        <w:t>тоды:</w:t>
      </w:r>
      <w:r>
        <w:rPr>
          <w:rFonts w:eastAsia="Times New Roman"/>
          <w:color w:val="000000"/>
        </w:rPr>
        <w:t xml:space="preserve"> анализ первичных данных по оборудованию (распределения, </w:t>
      </w:r>
      <w:proofErr w:type="spellStart"/>
      <w:r>
        <w:rPr>
          <w:rFonts w:eastAsia="Times New Roman"/>
          <w:color w:val="000000"/>
        </w:rPr>
        <w:t>boxplot</w:t>
      </w:r>
      <w:proofErr w:type="spellEnd"/>
      <w:r>
        <w:rPr>
          <w:rFonts w:eastAsia="Times New Roman"/>
          <w:color w:val="000000"/>
        </w:rPr>
        <w:t xml:space="preserve">, гистограммы); корреляционный анализ </w:t>
      </w:r>
      <w:proofErr w:type="spellStart"/>
      <w:r>
        <w:rPr>
          <w:rFonts w:eastAsia="Times New Roman"/>
          <w:color w:val="000000"/>
        </w:rPr>
        <w:t>Спирмена</w:t>
      </w:r>
      <w:proofErr w:type="spellEnd"/>
      <w:r>
        <w:rPr>
          <w:rFonts w:eastAsia="Times New Roman"/>
          <w:color w:val="000000"/>
        </w:rPr>
        <w:t>; линейная регрессия; случайный лес (</w:t>
      </w:r>
      <w:proofErr w:type="spellStart"/>
      <w:r>
        <w:rPr>
          <w:rFonts w:eastAsia="Times New Roman"/>
          <w:color w:val="000000"/>
        </w:rPr>
        <w:t>Random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Forest</w:t>
      </w:r>
      <w:proofErr w:type="spellEnd"/>
      <w:r>
        <w:rPr>
          <w:rFonts w:eastAsia="Times New Roman"/>
          <w:color w:val="000000"/>
        </w:rPr>
        <w:t>); сравнение моделей по метрикам.</w:t>
      </w:r>
    </w:p>
    <w:p w14:paraId="31B42D53" w14:textId="77777777" w:rsidR="00000000" w:rsidRDefault="00734351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a5"/>
          <w:rFonts w:eastAsia="Times New Roman"/>
          <w:color w:val="000000"/>
        </w:rPr>
        <w:t>Результат:</w:t>
      </w:r>
      <w:r>
        <w:rPr>
          <w:rFonts w:eastAsia="Times New Roman"/>
          <w:color w:val="000000"/>
        </w:rPr>
        <w:t xml:space="preserve"> вывод о целесообразности </w:t>
      </w:r>
      <w:proofErr w:type="spellStart"/>
      <w:r>
        <w:rPr>
          <w:rFonts w:eastAsia="Times New Roman"/>
          <w:color w:val="000000"/>
        </w:rPr>
        <w:t>worst-case</w:t>
      </w:r>
      <w:proofErr w:type="spellEnd"/>
      <w:r>
        <w:rPr>
          <w:rFonts w:eastAsia="Times New Roman"/>
          <w:color w:val="000000"/>
        </w:rPr>
        <w:t xml:space="preserve"> подхода RB</w:t>
      </w:r>
      <w:r>
        <w:rPr>
          <w:rFonts w:eastAsia="Times New Roman"/>
          <w:color w:val="000000"/>
        </w:rPr>
        <w:t>I; ранжирование факторов влияния; выбор предпочтительной модели для оценки скорости коррозии.</w:t>
      </w:r>
    </w:p>
    <w:p w14:paraId="683B9833" w14:textId="77777777" w:rsidR="00000000" w:rsidRDefault="00734351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a5"/>
          <w:rFonts w:eastAsia="Times New Roman"/>
          <w:color w:val="000000"/>
        </w:rPr>
        <w:t>Ключевые слова (≤10):</w:t>
      </w:r>
      <w:r>
        <w:rPr>
          <w:rFonts w:eastAsia="Times New Roman"/>
          <w:color w:val="000000"/>
        </w:rPr>
        <w:t xml:space="preserve"> коррозия, скорость коррозии, RBI, риск-ориентированный подход, корреляция </w:t>
      </w:r>
      <w:proofErr w:type="spellStart"/>
      <w:r>
        <w:rPr>
          <w:rFonts w:eastAsia="Times New Roman"/>
          <w:color w:val="000000"/>
        </w:rPr>
        <w:t>Спирмена</w:t>
      </w:r>
      <w:proofErr w:type="spellEnd"/>
      <w:r>
        <w:rPr>
          <w:rFonts w:eastAsia="Times New Roman"/>
          <w:color w:val="000000"/>
        </w:rPr>
        <w:t>, линейная регрессия, случайный лес, прогнозирование, учас</w:t>
      </w:r>
      <w:r>
        <w:rPr>
          <w:rFonts w:eastAsia="Times New Roman"/>
          <w:color w:val="000000"/>
        </w:rPr>
        <w:t>ток, замена.</w:t>
      </w:r>
    </w:p>
    <w:p w14:paraId="514ACE91" w14:textId="77777777" w:rsidR="00000000" w:rsidRDefault="00734351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3975F9C2">
          <v:rect id="_x0000_i1026" style="width:467.75pt;height:1.2pt" o:hralign="center" o:hrstd="t" o:hr="t" fillcolor="#a0a0a0" stroked="f"/>
        </w:pict>
      </w:r>
    </w:p>
    <w:p w14:paraId="3DE37C0C" w14:textId="77777777" w:rsidR="00000000" w:rsidRDefault="0073435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Введение (0,5–1 стр.)</w:t>
      </w:r>
    </w:p>
    <w:p w14:paraId="5B1ABD5D" w14:textId="77777777" w:rsidR="00000000" w:rsidRDefault="00734351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a5"/>
          <w:rFonts w:eastAsia="Times New Roman"/>
          <w:color w:val="000000"/>
        </w:rPr>
        <w:t>Актуальность:</w:t>
      </w:r>
      <w:r>
        <w:rPr>
          <w:rFonts w:eastAsia="Times New Roman"/>
          <w:color w:val="000000"/>
        </w:rPr>
        <w:t xml:space="preserve"> необходимость обоснованного назначения сроков и объёмов контроля/замен при коррозионном износе; ограничения детерминистических оценок при большом раз</w:t>
      </w:r>
      <w:r>
        <w:rPr>
          <w:rFonts w:eastAsia="Times New Roman"/>
          <w:color w:val="000000"/>
        </w:rPr>
        <w:t>бросе данных.</w:t>
      </w:r>
    </w:p>
    <w:p w14:paraId="2BDF6CEE" w14:textId="77777777" w:rsidR="00000000" w:rsidRDefault="00734351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a5"/>
          <w:rFonts w:eastAsia="Times New Roman"/>
          <w:color w:val="000000"/>
        </w:rPr>
        <w:t>Цель работы:</w:t>
      </w:r>
      <w:r>
        <w:rPr>
          <w:rFonts w:eastAsia="Times New Roman"/>
          <w:color w:val="000000"/>
        </w:rPr>
        <w:t xml:space="preserve"> на основе анализа первичных данных и моделей машинного обучения (ML) обосновать применение методики RBI и получить прогнозную модель скорости коррозии по участкам/оборудованию.</w:t>
      </w:r>
    </w:p>
    <w:p w14:paraId="3562BFA0" w14:textId="77777777" w:rsidR="00000000" w:rsidRDefault="00734351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a5"/>
          <w:rFonts w:eastAsia="Times New Roman"/>
          <w:color w:val="000000"/>
        </w:rPr>
        <w:t>Новизна/вклад:</w:t>
      </w:r>
      <w:r>
        <w:rPr>
          <w:rFonts w:eastAsia="Times New Roman"/>
          <w:color w:val="000000"/>
        </w:rPr>
        <w:t xml:space="preserve"> связка «анализ первичных данных → обо</w:t>
      </w:r>
      <w:r>
        <w:rPr>
          <w:rFonts w:eastAsia="Times New Roman"/>
          <w:color w:val="000000"/>
        </w:rPr>
        <w:t>снование RBI → корреляционный анализ → линейная регрессия и случайный лес → сравнение и выводы» на едином контуре данных; использование целевой переменной «скорость коррозии по участку» (</w:t>
      </w:r>
      <w:proofErr w:type="spellStart"/>
      <w:r>
        <w:rPr>
          <w:rFonts w:eastAsia="Times New Roman"/>
          <w:color w:val="000000"/>
        </w:rPr>
        <w:t>corr_rate_section_mm_per_year</w:t>
      </w:r>
      <w:proofErr w:type="spellEnd"/>
      <w:r>
        <w:rPr>
          <w:rFonts w:eastAsia="Times New Roman"/>
          <w:color w:val="000000"/>
        </w:rPr>
        <w:t>).</w:t>
      </w:r>
    </w:p>
    <w:p w14:paraId="285E3CCF" w14:textId="77777777" w:rsidR="00000000" w:rsidRDefault="00734351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Краткий обзор подходов: RBI (API 579,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worst-case</w:t>
      </w:r>
      <w:proofErr w:type="spellEnd"/>
      <w:r>
        <w:rPr>
          <w:rFonts w:eastAsia="Times New Roman"/>
          <w:color w:val="000000"/>
        </w:rPr>
        <w:t>), регрессионные и ансамблевые модели в задачах прогноза коррозии; ссылки на литературу [1], [2], …</w:t>
      </w:r>
    </w:p>
    <w:p w14:paraId="424FA951" w14:textId="77777777" w:rsidR="00000000" w:rsidRDefault="00734351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7DFB4A62">
          <v:rect id="_x0000_i1027" style="width:467.75pt;height:1.2pt" o:hralign="center" o:hrstd="t" o:hr="t" fillcolor="#a0a0a0" stroked="f"/>
        </w:pict>
      </w:r>
    </w:p>
    <w:p w14:paraId="051F5348" w14:textId="77777777" w:rsidR="00000000" w:rsidRDefault="0073435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2. Материалы и методы </w:t>
      </w:r>
      <w:r>
        <w:rPr>
          <w:rFonts w:ascii="Microsoft YaHei" w:eastAsia="Microsoft YaHei" w:hAnsi="Microsoft YaHei" w:hint="eastAsia"/>
          <w:color w:val="999999"/>
          <w:sz w:val="21"/>
          <w:szCs w:val="21"/>
          <w:shd w:val="clear" w:color="auto" w:fill="FFFFFF"/>
        </w:rPr>
        <w:t>213.177.97.201 213</w:t>
      </w:r>
      <w:r>
        <w:rPr>
          <w:rFonts w:ascii="Microsoft YaHei" w:eastAsia="Microsoft YaHei" w:hAnsi="Microsoft YaHei" w:hint="eastAsia"/>
          <w:color w:val="999999"/>
          <w:sz w:val="21"/>
          <w:szCs w:val="21"/>
          <w:shd w:val="clear" w:color="auto" w:fill="FFFFFF"/>
        </w:rPr>
        <w:t>.177.96.201</w:t>
      </w:r>
    </w:p>
    <w:p w14:paraId="1DCAB63E" w14:textId="77777777" w:rsidR="00000000" w:rsidRDefault="0073435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2.1. Источник данных и целевая переменная</w:t>
      </w:r>
    </w:p>
    <w:p w14:paraId="04BE2E23" w14:textId="77777777" w:rsidR="00000000" w:rsidRDefault="00734351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Описание источника: данные неразрушающего контроля (измерения толщин), агрегированные по участкам (</w:t>
      </w:r>
      <w:proofErr w:type="spellStart"/>
      <w:r>
        <w:rPr>
          <w:rFonts w:eastAsia="Times New Roman"/>
          <w:color w:val="000000"/>
        </w:rPr>
        <w:t>mms_section</w:t>
      </w:r>
      <w:proofErr w:type="spellEnd"/>
      <w:r>
        <w:rPr>
          <w:rFonts w:eastAsia="Times New Roman"/>
          <w:color w:val="000000"/>
        </w:rPr>
        <w:t>) и компонентам (</w:t>
      </w:r>
      <w:proofErr w:type="spellStart"/>
      <w:r>
        <w:rPr>
          <w:rFonts w:eastAsia="Times New Roman"/>
          <w:color w:val="000000"/>
        </w:rPr>
        <w:t>component_id</w:t>
      </w:r>
      <w:proofErr w:type="spellEnd"/>
      <w:r>
        <w:rPr>
          <w:rFonts w:eastAsia="Times New Roman"/>
          <w:color w:val="000000"/>
        </w:rPr>
        <w:t>); связь с оборудованием (</w:t>
      </w:r>
      <w:proofErr w:type="spellStart"/>
      <w:r>
        <w:rPr>
          <w:rFonts w:eastAsia="Times New Roman"/>
          <w:color w:val="000000"/>
        </w:rPr>
        <w:t>equipment_id</w:t>
      </w:r>
      <w:proofErr w:type="spellEnd"/>
      <w:r>
        <w:rPr>
          <w:rFonts w:eastAsia="Times New Roman"/>
          <w:color w:val="000000"/>
        </w:rPr>
        <w:t>) и установкой (</w:t>
      </w:r>
      <w:proofErr w:type="spellStart"/>
      <w:r>
        <w:rPr>
          <w:rFonts w:eastAsia="Times New Roman"/>
          <w:color w:val="000000"/>
        </w:rPr>
        <w:t>installat</w:t>
      </w:r>
      <w:r>
        <w:rPr>
          <w:rFonts w:eastAsia="Times New Roman"/>
          <w:color w:val="000000"/>
        </w:rPr>
        <w:t>ion_id</w:t>
      </w:r>
      <w:proofErr w:type="spellEnd"/>
      <w:r>
        <w:rPr>
          <w:rFonts w:eastAsia="Times New Roman"/>
          <w:color w:val="000000"/>
        </w:rPr>
        <w:t>).</w:t>
      </w:r>
    </w:p>
    <w:p w14:paraId="0EFC9E61" w14:textId="77777777" w:rsidR="00000000" w:rsidRDefault="00734351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Целевая переменная: скорость коррозии по участку, мм/год ((V_{\</w:t>
      </w:r>
      <w:proofErr w:type="spellStart"/>
      <w:r>
        <w:rPr>
          <w:rFonts w:eastAsia="Times New Roman"/>
          <w:color w:val="000000"/>
        </w:rPr>
        <w:t>mathrm</w:t>
      </w:r>
      <w:proofErr w:type="spellEnd"/>
      <w:r>
        <w:rPr>
          <w:rFonts w:eastAsia="Times New Roman"/>
          <w:color w:val="000000"/>
        </w:rPr>
        <w:t>{</w:t>
      </w:r>
      <w:proofErr w:type="spellStart"/>
      <w:r>
        <w:rPr>
          <w:rFonts w:eastAsia="Times New Roman"/>
          <w:color w:val="000000"/>
        </w:rPr>
        <w:t>corr</w:t>
      </w:r>
      <w:proofErr w:type="spellEnd"/>
      <w:r>
        <w:rPr>
          <w:rFonts w:eastAsia="Times New Roman"/>
          <w:color w:val="000000"/>
        </w:rPr>
        <w:t>}}) или обозначение по проекту); формула при необходимости — см. стиль-гайд (раздел 4).</w:t>
      </w:r>
    </w:p>
    <w:p w14:paraId="0C54A26B" w14:textId="77777777" w:rsidR="00000000" w:rsidRDefault="00734351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Объём и период данных; фильтрация (исключение замен, участки с числом замеров ≥ 2 и т</w:t>
      </w:r>
      <w:r>
        <w:rPr>
          <w:rFonts w:eastAsia="Times New Roman"/>
          <w:color w:val="000000"/>
        </w:rPr>
        <w:t>.д.).</w:t>
      </w:r>
    </w:p>
    <w:p w14:paraId="25E798AC" w14:textId="77777777" w:rsidR="00000000" w:rsidRDefault="0073435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2.2. Анализ первичных данных</w:t>
      </w:r>
    </w:p>
    <w:p w14:paraId="40D8C1FF" w14:textId="77777777" w:rsidR="00000000" w:rsidRDefault="00734351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Задачи: оценка распределений скорости коррозии по оборудованию и участкам; выявление разброса, выбросов, </w:t>
      </w:r>
      <w:proofErr w:type="spellStart"/>
      <w:r>
        <w:rPr>
          <w:rFonts w:eastAsia="Times New Roman"/>
          <w:color w:val="000000"/>
        </w:rPr>
        <w:t>скошенности</w:t>
      </w:r>
      <w:proofErr w:type="spellEnd"/>
      <w:r>
        <w:rPr>
          <w:rFonts w:eastAsia="Times New Roman"/>
          <w:color w:val="000000"/>
        </w:rPr>
        <w:t>.</w:t>
      </w:r>
    </w:p>
    <w:p w14:paraId="5697205D" w14:textId="77777777" w:rsidR="00000000" w:rsidRDefault="00734351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Визуализации: </w:t>
      </w:r>
      <w:proofErr w:type="spellStart"/>
      <w:r>
        <w:rPr>
          <w:rFonts w:eastAsia="Times New Roman"/>
          <w:color w:val="000000"/>
        </w:rPr>
        <w:t>boxplot</w:t>
      </w:r>
      <w:proofErr w:type="spellEnd"/>
      <w:r>
        <w:rPr>
          <w:rFonts w:eastAsia="Times New Roman"/>
          <w:color w:val="000000"/>
        </w:rPr>
        <w:t xml:space="preserve"> (ящик с усами) по компонентам/участкам; гистограммы по отфильтрованным данным; пр</w:t>
      </w:r>
      <w:r>
        <w:rPr>
          <w:rFonts w:eastAsia="Times New Roman"/>
          <w:color w:val="000000"/>
        </w:rPr>
        <w:t xml:space="preserve">и необходимости — точечные графики «дата измерения — скорость коррозии» и </w:t>
      </w:r>
      <w:proofErr w:type="spellStart"/>
      <w:r>
        <w:rPr>
          <w:rFonts w:eastAsia="Times New Roman"/>
          <w:color w:val="000000"/>
        </w:rPr>
        <w:t>min</w:t>
      </w:r>
      <w:proofErr w:type="spellEnd"/>
      <w:r>
        <w:rPr>
          <w:rFonts w:eastAsia="Times New Roman"/>
          <w:color w:val="000000"/>
        </w:rPr>
        <w:t>–</w:t>
      </w:r>
      <w:proofErr w:type="spellStart"/>
      <w:r>
        <w:rPr>
          <w:rFonts w:eastAsia="Times New Roman"/>
          <w:color w:val="000000"/>
        </w:rPr>
        <w:t>max</w:t>
      </w:r>
      <w:proofErr w:type="spellEnd"/>
      <w:r>
        <w:rPr>
          <w:rFonts w:eastAsia="Times New Roman"/>
          <w:color w:val="000000"/>
        </w:rPr>
        <w:t xml:space="preserve"> по группам.</w:t>
      </w:r>
    </w:p>
    <w:p w14:paraId="7EC1699F" w14:textId="77777777" w:rsidR="00000000" w:rsidRDefault="00734351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 w:type="page"/>
      </w:r>
    </w:p>
    <w:p w14:paraId="5CFDF0CC" w14:textId="77777777" w:rsidR="00000000" w:rsidRDefault="00734351">
      <w:pPr>
        <w:spacing w:before="60" w:after="60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lastRenderedPageBreak/>
        <w:drawing>
          <wp:inline distT="0" distB="0" distL="0" distR="0" wp14:anchorId="2C6199AC" wp14:editId="37512FEE">
            <wp:extent cx="5935980" cy="492252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B9BA7" w14:textId="77777777" w:rsidR="00000000" w:rsidRDefault="00734351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Style w:val="a5"/>
          <w:rFonts w:eastAsia="Times New Roman"/>
          <w:color w:val="000000"/>
        </w:rPr>
        <w:t>Специальный пункт:</w:t>
      </w:r>
      <w:r>
        <w:rPr>
          <w:rFonts w:eastAsia="Times New Roman"/>
          <w:color w:val="000000"/>
        </w:rPr>
        <w:t xml:space="preserve"> просмотр данных по </w:t>
      </w:r>
      <w:r>
        <w:rPr>
          <w:rFonts w:eastAsia="Times New Roman"/>
          <w:color w:val="000000"/>
        </w:rPr>
        <w:t xml:space="preserve">оборудованию — на одном рисунке два графика (по два оборудования на одной картинке): например, распределение скорости коррозии по компонентам для </w:t>
      </w:r>
      <w:proofErr w:type="spellStart"/>
      <w:r>
        <w:rPr>
          <w:rFonts w:eastAsia="Times New Roman"/>
          <w:color w:val="000000"/>
        </w:rPr>
        <w:t>equipment_id</w:t>
      </w:r>
      <w:proofErr w:type="spellEnd"/>
      <w:r>
        <w:rPr>
          <w:rFonts w:eastAsia="Times New Roman"/>
          <w:color w:val="000000"/>
        </w:rPr>
        <w:t xml:space="preserve"> = A и </w:t>
      </w:r>
      <w:proofErr w:type="spellStart"/>
      <w:r>
        <w:rPr>
          <w:rFonts w:eastAsia="Times New Roman"/>
          <w:color w:val="000000"/>
        </w:rPr>
        <w:t>equipment_id</w:t>
      </w:r>
      <w:proofErr w:type="spellEnd"/>
      <w:r>
        <w:rPr>
          <w:rFonts w:eastAsia="Times New Roman"/>
          <w:color w:val="000000"/>
        </w:rPr>
        <w:t xml:space="preserve"> = B (подпись: «Рисунок 1 — Распределение скорости коррозии по компонентам для </w:t>
      </w:r>
      <w:r>
        <w:rPr>
          <w:rFonts w:eastAsia="Times New Roman"/>
          <w:color w:val="000000"/>
        </w:rPr>
        <w:t>двух единиц оборудования (A и B)»).</w:t>
      </w:r>
    </w:p>
    <w:p w14:paraId="795F0B77" w14:textId="77777777" w:rsidR="00000000" w:rsidRDefault="00734351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Единицы — СИ; десятичный разделитель по требованиям журнала; обозначения расшифрованы при первом упоминании.</w:t>
      </w:r>
    </w:p>
    <w:p w14:paraId="4E47BE1B" w14:textId="77777777" w:rsidR="00000000" w:rsidRDefault="0073435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2.3. Обоснование применения методики RBI</w:t>
      </w:r>
    </w:p>
    <w:p w14:paraId="3154DE9C" w14:textId="77777777" w:rsidR="00000000" w:rsidRDefault="00734351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Выводы по п. 2.2: существенный разброс скорости коррозии между участка</w:t>
      </w:r>
      <w:r>
        <w:rPr>
          <w:rFonts w:eastAsia="Times New Roman"/>
          <w:color w:val="000000"/>
        </w:rPr>
        <w:t>ми/компонентами; наличие «длинного хвоста» и выбросов; нецелесообразность опоры на точечные оценки без учёта риска.</w:t>
      </w:r>
    </w:p>
    <w:p w14:paraId="1FECE77B" w14:textId="77777777" w:rsidR="00000000" w:rsidRDefault="00734351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Принятое решение: применение методики RBI (Risk-Based </w:t>
      </w:r>
      <w:proofErr w:type="spellStart"/>
      <w:r>
        <w:rPr>
          <w:rFonts w:eastAsia="Times New Roman"/>
          <w:color w:val="000000"/>
        </w:rPr>
        <w:t>Inspection</w:t>
      </w:r>
      <w:proofErr w:type="spellEnd"/>
      <w:r>
        <w:rPr>
          <w:rFonts w:eastAsia="Times New Roman"/>
          <w:color w:val="000000"/>
        </w:rPr>
        <w:t>) с агрегацией по наихудшему случаю (</w:t>
      </w:r>
      <w:proofErr w:type="spellStart"/>
      <w:r>
        <w:rPr>
          <w:rFonts w:eastAsia="Times New Roman"/>
          <w:color w:val="000000"/>
        </w:rPr>
        <w:t>worst-case</w:t>
      </w:r>
      <w:proofErr w:type="spellEnd"/>
      <w:r>
        <w:rPr>
          <w:rFonts w:eastAsia="Times New Roman"/>
          <w:color w:val="000000"/>
        </w:rPr>
        <w:t>) на уровне участка/компонент</w:t>
      </w:r>
      <w:r>
        <w:rPr>
          <w:rFonts w:eastAsia="Times New Roman"/>
          <w:color w:val="000000"/>
        </w:rPr>
        <w:t>а.</w:t>
      </w:r>
    </w:p>
    <w:p w14:paraId="5E79273C" w14:textId="77777777" w:rsidR="00000000" w:rsidRDefault="00734351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Обоснование: при замене выполняется смена полностью участка (а не точечный ремонт), поэтому консервативная оценка по наихудшему участку в рамках оборудования/секции согласована с практикой замен.</w:t>
      </w:r>
    </w:p>
    <w:p w14:paraId="68E3028F" w14:textId="77777777" w:rsidR="00000000" w:rsidRDefault="0073435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2.4. Корреляционный анализ</w:t>
      </w:r>
    </w:p>
    <w:p w14:paraId="67E61904" w14:textId="77777777" w:rsidR="00000000" w:rsidRDefault="00734351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Метод: ранговый коэффициент ко</w:t>
      </w:r>
      <w:r>
        <w:rPr>
          <w:rFonts w:eastAsia="Times New Roman"/>
          <w:color w:val="000000"/>
        </w:rPr>
        <w:t xml:space="preserve">рреляции </w:t>
      </w:r>
      <w:proofErr w:type="spellStart"/>
      <w:r>
        <w:rPr>
          <w:rFonts w:eastAsia="Times New Roman"/>
          <w:color w:val="000000"/>
        </w:rPr>
        <w:t>Спирмена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Spearman</w:t>
      </w:r>
      <w:proofErr w:type="spellEnd"/>
      <w:r>
        <w:rPr>
          <w:rFonts w:eastAsia="Times New Roman"/>
          <w:color w:val="000000"/>
        </w:rPr>
        <w:t>) между целевой переменной и признаками (химические факторы, индексы агрессивности, параметры конструкции, материал и т.д.).</w:t>
      </w:r>
    </w:p>
    <w:p w14:paraId="015A8BF8" w14:textId="77777777" w:rsidR="00000000" w:rsidRDefault="00734351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Отбор признаков для моделей: выбор предикторов по силе и значимости корреляции; пороги и критерии (p-</w:t>
      </w:r>
      <w:proofErr w:type="spellStart"/>
      <w:r>
        <w:rPr>
          <w:rFonts w:eastAsia="Times New Roman"/>
          <w:color w:val="000000"/>
        </w:rPr>
        <w:t>val</w:t>
      </w:r>
      <w:r>
        <w:rPr>
          <w:rFonts w:eastAsia="Times New Roman"/>
          <w:color w:val="000000"/>
        </w:rPr>
        <w:t>ue</w:t>
      </w:r>
      <w:proofErr w:type="spellEnd"/>
      <w:r>
        <w:rPr>
          <w:rFonts w:eastAsia="Times New Roman"/>
          <w:color w:val="000000"/>
        </w:rPr>
        <w:t>, уровень значимости).</w:t>
      </w:r>
    </w:p>
    <w:p w14:paraId="09B85096" w14:textId="77777777" w:rsidR="00000000" w:rsidRDefault="00734351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Таблица корреляций (Таблица 1) и при необходимости графическое представление (тепловая карта или столбчатая диаграмма).</w:t>
      </w:r>
    </w:p>
    <w:p w14:paraId="7EF83367" w14:textId="77777777" w:rsidR="00000000" w:rsidRDefault="0073435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2.5. Модель линейной регрессии</w:t>
      </w:r>
    </w:p>
    <w:p w14:paraId="12D8E281" w14:textId="77777777" w:rsidR="00000000" w:rsidRDefault="00734351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Постановка: регрессия скорости коррозии по отобранным признакам; нормализация/ст</w:t>
      </w:r>
      <w:r>
        <w:rPr>
          <w:rFonts w:eastAsia="Times New Roman"/>
          <w:color w:val="000000"/>
        </w:rPr>
        <w:t>андартизация при необходимости.</w:t>
      </w:r>
    </w:p>
    <w:p w14:paraId="25763646" w14:textId="77777777" w:rsidR="00000000" w:rsidRDefault="00734351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Метод оценки: МНК (или указание библиотеки/программы); проверка допущений (остатки, </w:t>
      </w:r>
      <w:proofErr w:type="spellStart"/>
      <w:r>
        <w:rPr>
          <w:rFonts w:eastAsia="Times New Roman"/>
          <w:color w:val="000000"/>
        </w:rPr>
        <w:t>мультиколлинеарность</w:t>
      </w:r>
      <w:proofErr w:type="spellEnd"/>
      <w:r>
        <w:rPr>
          <w:rFonts w:eastAsia="Times New Roman"/>
          <w:color w:val="000000"/>
        </w:rPr>
        <w:t>) — кратко.</w:t>
      </w:r>
    </w:p>
    <w:p w14:paraId="430CD2E0" w14:textId="77777777" w:rsidR="00000000" w:rsidRDefault="00734351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Метрики: R², MAE, RMSE (или MSE); кросс-валидация при необходимости.</w:t>
      </w:r>
    </w:p>
    <w:p w14:paraId="5E02C519" w14:textId="77777777" w:rsidR="00000000" w:rsidRDefault="0073435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2.6. Модель случайного леса</w:t>
      </w:r>
    </w:p>
    <w:p w14:paraId="2B50353D" w14:textId="77777777" w:rsidR="00000000" w:rsidRDefault="00734351">
      <w:pPr>
        <w:numPr>
          <w:ilvl w:val="0"/>
          <w:numId w:val="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Алгоритм: </w:t>
      </w:r>
      <w:proofErr w:type="spellStart"/>
      <w:r>
        <w:rPr>
          <w:rFonts w:eastAsia="Times New Roman"/>
          <w:color w:val="000000"/>
        </w:rPr>
        <w:t>R</w:t>
      </w:r>
      <w:r>
        <w:rPr>
          <w:rFonts w:eastAsia="Times New Roman"/>
          <w:color w:val="000000"/>
        </w:rPr>
        <w:t>andom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Forest</w:t>
      </w:r>
      <w:proofErr w:type="spellEnd"/>
      <w:r>
        <w:rPr>
          <w:rFonts w:eastAsia="Times New Roman"/>
          <w:color w:val="000000"/>
        </w:rPr>
        <w:t xml:space="preserve"> для регрессии; число деревьев, ограничения глубины/минимального числа объектов в листе — по настройке.</w:t>
      </w:r>
    </w:p>
    <w:p w14:paraId="3F1720E1" w14:textId="77777777" w:rsidR="00000000" w:rsidRDefault="00734351">
      <w:pPr>
        <w:numPr>
          <w:ilvl w:val="0"/>
          <w:numId w:val="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Отбор признаков: важность признаков (</w:t>
      </w:r>
      <w:proofErr w:type="spellStart"/>
      <w:r>
        <w:rPr>
          <w:rFonts w:eastAsia="Times New Roman"/>
          <w:color w:val="000000"/>
        </w:rPr>
        <w:t>feature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importance</w:t>
      </w:r>
      <w:proofErr w:type="spellEnd"/>
      <w:r>
        <w:rPr>
          <w:rFonts w:eastAsia="Times New Roman"/>
          <w:color w:val="000000"/>
        </w:rPr>
        <w:t>) по модели.</w:t>
      </w:r>
    </w:p>
    <w:p w14:paraId="755528A8" w14:textId="77777777" w:rsidR="00000000" w:rsidRDefault="00734351">
      <w:pPr>
        <w:numPr>
          <w:ilvl w:val="0"/>
          <w:numId w:val="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 же метрики, что и для линейной регрессии; схема разбиения выборки (</w:t>
      </w:r>
      <w:proofErr w:type="spellStart"/>
      <w:r>
        <w:rPr>
          <w:rFonts w:eastAsia="Times New Roman"/>
          <w:color w:val="000000"/>
        </w:rPr>
        <w:t>tr</w:t>
      </w:r>
      <w:r>
        <w:rPr>
          <w:rFonts w:eastAsia="Times New Roman"/>
          <w:color w:val="000000"/>
        </w:rPr>
        <w:t>ain</w:t>
      </w:r>
      <w:proofErr w:type="spellEnd"/>
      <w:r>
        <w:rPr>
          <w:rFonts w:eastAsia="Times New Roman"/>
          <w:color w:val="000000"/>
        </w:rPr>
        <w:t>/</w:t>
      </w:r>
      <w:proofErr w:type="spellStart"/>
      <w:r>
        <w:rPr>
          <w:rFonts w:eastAsia="Times New Roman"/>
          <w:color w:val="000000"/>
        </w:rPr>
        <w:t>validation</w:t>
      </w:r>
      <w:proofErr w:type="spellEnd"/>
      <w:r>
        <w:rPr>
          <w:rFonts w:eastAsia="Times New Roman"/>
          <w:color w:val="000000"/>
        </w:rPr>
        <w:t>/</w:t>
      </w:r>
      <w:proofErr w:type="spellStart"/>
      <w:r>
        <w:rPr>
          <w:rFonts w:eastAsia="Times New Roman"/>
          <w:color w:val="000000"/>
        </w:rPr>
        <w:t>test</w:t>
      </w:r>
      <w:proofErr w:type="spellEnd"/>
      <w:r>
        <w:rPr>
          <w:rFonts w:eastAsia="Times New Roman"/>
          <w:color w:val="000000"/>
        </w:rPr>
        <w:t>) единая для обеих моделей.</w:t>
      </w:r>
    </w:p>
    <w:p w14:paraId="5F05BBD3" w14:textId="77777777" w:rsidR="00000000" w:rsidRDefault="0073435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2.7. Сравнение моделей и критерии выбора</w:t>
      </w:r>
    </w:p>
    <w:p w14:paraId="7A038529" w14:textId="77777777" w:rsidR="00000000" w:rsidRDefault="00734351">
      <w:pPr>
        <w:numPr>
          <w:ilvl w:val="0"/>
          <w:numId w:val="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Сводная таблица метрик (Таблица 2): линейная регрессия </w:t>
      </w:r>
      <w:proofErr w:type="spellStart"/>
      <w:r>
        <w:rPr>
          <w:rFonts w:eastAsia="Times New Roman"/>
          <w:color w:val="000000"/>
        </w:rPr>
        <w:t>vs</w:t>
      </w:r>
      <w:proofErr w:type="spellEnd"/>
      <w:r>
        <w:rPr>
          <w:rFonts w:eastAsia="Times New Roman"/>
          <w:color w:val="000000"/>
        </w:rPr>
        <w:t xml:space="preserve"> случайный лес.</w:t>
      </w:r>
    </w:p>
    <w:p w14:paraId="74186B3B" w14:textId="77777777" w:rsidR="00000000" w:rsidRDefault="00734351">
      <w:pPr>
        <w:numPr>
          <w:ilvl w:val="0"/>
          <w:numId w:val="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Критерии выбора: точность, интерпретируемость, </w:t>
      </w:r>
      <w:r>
        <w:rPr>
          <w:rFonts w:eastAsia="Times New Roman"/>
          <w:color w:val="000000"/>
        </w:rPr>
        <w:t>устойчивость к выбросам, требования к объёму данных; при необходимости — анализ остатков и графиков «факт — прогноз».</w:t>
      </w:r>
    </w:p>
    <w:p w14:paraId="67D6A1A7" w14:textId="77777777" w:rsidR="00000000" w:rsidRDefault="00734351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40A88C23">
          <v:rect id="_x0000_i1029" style="width:467.75pt;height:1.2pt" o:hralign="center" o:hrstd="t" o:hr="t" fillcolor="#a0a0a0" stroked="f"/>
        </w:pict>
      </w:r>
    </w:p>
    <w:p w14:paraId="3004812D" w14:textId="77777777" w:rsidR="00000000" w:rsidRDefault="0073435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Результаты и обсуждение</w:t>
      </w:r>
    </w:p>
    <w:p w14:paraId="37DC5857" w14:textId="77777777" w:rsidR="00000000" w:rsidRDefault="0073435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3.1. Результа</w:t>
      </w:r>
      <w:r>
        <w:rPr>
          <w:rFonts w:eastAsia="Times New Roman"/>
          <w:color w:val="000000"/>
        </w:rPr>
        <w:t>ты анализа первичных данных</w:t>
      </w:r>
    </w:p>
    <w:p w14:paraId="1B35D5E7" w14:textId="77777777" w:rsidR="00000000" w:rsidRDefault="00734351">
      <w:pPr>
        <w:numPr>
          <w:ilvl w:val="0"/>
          <w:numId w:val="1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Краткое описание распределений по оборудованию; ссылка на Рисунок 1 (два графика по двум оборудованиям на одной картинке).</w:t>
      </w:r>
    </w:p>
    <w:p w14:paraId="7B5BBFA7" w14:textId="77777777" w:rsidR="00000000" w:rsidRDefault="00734351">
      <w:pPr>
        <w:numPr>
          <w:ilvl w:val="0"/>
          <w:numId w:val="1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Упоминание гистограмм, </w:t>
      </w:r>
      <w:proofErr w:type="spellStart"/>
      <w:r>
        <w:rPr>
          <w:rFonts w:eastAsia="Times New Roman"/>
          <w:color w:val="000000"/>
        </w:rPr>
        <w:t>boxplot</w:t>
      </w:r>
      <w:proofErr w:type="spellEnd"/>
      <w:r>
        <w:rPr>
          <w:rFonts w:eastAsia="Times New Roman"/>
          <w:color w:val="000000"/>
        </w:rPr>
        <w:t>: медиана, квантили, выбросы; разброс между участками/компонентами.</w:t>
      </w:r>
    </w:p>
    <w:p w14:paraId="09D4677A" w14:textId="77777777" w:rsidR="00000000" w:rsidRDefault="00734351">
      <w:pPr>
        <w:numPr>
          <w:ilvl w:val="0"/>
          <w:numId w:val="1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Вывод: </w:t>
      </w:r>
      <w:r>
        <w:rPr>
          <w:rFonts w:eastAsia="Times New Roman"/>
          <w:color w:val="000000"/>
        </w:rPr>
        <w:t xml:space="preserve">большой разброс и </w:t>
      </w:r>
      <w:proofErr w:type="spellStart"/>
      <w:r>
        <w:rPr>
          <w:rFonts w:eastAsia="Times New Roman"/>
          <w:color w:val="000000"/>
        </w:rPr>
        <w:t>скошенность</w:t>
      </w:r>
      <w:proofErr w:type="spellEnd"/>
      <w:r>
        <w:rPr>
          <w:rFonts w:eastAsia="Times New Roman"/>
          <w:color w:val="000000"/>
        </w:rPr>
        <w:t xml:space="preserve"> распределений подтверждают целесообразность </w:t>
      </w:r>
      <w:proofErr w:type="spellStart"/>
      <w:r>
        <w:rPr>
          <w:rFonts w:eastAsia="Times New Roman"/>
          <w:color w:val="000000"/>
        </w:rPr>
        <w:t>worst-case</w:t>
      </w:r>
      <w:proofErr w:type="spellEnd"/>
      <w:r>
        <w:rPr>
          <w:rFonts w:eastAsia="Times New Roman"/>
          <w:color w:val="000000"/>
        </w:rPr>
        <w:t xml:space="preserve"> подхода при назначении замен участков.</w:t>
      </w:r>
    </w:p>
    <w:p w14:paraId="349265E6" w14:textId="77777777" w:rsidR="00000000" w:rsidRDefault="0073435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3.2. Результаты корреляционного анализа </w:t>
      </w:r>
      <w:proofErr w:type="spellStart"/>
      <w:r>
        <w:rPr>
          <w:rFonts w:eastAsia="Times New Roman"/>
          <w:color w:val="000000"/>
        </w:rPr>
        <w:t>Спирмена</w:t>
      </w:r>
      <w:proofErr w:type="spellEnd"/>
    </w:p>
    <w:p w14:paraId="6F5BF355" w14:textId="77777777" w:rsidR="00000000" w:rsidRDefault="00734351">
      <w:pPr>
        <w:numPr>
          <w:ilvl w:val="0"/>
          <w:numId w:val="1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Наиболее сильные и значимые корреляции с (V_{\</w:t>
      </w:r>
      <w:proofErr w:type="spellStart"/>
      <w:r>
        <w:rPr>
          <w:rFonts w:eastAsia="Times New Roman"/>
          <w:color w:val="000000"/>
        </w:rPr>
        <w:t>mathrm</w:t>
      </w:r>
      <w:proofErr w:type="spellEnd"/>
      <w:r>
        <w:rPr>
          <w:rFonts w:eastAsia="Times New Roman"/>
          <w:color w:val="000000"/>
        </w:rPr>
        <w:t>{</w:t>
      </w:r>
      <w:proofErr w:type="spellStart"/>
      <w:r>
        <w:rPr>
          <w:rFonts w:eastAsia="Times New Roman"/>
          <w:color w:val="000000"/>
        </w:rPr>
        <w:t>corr</w:t>
      </w:r>
      <w:proofErr w:type="spellEnd"/>
      <w:r>
        <w:rPr>
          <w:rFonts w:eastAsia="Times New Roman"/>
          <w:color w:val="000000"/>
        </w:rPr>
        <w:t>}}); ссылка на Таблицу 1 (</w:t>
      </w:r>
      <w:r>
        <w:rPr>
          <w:rFonts w:eastAsia="Times New Roman"/>
          <w:color w:val="000000"/>
        </w:rPr>
        <w:t>и при необходимости на рисунок).</w:t>
      </w:r>
    </w:p>
    <w:p w14:paraId="3592E85C" w14:textId="77777777" w:rsidR="00000000" w:rsidRDefault="00734351">
      <w:pPr>
        <w:numPr>
          <w:ilvl w:val="0"/>
          <w:numId w:val="1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Обсуждение: какие факторы (H₂S, индексы агрессивности, материал и т.д.) вошли в набор предикторов и почему.</w:t>
      </w:r>
    </w:p>
    <w:p w14:paraId="5FE8DB3A" w14:textId="77777777" w:rsidR="00000000" w:rsidRDefault="0073435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3.3. Результаты линейной регрессии</w:t>
      </w:r>
    </w:p>
    <w:p w14:paraId="032F16B1" w14:textId="77777777" w:rsidR="00000000" w:rsidRDefault="00734351">
      <w:pPr>
        <w:numPr>
          <w:ilvl w:val="0"/>
          <w:numId w:val="1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Полученные коэффициенты (или ссылка на таблицу); качество по R², MAE, RMSE.</w:t>
      </w:r>
    </w:p>
    <w:p w14:paraId="408636E1" w14:textId="77777777" w:rsidR="00000000" w:rsidRDefault="00734351">
      <w:pPr>
        <w:numPr>
          <w:ilvl w:val="0"/>
          <w:numId w:val="1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Крат</w:t>
      </w:r>
      <w:r>
        <w:rPr>
          <w:rFonts w:eastAsia="Times New Roman"/>
          <w:color w:val="000000"/>
        </w:rPr>
        <w:t>кое обсуждение: интерпретируемость, ограничения (линейность, выбросы).</w:t>
      </w:r>
    </w:p>
    <w:p w14:paraId="77F42084" w14:textId="77777777" w:rsidR="00000000" w:rsidRDefault="0073435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3.4. Результаты случайного леса</w:t>
      </w:r>
    </w:p>
    <w:p w14:paraId="6B90636F" w14:textId="77777777" w:rsidR="00000000" w:rsidRDefault="00734351">
      <w:pPr>
        <w:numPr>
          <w:ilvl w:val="0"/>
          <w:numId w:val="1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Качество по тем же метрикам; важность признаков (топ предикторов).</w:t>
      </w:r>
    </w:p>
    <w:p w14:paraId="1D43805A" w14:textId="77777777" w:rsidR="00000000" w:rsidRDefault="00734351">
      <w:pPr>
        <w:numPr>
          <w:ilvl w:val="0"/>
          <w:numId w:val="1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Обсуждение: нелинейности, устойчивость к выбросам, риск переобучения при малом объёме </w:t>
      </w:r>
      <w:r>
        <w:rPr>
          <w:rFonts w:eastAsia="Times New Roman"/>
          <w:color w:val="000000"/>
        </w:rPr>
        <w:t>данных.</w:t>
      </w:r>
    </w:p>
    <w:p w14:paraId="419FCD3E" w14:textId="77777777" w:rsidR="00000000" w:rsidRDefault="0073435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3.5. Сравнение моделей и выводы по выбору</w:t>
      </w:r>
    </w:p>
    <w:p w14:paraId="2A91A77B" w14:textId="77777777" w:rsidR="00000000" w:rsidRDefault="00734351">
      <w:pPr>
        <w:numPr>
          <w:ilvl w:val="0"/>
          <w:numId w:val="1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Сводка по Таблице 2; сопоставление точности и интерпретируемости.</w:t>
      </w:r>
    </w:p>
    <w:p w14:paraId="30D2D900" w14:textId="77777777" w:rsidR="00000000" w:rsidRDefault="00734351">
      <w:pPr>
        <w:numPr>
          <w:ilvl w:val="0"/>
          <w:numId w:val="1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Итоговый вывод: какая модель (или при каких условиях какая) рекомендуется для использования в контуре RBI/прогноза; ограничения и допущения.</w:t>
      </w:r>
    </w:p>
    <w:p w14:paraId="23DB9B23" w14:textId="77777777" w:rsidR="00000000" w:rsidRDefault="00734351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1D14E9EB">
          <v:rect id="_x0000_i1030" style="width:467.75pt;height:1.2pt" o:hralign="center" o:hrstd="t" o:hr="t" fillcolor="#a0a0a0" stroked="f"/>
        </w:pict>
      </w:r>
    </w:p>
    <w:p w14:paraId="3ADB41CA" w14:textId="77777777" w:rsidR="00000000" w:rsidRDefault="0073435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Заключение</w:t>
      </w:r>
    </w:p>
    <w:p w14:paraId="0877C571" w14:textId="77777777" w:rsidR="00000000" w:rsidRDefault="00734351">
      <w:pPr>
        <w:numPr>
          <w:ilvl w:val="0"/>
          <w:numId w:val="1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Краткое повторение цели и основных результатов: обоснование RBI по первичным данным; результаты корреляционного анализа; сравнение линейной регрессии и случайного леса.</w:t>
      </w:r>
    </w:p>
    <w:p w14:paraId="75DE3878" w14:textId="77777777" w:rsidR="00000000" w:rsidRDefault="00734351">
      <w:pPr>
        <w:numPr>
          <w:ilvl w:val="0"/>
          <w:numId w:val="1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Ограничения работы: объём выборки, период наблюдений, учтённые факторы.</w:t>
      </w:r>
    </w:p>
    <w:p w14:paraId="69294B2D" w14:textId="77777777" w:rsidR="00000000" w:rsidRDefault="00734351">
      <w:pPr>
        <w:numPr>
          <w:ilvl w:val="0"/>
          <w:numId w:val="1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Планы: расширение набора признаков, другие алгоритмы, валидация на независимых установках, интеграция с расчётами RBI (API 579 или внутренняя методика).</w:t>
      </w:r>
    </w:p>
    <w:p w14:paraId="7035F9A7" w14:textId="77777777" w:rsidR="00000000" w:rsidRDefault="00734351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465E8F9F">
          <v:rect id="_x0000_i1031" style="width:467.75pt;height:1.2pt" o:hralign="center" o:hrstd="t" o:hr="t" fillcolor="#a0a0a0" stroked="f"/>
        </w:pict>
      </w:r>
    </w:p>
    <w:p w14:paraId="61B7629E" w14:textId="77777777" w:rsidR="00000000" w:rsidRDefault="0073435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Список рисунков и таблиц (предварительный)</w:t>
      </w:r>
    </w:p>
    <w:p w14:paraId="534F376A" w14:textId="77777777" w:rsidR="00000000" w:rsidRDefault="00734351">
      <w:pPr>
        <w:numPr>
          <w:ilvl w:val="0"/>
          <w:numId w:val="16"/>
        </w:numPr>
        <w:spacing w:before="60" w:after="60"/>
        <w:rPr>
          <w:rFonts w:eastAsia="Times New Roman"/>
          <w:color w:val="000000"/>
        </w:rPr>
      </w:pPr>
      <w:r>
        <w:rPr>
          <w:rStyle w:val="a5"/>
          <w:rFonts w:eastAsia="Times New Roman"/>
          <w:color w:val="000000"/>
        </w:rPr>
        <w:t>Рисунок 1</w:t>
      </w:r>
      <w:r>
        <w:rPr>
          <w:rFonts w:eastAsia="Times New Roman"/>
          <w:color w:val="000000"/>
        </w:rPr>
        <w:t xml:space="preserve"> — Распределение </w:t>
      </w:r>
      <w:r>
        <w:rPr>
          <w:rFonts w:eastAsia="Times New Roman"/>
          <w:color w:val="000000"/>
        </w:rPr>
        <w:t xml:space="preserve">скорости коррозии по компонентам для двух единиц оборудования (A и B). </w:t>
      </w:r>
      <w:r>
        <w:rPr>
          <w:rStyle w:val="a4"/>
          <w:rFonts w:eastAsia="Times New Roman"/>
          <w:color w:val="000000"/>
        </w:rPr>
        <w:t>(Два графика на одной картинке.)</w:t>
      </w:r>
    </w:p>
    <w:p w14:paraId="210DCC8E" w14:textId="77777777" w:rsidR="00000000" w:rsidRDefault="00734351">
      <w:pPr>
        <w:numPr>
          <w:ilvl w:val="0"/>
          <w:numId w:val="16"/>
        </w:numPr>
        <w:spacing w:before="60" w:after="60"/>
        <w:rPr>
          <w:rFonts w:eastAsia="Times New Roman"/>
          <w:color w:val="000000"/>
        </w:rPr>
      </w:pPr>
      <w:r>
        <w:rPr>
          <w:rStyle w:val="a5"/>
          <w:rFonts w:eastAsia="Times New Roman"/>
          <w:color w:val="000000"/>
        </w:rPr>
        <w:t>Рисунок 2</w:t>
      </w:r>
      <w:r>
        <w:rPr>
          <w:rFonts w:eastAsia="Times New Roman"/>
          <w:color w:val="000000"/>
        </w:rPr>
        <w:t xml:space="preserve"> — Гистограмма распределения скорости коррозии (по отфильтрованным данным; при необходимости — с указанием </w:t>
      </w:r>
      <w:proofErr w:type="spellStart"/>
      <w:r>
        <w:rPr>
          <w:rFonts w:eastAsia="Times New Roman"/>
          <w:color w:val="000000"/>
        </w:rPr>
        <w:t>installation_id</w:t>
      </w:r>
      <w:proofErr w:type="spellEnd"/>
      <w:r>
        <w:rPr>
          <w:rFonts w:eastAsia="Times New Roman"/>
          <w:color w:val="000000"/>
        </w:rPr>
        <w:t xml:space="preserve"> или </w:t>
      </w:r>
      <w:proofErr w:type="spellStart"/>
      <w:r>
        <w:rPr>
          <w:rFonts w:eastAsia="Times New Roman"/>
          <w:color w:val="000000"/>
        </w:rPr>
        <w:t>equipment_id</w:t>
      </w:r>
      <w:proofErr w:type="spellEnd"/>
      <w:r>
        <w:rPr>
          <w:rFonts w:eastAsia="Times New Roman"/>
          <w:color w:val="000000"/>
        </w:rPr>
        <w:t>).</w:t>
      </w:r>
    </w:p>
    <w:p w14:paraId="296D1E68" w14:textId="77777777" w:rsidR="00000000" w:rsidRDefault="00734351">
      <w:pPr>
        <w:numPr>
          <w:ilvl w:val="0"/>
          <w:numId w:val="16"/>
        </w:numPr>
        <w:spacing w:before="60" w:after="60"/>
        <w:rPr>
          <w:rFonts w:eastAsia="Times New Roman"/>
          <w:color w:val="000000"/>
        </w:rPr>
      </w:pPr>
      <w:r>
        <w:rPr>
          <w:rStyle w:val="a5"/>
          <w:rFonts w:eastAsia="Times New Roman"/>
          <w:color w:val="000000"/>
        </w:rPr>
        <w:t>Р</w:t>
      </w:r>
      <w:r>
        <w:rPr>
          <w:rStyle w:val="a5"/>
          <w:rFonts w:eastAsia="Times New Roman"/>
          <w:color w:val="000000"/>
        </w:rPr>
        <w:t>исунок 3</w:t>
      </w:r>
      <w:r>
        <w:rPr>
          <w:rFonts w:eastAsia="Times New Roman"/>
          <w:color w:val="000000"/>
        </w:rPr>
        <w:t xml:space="preserve"> — Корреляции </w:t>
      </w:r>
      <w:proofErr w:type="spellStart"/>
      <w:r>
        <w:rPr>
          <w:rFonts w:eastAsia="Times New Roman"/>
          <w:color w:val="000000"/>
        </w:rPr>
        <w:t>Спирмена</w:t>
      </w:r>
      <w:proofErr w:type="spellEnd"/>
      <w:r>
        <w:rPr>
          <w:rFonts w:eastAsia="Times New Roman"/>
          <w:color w:val="000000"/>
        </w:rPr>
        <w:t xml:space="preserve"> целевой переменной с признаками (тепловая карта или столбчатая диаграмма).</w:t>
      </w:r>
    </w:p>
    <w:p w14:paraId="5A3445CF" w14:textId="77777777" w:rsidR="00000000" w:rsidRDefault="00734351">
      <w:pPr>
        <w:numPr>
          <w:ilvl w:val="0"/>
          <w:numId w:val="16"/>
        </w:numPr>
        <w:spacing w:before="60" w:after="60"/>
        <w:rPr>
          <w:rFonts w:eastAsia="Times New Roman"/>
          <w:color w:val="000000"/>
        </w:rPr>
      </w:pPr>
      <w:r>
        <w:rPr>
          <w:rStyle w:val="a5"/>
          <w:rFonts w:eastAsia="Times New Roman"/>
          <w:color w:val="000000"/>
        </w:rPr>
        <w:t>Рисунок 4</w:t>
      </w:r>
      <w:r>
        <w:rPr>
          <w:rFonts w:eastAsia="Times New Roman"/>
          <w:color w:val="000000"/>
        </w:rPr>
        <w:t xml:space="preserve"> — Сравнение фактических и предсказанных значений (линейная регрессия и случайный лес); при необходимости — по одному рисунку на модель.</w:t>
      </w:r>
    </w:p>
    <w:p w14:paraId="226701B9" w14:textId="77777777" w:rsidR="00000000" w:rsidRDefault="00734351">
      <w:pPr>
        <w:numPr>
          <w:ilvl w:val="0"/>
          <w:numId w:val="16"/>
        </w:numPr>
        <w:spacing w:before="60" w:after="60"/>
        <w:rPr>
          <w:rFonts w:eastAsia="Times New Roman"/>
          <w:color w:val="000000"/>
        </w:rPr>
      </w:pPr>
      <w:r>
        <w:rPr>
          <w:rStyle w:val="a5"/>
          <w:rFonts w:eastAsia="Times New Roman"/>
          <w:color w:val="000000"/>
        </w:rPr>
        <w:t>Табл</w:t>
      </w:r>
      <w:r>
        <w:rPr>
          <w:rStyle w:val="a5"/>
          <w:rFonts w:eastAsia="Times New Roman"/>
          <w:color w:val="000000"/>
        </w:rPr>
        <w:t>ица 1</w:t>
      </w:r>
      <w:r>
        <w:rPr>
          <w:rFonts w:eastAsia="Times New Roman"/>
          <w:color w:val="000000"/>
        </w:rPr>
        <w:t xml:space="preserve"> — Коэффициенты корреляции </w:t>
      </w:r>
      <w:proofErr w:type="spellStart"/>
      <w:r>
        <w:rPr>
          <w:rFonts w:eastAsia="Times New Roman"/>
          <w:color w:val="000000"/>
        </w:rPr>
        <w:t>Спирмена</w:t>
      </w:r>
      <w:proofErr w:type="spellEnd"/>
      <w:r>
        <w:rPr>
          <w:rFonts w:eastAsia="Times New Roman"/>
          <w:color w:val="000000"/>
        </w:rPr>
        <w:t xml:space="preserve"> целевой переменной с признаками (значимые выделены).</w:t>
      </w:r>
    </w:p>
    <w:p w14:paraId="64B9E2C8" w14:textId="77777777" w:rsidR="00000000" w:rsidRDefault="00734351">
      <w:pPr>
        <w:numPr>
          <w:ilvl w:val="0"/>
          <w:numId w:val="16"/>
        </w:numPr>
        <w:spacing w:before="60" w:after="60"/>
        <w:rPr>
          <w:rFonts w:eastAsia="Times New Roman"/>
          <w:color w:val="000000"/>
        </w:rPr>
      </w:pPr>
      <w:r>
        <w:rPr>
          <w:rStyle w:val="a5"/>
          <w:rFonts w:eastAsia="Times New Roman"/>
          <w:color w:val="000000"/>
        </w:rPr>
        <w:t>Таблица 2</w:t>
      </w:r>
      <w:r>
        <w:rPr>
          <w:rFonts w:eastAsia="Times New Roman"/>
          <w:color w:val="000000"/>
        </w:rPr>
        <w:t xml:space="preserve"> — Сравнение моделей: метрики (R², MAE, RMSE) для линейной регрессии и случайного леса.</w:t>
      </w:r>
    </w:p>
    <w:p w14:paraId="4A3E04EC" w14:textId="77777777" w:rsidR="00000000" w:rsidRDefault="00734351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34B8A9E5">
          <v:rect id="_x0000_i1032" style="width:467.75pt;height:1.2pt" o:hralign="center" o:hrstd="t" o:hr="t" fillcolor="#a0a0a0" stroked="f"/>
        </w:pict>
      </w:r>
    </w:p>
    <w:p w14:paraId="484FABA6" w14:textId="77777777" w:rsidR="00000000" w:rsidRDefault="0073435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Список литературы</w:t>
      </w:r>
    </w:p>
    <w:p w14:paraId="3378D7F2" w14:textId="77777777" w:rsidR="00000000" w:rsidRDefault="00734351">
      <w:pPr>
        <w:numPr>
          <w:ilvl w:val="0"/>
          <w:numId w:val="1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Оформление по ГОСТ Р 7.0.5–2008 и ГОСТ 7.1–2003 (или требованиям журнала).</w:t>
      </w:r>
    </w:p>
    <w:p w14:paraId="3E01342F" w14:textId="77777777" w:rsidR="00000000" w:rsidRDefault="00734351">
      <w:pPr>
        <w:numPr>
          <w:ilvl w:val="0"/>
          <w:numId w:val="1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Примеры тематики: API 579, методики RBI; работы по </w:t>
      </w:r>
      <w:r>
        <w:rPr>
          <w:rFonts w:eastAsia="Times New Roman"/>
          <w:color w:val="000000"/>
        </w:rPr>
        <w:t>прогнозу коррозии и ML в нефтехимии; корреляционный и регрессионный анализ в задачах надёжности.</w:t>
      </w:r>
    </w:p>
    <w:p w14:paraId="4F3BBDAC" w14:textId="77777777" w:rsidR="00000000" w:rsidRDefault="00734351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2B5A7595">
          <v:rect id="_x0000_i1033" style="width:467.75pt;height:1.2pt" o:hralign="center" o:hrstd="t" o:hr="t" fillcolor="#a0a0a0" stroked="f"/>
        </w:pict>
      </w:r>
    </w:p>
    <w:p w14:paraId="41E85E14" w14:textId="77777777" w:rsidR="00734351" w:rsidRDefault="00734351">
      <w:pPr>
        <w:pStyle w:val="a3"/>
        <w:rPr>
          <w:color w:val="000000"/>
        </w:rPr>
      </w:pPr>
      <w:r>
        <w:rPr>
          <w:rStyle w:val="a4"/>
          <w:color w:val="000000"/>
        </w:rPr>
        <w:t>Примечание.</w:t>
      </w:r>
      <w:r>
        <w:rPr>
          <w:color w:val="000000"/>
        </w:rPr>
        <w:t xml:space="preserve"> Перед подачей в журнал проверить: нумерацию ссылок, подписи к рисункам (снизу) и таблицам (сверху), разрешение графики (≥300 </w:t>
      </w:r>
      <w:proofErr w:type="spellStart"/>
      <w:r>
        <w:rPr>
          <w:color w:val="000000"/>
        </w:rPr>
        <w:t>dpi</w:t>
      </w:r>
      <w:proofErr w:type="spellEnd"/>
      <w:r>
        <w:rPr>
          <w:color w:val="000000"/>
        </w:rPr>
        <w:t>), единицы СИ и десятичный разделитель по правил</w:t>
      </w:r>
      <w:r>
        <w:rPr>
          <w:color w:val="000000"/>
        </w:rPr>
        <w:t>ам издания. Не использовать очень длинное тире в основном тексте.</w:t>
      </w:r>
    </w:p>
    <w:sectPr w:rsidR="007343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51FC9"/>
    <w:multiLevelType w:val="multilevel"/>
    <w:tmpl w:val="5006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36EED"/>
    <w:multiLevelType w:val="multilevel"/>
    <w:tmpl w:val="926E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40CBD"/>
    <w:multiLevelType w:val="multilevel"/>
    <w:tmpl w:val="DAF2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86748"/>
    <w:multiLevelType w:val="multilevel"/>
    <w:tmpl w:val="FF6C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54531"/>
    <w:multiLevelType w:val="multilevel"/>
    <w:tmpl w:val="3C8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72B84"/>
    <w:multiLevelType w:val="multilevel"/>
    <w:tmpl w:val="3C4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96D02"/>
    <w:multiLevelType w:val="multilevel"/>
    <w:tmpl w:val="533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8684D"/>
    <w:multiLevelType w:val="multilevel"/>
    <w:tmpl w:val="2B48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F7B7E"/>
    <w:multiLevelType w:val="multilevel"/>
    <w:tmpl w:val="CBBE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44C54"/>
    <w:multiLevelType w:val="multilevel"/>
    <w:tmpl w:val="0058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340EE"/>
    <w:multiLevelType w:val="multilevel"/>
    <w:tmpl w:val="71F4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24FE9"/>
    <w:multiLevelType w:val="multilevel"/>
    <w:tmpl w:val="EB60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62222"/>
    <w:multiLevelType w:val="multilevel"/>
    <w:tmpl w:val="3B00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E34B5"/>
    <w:multiLevelType w:val="multilevel"/>
    <w:tmpl w:val="9086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909DE"/>
    <w:multiLevelType w:val="multilevel"/>
    <w:tmpl w:val="77BE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F0672"/>
    <w:multiLevelType w:val="multilevel"/>
    <w:tmpl w:val="F3EC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686512"/>
    <w:multiLevelType w:val="multilevel"/>
    <w:tmpl w:val="6360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useWord2013TrackBottomHyphenation" w:uri="http://schemas.microsoft.com/office/word" w:val="0"/>
  </w:compat>
  <w:rsids>
    <w:rsidRoot w:val="003C4475"/>
    <w:rsid w:val="003C4475"/>
    <w:rsid w:val="0073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2587C0"/>
  <w15:chartTrackingRefBased/>
  <w15:docId w15:val="{D93EBAAF-C2AB-402D-8D75-53398B2B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theme="majorBidi" w:hint="default"/>
      <w:color w:val="1F3763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a"/>
    <w:uiPriority w:val="99"/>
    <w:semiHidden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1220</Words>
  <Characters>6956</Characters>
  <Application>Microsoft Office Word</Application>
  <DocSecurity>0</DocSecurity>
  <Lines>57</Lines>
  <Paragraphs>16</Paragraphs>
  <ScaleCrop>false</ScaleCrop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Владимир Косякин</dc:creator>
  <cp:keywords/>
  <dc:description/>
  <cp:lastModifiedBy>Владимир Косякин</cp:lastModifiedBy>
  <cp:revision>2</cp:revision>
  <dcterms:created xsi:type="dcterms:W3CDTF">2026-02-07T10:06:00Z</dcterms:created>
  <dcterms:modified xsi:type="dcterms:W3CDTF">2026-02-07T10:06:00Z</dcterms:modified>
</cp:coreProperties>
</file>