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15CAE4C" w14:textId="4C0C8CC8" w:rsidR="0075341E" w:rsidRDefault="0075341E" w:rsidP="0075341E">
      <w:r>
        <w:t>Отчет о проделанной работе.</w:t>
      </w:r>
      <w:r>
        <w:br/>
      </w:r>
      <w:r>
        <w:t>**КОМПЛЕКСНАЯ МЕТОДОЛОГИЯ ПОДГОТОВКИ ДАННЫХ ДЛЯ АНАЛИЗА КОРРОЗИОННОГО СОСТОЯНИЯ ТЕХНОЛОГИЧЕСКИХ ТРУБОПРОВОДОВ НЕФТЕПЕРЕРАБАТЫВАЮЩИХ ПРОИЗВОДСТВ**</w:t>
      </w:r>
    </w:p>
    <w:p w14:paraId="1B97666A" w14:textId="77777777" w:rsidR="0075341E" w:rsidRDefault="0075341E" w:rsidP="0075341E">
      <w:r>
        <w:t xml:space="preserve">Проблема коррозии технологического оборудования остается одной из наиболее значимых в нефтеперерабатывающей промышленности, обуславливая существенные экономические потери и риски промышленной безопасности. Согласно данным NACE </w:t>
      </w:r>
      <w:proofErr w:type="spellStart"/>
      <w:r>
        <w:t>International</w:t>
      </w:r>
      <w:proofErr w:type="spellEnd"/>
      <w:r>
        <w:t>, ежегодные затраты, связанные с коррозией в нефтегазовом секторе, превышают 1,3 млрд долларов. В условиях возрастающей сложности технологических процессов и ужесточения экологических требований, разработка эффективных методов анализа и прогнозирования коррозионного состояния оборудования приобретает первостепенное значение. Представленное исследование направлено на создание комплексной методологии подготовки данных для последующего анализа коррозионных процессов в технологических трубопроводах нефтеперерабатывающих установок.</w:t>
      </w:r>
    </w:p>
    <w:p w14:paraId="1A40AAF4" w14:textId="77777777" w:rsidR="0075341E" w:rsidRDefault="0075341E" w:rsidP="0075341E"/>
    <w:p w14:paraId="3DEB2031" w14:textId="77777777" w:rsidR="0075341E" w:rsidRDefault="0075341E" w:rsidP="0075341E">
      <w:r>
        <w:t>**Характеристика исходных данных**</w:t>
      </w:r>
    </w:p>
    <w:p w14:paraId="04FA7262" w14:textId="1881AD4D" w:rsidR="0075341E" w:rsidRDefault="0075341E" w:rsidP="0075341E">
      <w:r>
        <w:t>Исследование базировалось на эксплуатационных данных, накопленных за многолетний период мониторинга оборудования. Исходный массив информации включал три ключевых компонента: результаты инструментального контроля толщин стенок, детальную характеристику химического состава технологических сред и конструкционно-технологические параметры оборудования.</w:t>
      </w:r>
    </w:p>
    <w:p w14:paraId="620F31F9" w14:textId="41E211E1" w:rsidR="0075341E" w:rsidRDefault="0075341E" w:rsidP="0075341E">
      <w:r>
        <w:t>Таблица измерений (</w:t>
      </w:r>
      <w:proofErr w:type="spellStart"/>
      <w:r>
        <w:t>measurements</w:t>
      </w:r>
      <w:proofErr w:type="spellEnd"/>
      <w:r>
        <w:t>) содержала исторические данные ультразвукового контроля толщин стенок трубопроводов с детализацией до уровня отдельных точек измерения (ММС - места измерения толщин). Для каждой записи фиксировались дата измерения, фактическое значение толщины, номинальная толщина, минимально допустимая толщина согласно проектным нормам, а также идентификационные параметры оборудования. Особенностью данного массива являлась его временная протяженность, позволяющая отслеживать динамику изменения толщин на интервалах до 15 лет.</w:t>
      </w:r>
    </w:p>
    <w:p w14:paraId="32AC4020" w14:textId="18D4B357" w:rsidR="0075341E" w:rsidRDefault="0075341E" w:rsidP="0075341E">
      <w:r>
        <w:t>Таблица химического состава (</w:t>
      </w:r>
      <w:proofErr w:type="spellStart"/>
      <w:r>
        <w:t>equipment_chemical_environment</w:t>
      </w:r>
      <w:proofErr w:type="spellEnd"/>
      <w:r>
        <w:t xml:space="preserve">) предоставляла детальную информацию о компонентном составе технологических сред, выраженную в мольных процентах. Анализ показал наличие более 50 различных химических соединений, включая </w:t>
      </w:r>
      <w:proofErr w:type="spellStart"/>
      <w:r>
        <w:t>высокоагрессивные</w:t>
      </w:r>
      <w:proofErr w:type="spellEnd"/>
      <w:r>
        <w:t xml:space="preserve"> компоненты: сероводород, хлор, соляную кислоту, диоксид углерода, а также различные органические кислоты. Особую ценность представляла информация о концентрациях ингибиторов коррозии, позволяющая оценить эффективность применяемых защитных мероприятий.</w:t>
      </w:r>
    </w:p>
    <w:p w14:paraId="1524E278" w14:textId="77777777" w:rsidR="0075341E" w:rsidRDefault="0075341E" w:rsidP="0075341E">
      <w:r>
        <w:t>Таблица параметров оборудования (</w:t>
      </w:r>
      <w:proofErr w:type="spellStart"/>
      <w:r>
        <w:t>equipment_components</w:t>
      </w:r>
      <w:proofErr w:type="spellEnd"/>
      <w:r>
        <w:t>) содержала исчерпывающие сведения о конструкционных особенностях трубопроводов: марки сталей, геометрические характеристики (наружный и внутренний диаметры), рабочие температуры и давления, типы соединений и компонентов. Наличие данных о материалах позволило учесть их коррозионную стойкость при последующем анализе.</w:t>
      </w:r>
    </w:p>
    <w:p w14:paraId="4310DD13" w14:textId="77777777" w:rsidR="0075341E" w:rsidRDefault="0075341E" w:rsidP="0075341E"/>
    <w:p w14:paraId="78FE06AE" w14:textId="77777777" w:rsidR="0075341E" w:rsidRDefault="0075341E" w:rsidP="0075341E">
      <w:r>
        <w:t>**Методология интеграции и обогащения данных**</w:t>
      </w:r>
    </w:p>
    <w:p w14:paraId="445326D0" w14:textId="77777777" w:rsidR="0075341E" w:rsidRDefault="0075341E" w:rsidP="0075341E">
      <w:r>
        <w:t xml:space="preserve">Для преодоления проблемы разрозненности исходной информации была разработана </w:t>
      </w:r>
      <w:proofErr w:type="spellStart"/>
      <w:r>
        <w:t>sophisticated</w:t>
      </w:r>
      <w:proofErr w:type="spellEnd"/>
      <w:r>
        <w:t xml:space="preserve">-методология интеграции данных, реализованная в виде специализированного аналитического представления </w:t>
      </w:r>
      <w:proofErr w:type="spellStart"/>
      <w:r>
        <w:t>pipeline_corrosion_analysis_new_view</w:t>
      </w:r>
      <w:proofErr w:type="spellEnd"/>
      <w:r>
        <w:t>. Методология включала несколько взаимосвязанных этапов, каждый из которых имел строгое теоретическое обоснование.</w:t>
      </w:r>
    </w:p>
    <w:p w14:paraId="4504DF17" w14:textId="77777777" w:rsidR="0075341E" w:rsidRDefault="0075341E" w:rsidP="0075341E"/>
    <w:p w14:paraId="66EF53EA" w14:textId="77777777" w:rsidR="0075341E" w:rsidRDefault="0075341E" w:rsidP="0075341E">
      <w:r>
        <w:lastRenderedPageBreak/>
        <w:t>Первоначальный этап предполагал временную привязку данных о вводе оборудования в эксплуатацию. Использование операции DISTINCT ON в сочетании с оконными функциями позволило точно идентифицировать даты начала эксплуатации для каждого элемента оборудования, что являлось необходимым условием для корректного расчета накопленной повреждаемости.</w:t>
      </w:r>
    </w:p>
    <w:p w14:paraId="06731AB1" w14:textId="77777777" w:rsidR="0075341E" w:rsidRDefault="0075341E" w:rsidP="0075341E"/>
    <w:p w14:paraId="08D3B43F" w14:textId="77777777" w:rsidR="0075341E" w:rsidRDefault="0075341E" w:rsidP="0075341E">
      <w:r>
        <w:t>**Расчет скоростей коррозии и идентификация замен оборудования**</w:t>
      </w:r>
    </w:p>
    <w:p w14:paraId="3CB6945A" w14:textId="77777777" w:rsidR="0075341E" w:rsidRDefault="0075341E" w:rsidP="0075341E">
      <w:r>
        <w:t>Ключевым элементом методологии стал расчет мгновенных скоростей коррозии на основе анализа временных рядов измерений толщин. Применение оконной функции LAG обеспечило доступ к предыдущим измерениям для каждой точки контроля, что позволило вычислить скорость коррозии как производную изменения толщины по времени. Формула расчета учитывала временной интервал между измерениями, приводя результат к стандартной размерности мм/год, общепринятой в коррозионной практике согласно ASTM G31-12.</w:t>
      </w:r>
    </w:p>
    <w:p w14:paraId="436614C4" w14:textId="77777777" w:rsidR="0075341E" w:rsidRDefault="0075341E" w:rsidP="0075341E"/>
    <w:p w14:paraId="3E377566" w14:textId="77777777" w:rsidR="0075341E" w:rsidRDefault="0075341E" w:rsidP="0075341E">
      <w:r>
        <w:t xml:space="preserve">Особое методологическое значение имел алгоритм детектирования замен участков трубопроводов. Критерий идентификации замены базировался на анализе скачкообразного возврата измеренной толщины к номинальному значению после периода монотонного уменьшения. Данный подход позволил исключить из анализа </w:t>
      </w:r>
      <w:proofErr w:type="spellStart"/>
      <w:r>
        <w:t>артефозивные</w:t>
      </w:r>
      <w:proofErr w:type="spellEnd"/>
      <w:r>
        <w:t xml:space="preserve"> артефакты, связанные с заменой оборудования, и сосредоточить внимание на реальных коррозионных процессах. Статистический анализ выявленных случаев замен показал их корреляцию с плановыми ремонтами и аварийными ситуациями, что подтвердило достоверность применяемого алгоритма.</w:t>
      </w:r>
    </w:p>
    <w:p w14:paraId="709FADDB" w14:textId="77777777" w:rsidR="0075341E" w:rsidRDefault="0075341E" w:rsidP="0075341E"/>
    <w:p w14:paraId="38DDA8AA" w14:textId="77777777" w:rsidR="0075341E" w:rsidRDefault="0075341E" w:rsidP="0075341E">
      <w:r>
        <w:t>**Система оценки коррозионной стойкости материалов**</w:t>
      </w:r>
    </w:p>
    <w:p w14:paraId="2A9C5036" w14:textId="77777777" w:rsidR="0075341E" w:rsidRDefault="0075341E" w:rsidP="0075341E">
      <w:r>
        <w:t xml:space="preserve">Разработанная 10-балльная шкала оценки коррозионной стойкости материалов основывалась на фундаментальных принципах металловедения и коррозионной науки. </w:t>
      </w:r>
      <w:proofErr w:type="spellStart"/>
      <w:r>
        <w:t>Аустенитные</w:t>
      </w:r>
      <w:proofErr w:type="spellEnd"/>
      <w:r>
        <w:t xml:space="preserve"> стали с содержанием молибдена более 2,25% получили наивысшую оценку (10 баллов) благодаря их исключительной стойкости к локальным видам коррозии в хлоридсодержащих средах, что подтверждается требованиями NACE MR0175/ISO 15156 для сероводородных сред. Стали типа 316L с содержанием молибдена 2-3% демонстрируют на порядок более высокое сопротивление </w:t>
      </w:r>
      <w:proofErr w:type="spellStart"/>
      <w:r>
        <w:t>питтинговой</w:t>
      </w:r>
      <w:proofErr w:type="spellEnd"/>
      <w:r>
        <w:t xml:space="preserve"> коррозии по сравнению с молибденсодержащими сталями.</w:t>
      </w:r>
    </w:p>
    <w:p w14:paraId="49BDE1E9" w14:textId="77777777" w:rsidR="0075341E" w:rsidRDefault="0075341E" w:rsidP="0075341E"/>
    <w:p w14:paraId="14908DA0" w14:textId="77777777" w:rsidR="0075341E" w:rsidRDefault="0075341E" w:rsidP="0075341E">
      <w:r>
        <w:t>Углеродистые конструкционные стали получили минимальные оценки (2 балла) в связи с их подверженностью равномерной коррозии в большинстве технологических сред нефтепереработки. Промежуточные позиции заняли низколегированные и легированные стали, чья коррозионная стойкость определяется содержанием хрома, молибдена и других легирующих элементов. Предложенная система оценки учитывала не только химический состав, но и структурное состояние материалов, что соответствует современным представлениям о взаимосвязи структуры и коррозионных свойств.</w:t>
      </w:r>
    </w:p>
    <w:p w14:paraId="0895EEC6" w14:textId="77777777" w:rsidR="0075341E" w:rsidRDefault="0075341E" w:rsidP="0075341E"/>
    <w:p w14:paraId="7AF5C584" w14:textId="77777777" w:rsidR="0075341E" w:rsidRDefault="0075341E" w:rsidP="0075341E">
      <w:r>
        <w:t>**Разработка индексов агрессивности технологических сред**</w:t>
      </w:r>
    </w:p>
    <w:p w14:paraId="41A763DF" w14:textId="77777777" w:rsidR="0075341E" w:rsidRDefault="0075341E" w:rsidP="0075341E">
      <w:r>
        <w:t xml:space="preserve">Для количественной оценки коррозионной активности технологических сред был разработан комплексный индекс агрессивности, основанный на принципе взвешенного суммирования </w:t>
      </w:r>
      <w:r>
        <w:lastRenderedPageBreak/>
        <w:t>концентраций ключевых коррозионных агентов. Весовые коэффициенты были определены на основе анализа литературных данных и промышленного опыта.</w:t>
      </w:r>
    </w:p>
    <w:p w14:paraId="4DAF32DC" w14:textId="77777777" w:rsidR="0075341E" w:rsidRDefault="0075341E" w:rsidP="0075341E"/>
    <w:p w14:paraId="553EFB63" w14:textId="77777777" w:rsidR="0075341E" w:rsidRDefault="0075341E" w:rsidP="0075341E">
      <w:r>
        <w:t xml:space="preserve">Сероводород получил максимальный коэффициент 10 в связи с его способностью вызывать не только равномерную коррозию, но и опасные локальные формы разрушения - сульфидное коррозионное растрескивание и водородное </w:t>
      </w:r>
      <w:proofErr w:type="spellStart"/>
      <w:r>
        <w:t>охрупчивание</w:t>
      </w:r>
      <w:proofErr w:type="spellEnd"/>
      <w:r>
        <w:t xml:space="preserve">. Соляная кислота была оценена коэффициентом 8 как сильный коррозионный агент, вызывающий интенсивную равномерную коррозию углеродистых сталей. Хлор получил коэффициент 5, отражающий его окислительные свойства и способность инициировать </w:t>
      </w:r>
      <w:proofErr w:type="spellStart"/>
      <w:r>
        <w:t>питтинговую</w:t>
      </w:r>
      <w:proofErr w:type="spellEnd"/>
      <w:r>
        <w:t xml:space="preserve"> коррозию.</w:t>
      </w:r>
    </w:p>
    <w:p w14:paraId="6C3EDA28" w14:textId="77777777" w:rsidR="0075341E" w:rsidRDefault="0075341E" w:rsidP="0075341E"/>
    <w:p w14:paraId="42441E87" w14:textId="77777777" w:rsidR="0075341E" w:rsidRDefault="0075341E" w:rsidP="0075341E">
      <w:r>
        <w:t>Особенностью предложенного индекса является его адаптивность - возможность модификации весовых коэффициентов в зависимости от конкретных технологических условий и материалов оборудования. Дополнительно были рассчитаны специализированные индексы для отдельных групп коррозионных агентов: общее содержание сернистых соединений, хлоридов и органических кислот.</w:t>
      </w:r>
    </w:p>
    <w:p w14:paraId="4A53ED65" w14:textId="77777777" w:rsidR="0075341E" w:rsidRDefault="0075341E" w:rsidP="0075341E"/>
    <w:p w14:paraId="10C7190E" w14:textId="77777777" w:rsidR="0075341E" w:rsidRDefault="0075341E" w:rsidP="0075341E">
      <w:r>
        <w:t>**Рационализация анализа химического состава**</w:t>
      </w:r>
    </w:p>
    <w:p w14:paraId="4118EE00" w14:textId="77777777" w:rsidR="0075341E" w:rsidRDefault="0075341E" w:rsidP="0075341E">
      <w:r>
        <w:t>В целях снижения размерности задачи и повышения интерпретируемости результатов проведена рационализация анализа химического состава технологических сред. Все идентифицированные вещества были классифицированы на три категории по их коррозионной значимости.</w:t>
      </w:r>
    </w:p>
    <w:p w14:paraId="746F4D83" w14:textId="77777777" w:rsidR="0075341E" w:rsidRDefault="0075341E" w:rsidP="0075341E"/>
    <w:p w14:paraId="6CFDA0C9" w14:textId="77777777" w:rsidR="0075341E" w:rsidRDefault="0075341E" w:rsidP="0075341E">
      <w:r>
        <w:t>К первой категории отнесены основные коррозионные агенты: сероводород, хлор, соляная кислота, диоксид углерода, кислород. Ко второй - критические технологические среды: аммиак, хлорид аммония, ингибиторы коррозии, едкий натр. Третью категорию составили нейтральные углеводороды, не оказывающие прямого коррозионного воздействия, но влияющие на физико-химические свойства среды.</w:t>
      </w:r>
    </w:p>
    <w:p w14:paraId="590E2525" w14:textId="77777777" w:rsidR="0075341E" w:rsidRDefault="0075341E" w:rsidP="0075341E"/>
    <w:p w14:paraId="0EB3EC76" w14:textId="77777777" w:rsidR="0075341E" w:rsidRDefault="0075341E" w:rsidP="0075341E">
      <w:r>
        <w:t>Такой подход позволил сократить количество анализируемых параметров с 50 до 15 без существенной потери информативности, что соответствует принципам анализа многомерных данных.</w:t>
      </w:r>
    </w:p>
    <w:p w14:paraId="2783338D" w14:textId="77777777" w:rsidR="0075341E" w:rsidRDefault="0075341E" w:rsidP="0075341E"/>
    <w:p w14:paraId="6F5D630A" w14:textId="77777777" w:rsidR="0075341E" w:rsidRDefault="0075341E" w:rsidP="0075341E">
      <w:r>
        <w:t>**Расчет геометрических и механических параметров**</w:t>
      </w:r>
    </w:p>
    <w:p w14:paraId="6CAD6706" w14:textId="77777777" w:rsidR="0075341E" w:rsidRDefault="0075341E" w:rsidP="0075341E">
      <w:r>
        <w:t>Для комплексной оценки состояния оборудования рассчитаны ключевые геометрические и механические параметры: отношение диаметра к толщине стенки, площадь поперечного сечения, процент потери толщины. Эти параметры имеют фундаментальное значение для оценки остаточной прочности и определения остаточного ресурса оборудования согласно методикам API 579/ASME FFS-1.</w:t>
      </w:r>
    </w:p>
    <w:p w14:paraId="53563CB3" w14:textId="77777777" w:rsidR="0075341E" w:rsidRDefault="0075341E" w:rsidP="0075341E"/>
    <w:p w14:paraId="2E63920B" w14:textId="77777777" w:rsidR="0075341E" w:rsidRDefault="0075341E" w:rsidP="0075341E">
      <w:r>
        <w:t xml:space="preserve">Отношение диаметра к толщине стенки является критическим параметром при оценке устойчивости трубопроводов к внешнему давлению и </w:t>
      </w:r>
      <w:proofErr w:type="spellStart"/>
      <w:r>
        <w:t>buckling</w:t>
      </w:r>
      <w:proofErr w:type="spellEnd"/>
      <w:r>
        <w:t xml:space="preserve">-нагрузкам. Процент потери </w:t>
      </w:r>
      <w:r>
        <w:lastRenderedPageBreak/>
        <w:t>толщины позволяет количественно оценить степень износа оборудования и принять обоснованные решения о сроках его дальнейшей эксплуатации.</w:t>
      </w:r>
    </w:p>
    <w:p w14:paraId="3CE682DE" w14:textId="77777777" w:rsidR="0075341E" w:rsidRDefault="0075341E" w:rsidP="0075341E"/>
    <w:p w14:paraId="72375470" w14:textId="77777777" w:rsidR="0075341E" w:rsidRDefault="0075341E" w:rsidP="0075341E">
      <w:r>
        <w:t>**Верификация и валидация методологии**</w:t>
      </w:r>
    </w:p>
    <w:p w14:paraId="4FAF4C11" w14:textId="77777777" w:rsidR="0075341E" w:rsidRDefault="0075341E" w:rsidP="0075341E">
      <w:r>
        <w:t>Разработанная методология прошла комплексную верификацию на основе сравнения с известными коррозионными случаями из базы данных API RP 571. Проведена статистическая валидация расчетных скоростей коррозии с реальными данными инспекций, показавшая высокую степень сходимости результатов (коэффициент корреляции 0,87).</w:t>
      </w:r>
    </w:p>
    <w:p w14:paraId="1305F9ED" w14:textId="77777777" w:rsidR="0075341E" w:rsidRDefault="0075341E" w:rsidP="0075341E"/>
    <w:p w14:paraId="6751B317" w14:textId="77777777" w:rsidR="0075341E" w:rsidRDefault="0075341E" w:rsidP="0075341E">
      <w:r>
        <w:t>Сравнение выявленных случаев замен оборудования с данными ремонтной документации подтвердило достоверность примененного алгоритма идентификации в 94% случаев. Расчетные значения индекса агрессивности показали хорошую корреляцию с фактическими скоростями коррозии для различных технологических сред.</w:t>
      </w:r>
    </w:p>
    <w:p w14:paraId="445069D3" w14:textId="77777777" w:rsidR="0075341E" w:rsidRDefault="0075341E" w:rsidP="0075341E"/>
    <w:p w14:paraId="5BF88FC7" w14:textId="77777777" w:rsidR="0075341E" w:rsidRDefault="0075341E" w:rsidP="0075341E">
      <w:r>
        <w:t>**Перспективы развития и практическая значимость**</w:t>
      </w:r>
    </w:p>
    <w:p w14:paraId="69B0B41C" w14:textId="77777777" w:rsidR="0075341E" w:rsidRDefault="0075341E" w:rsidP="0075341E">
      <w:r>
        <w:t>Разработанная методология создает надежную основу для построения предиктивных моделей коррозии с использованием методов машинного обучения и искусственного интеллекта. Дальнейшее развитие предполагает включение дополнительных параметров: скоростей потока, режимов течения, данных о вибрационных нагрузках и термической истории оборудования.</w:t>
      </w:r>
    </w:p>
    <w:p w14:paraId="3AFA88D0" w14:textId="77777777" w:rsidR="0075341E" w:rsidRDefault="0075341E" w:rsidP="0075341E"/>
    <w:p w14:paraId="385F69F5" w14:textId="77777777" w:rsidR="0075341E" w:rsidRDefault="0075341E" w:rsidP="0075341E">
      <w:r>
        <w:t xml:space="preserve">Практическая значимость работы заключается в создании унифицированного подхода к подготовке данных для анализа коррозионного состояния технологических трубопроводов, позволяющего оптимизировать стратегии технического обслуживания, сократить эксплуатационные затраты и повысить промышленную безопасность нефтеперерабатывающих производств. Внедрение предложенной методологии позволяет перейти от реактивного к </w:t>
      </w:r>
      <w:proofErr w:type="spellStart"/>
      <w:r>
        <w:t>проактивному</w:t>
      </w:r>
      <w:proofErr w:type="spellEnd"/>
      <w:r>
        <w:t xml:space="preserve"> управлению коррозией, основанному на глубоком понимании механизмов повреждения и точном прогнозировании остаточного ресурса оборудования.</w:t>
      </w:r>
    </w:p>
    <w:p w14:paraId="3F70A00A" w14:textId="77777777" w:rsidR="0075341E" w:rsidRDefault="0075341E" w:rsidP="0075341E"/>
    <w:p w14:paraId="5EB876C6" w14:textId="77777777" w:rsidR="0075341E" w:rsidRDefault="0075341E" w:rsidP="0075341E"/>
    <w:p w14:paraId="65B16D48" w14:textId="77777777" w:rsidR="0075341E" w:rsidRDefault="0075341E" w:rsidP="0075341E"/>
    <w:p w14:paraId="62BA5DD0" w14:textId="77777777" w:rsidR="0075341E" w:rsidRDefault="0075341E" w:rsidP="0075341E"/>
    <w:p w14:paraId="22ADDBAA" w14:textId="77777777" w:rsidR="0075341E" w:rsidRDefault="0075341E" w:rsidP="0075341E">
      <w:r>
        <w:t>**Выявление и устранение методологической проблемы в структуре данных**</w:t>
      </w:r>
    </w:p>
    <w:p w14:paraId="02D0E034" w14:textId="77777777" w:rsidR="0075341E" w:rsidRDefault="0075341E" w:rsidP="0075341E"/>
    <w:p w14:paraId="2235DD65" w14:textId="77777777" w:rsidR="0075341E" w:rsidRDefault="0075341E" w:rsidP="0075341E">
      <w:r>
        <w:t xml:space="preserve">В процессе анализа выявлена фундаментальная методологическая проблема, существенно влиявшая на качество корреляционного анализа и прогнозных моделей. Исходные данные содержали измерения толщин стенок в четырех точках каждого поперечного сечения трубопровода (ММС 1-4), при этом значения скорости коррозии варьировались между точками в пределах одного сечения. Например, для сечения 009 установки Т-101 наблюдались следующие значения скорости коррозии: 0.0 мм/год (точка 1), 0.118 мм/год (точка 2), 0.0 мм/год (точка 3) и 0.208 мм/год (точка 4). Такая структура данных создавала эффект "размытия" корреляционных </w:t>
      </w:r>
      <w:r>
        <w:lastRenderedPageBreak/>
        <w:t>зависимостей, поскольку усредненные значения маскировали реальные экстремальные случаи коррозионного повреждения.</w:t>
      </w:r>
    </w:p>
    <w:p w14:paraId="077B2F82" w14:textId="77777777" w:rsidR="0075341E" w:rsidRDefault="0075341E" w:rsidP="0075341E"/>
    <w:p w14:paraId="4DB62AEF" w14:textId="4DF9728D" w:rsidR="00AF0D6D" w:rsidRDefault="0075341E" w:rsidP="0075341E">
      <w:r>
        <w:t xml:space="preserve">Для устранения данной проблемы разработано и внедрено специализированное представление </w:t>
      </w:r>
      <w:proofErr w:type="spellStart"/>
      <w:r>
        <w:t>pipeline_corrosion_worst_case_view</w:t>
      </w:r>
      <w:proofErr w:type="spellEnd"/>
      <w:r>
        <w:t xml:space="preserve">, реализующее принцип "наихудшего сценария". Методология включает группировку данных по идентификаторам сечения с выделением максимальной скорости коррозии среди всех точек измерения, что соответствует практике </w:t>
      </w:r>
      <w:proofErr w:type="spellStart"/>
      <w:r>
        <w:t>risk-based</w:t>
      </w:r>
      <w:proofErr w:type="spellEnd"/>
      <w:r>
        <w:t xml:space="preserve"> </w:t>
      </w:r>
      <w:proofErr w:type="spellStart"/>
      <w:r>
        <w:t>inspection</w:t>
      </w:r>
      <w:proofErr w:type="spellEnd"/>
      <w:r>
        <w:t xml:space="preserve"> и обеспечивает выявление реальных коррозионных рисков. Дополнительно исключены </w:t>
      </w:r>
      <w:proofErr w:type="spellStart"/>
      <w:r>
        <w:t>артефактные</w:t>
      </w:r>
      <w:proofErr w:type="spellEnd"/>
      <w:r>
        <w:t xml:space="preserve"> данные, связанные с моментами замены оборудования, и введен фильтр аномально высоких значений скорости коррозии. Данный подход позволил существенно улучшить качество корреляционного анализа и повысить прогнозную способность моделей машинного обучения за счет фокусировки на наиболее репрезентативных случаях коррозионного повреждения.</w:t>
      </w:r>
    </w:p>
    <w:p w14:paraId="75AC679B" w14:textId="720FA416" w:rsidR="00A72FB9" w:rsidRDefault="00A72FB9">
      <w:r>
        <w:br w:type="page"/>
      </w:r>
    </w:p>
    <w:p w14:paraId="5F4F4B80" w14:textId="77777777" w:rsidR="00A72FB9" w:rsidRDefault="00A72FB9" w:rsidP="00A72FB9">
      <w:r>
        <w:lastRenderedPageBreak/>
        <w:t>Отличная идея! Вот вариант академической статьи, структурированной согласно стандартам научных публикаций, с акцентом на автоматизацию подготовки данных.</w:t>
      </w:r>
    </w:p>
    <w:p w14:paraId="0010611E" w14:textId="77777777" w:rsidR="00A72FB9" w:rsidRDefault="00A72FB9" w:rsidP="00A72FB9"/>
    <w:p w14:paraId="0F6A79CB" w14:textId="77777777" w:rsidR="00A72FB9" w:rsidRDefault="00A72FB9" w:rsidP="00A72FB9">
      <w:r>
        <w:t>---</w:t>
      </w:r>
    </w:p>
    <w:p w14:paraId="02CF1593" w14:textId="77777777" w:rsidR="00A72FB9" w:rsidRDefault="00A72FB9" w:rsidP="00A72FB9"/>
    <w:p w14:paraId="5D7B6BB5" w14:textId="77777777" w:rsidR="00A72FB9" w:rsidRDefault="00A72FB9" w:rsidP="00A72FB9">
      <w:r>
        <w:t>**АВТОМАТИЗИРОВАННАЯ СИСТЕМА ПОДГОТОВКИ И ОБОГАЩЕНИЯ ДАННЫХ ДЛЯ ПРОГНОЗИРОВАНИЯ КОРРОЗИИ ТЕХНОЛОГИЧЕСКИХ ТРУБОПРОВОДОВ**</w:t>
      </w:r>
    </w:p>
    <w:p w14:paraId="62DFD517" w14:textId="77777777" w:rsidR="00A72FB9" w:rsidRDefault="00A72FB9" w:rsidP="00A72FB9"/>
    <w:p w14:paraId="3FFEC5EC" w14:textId="77777777" w:rsidR="00A72FB9" w:rsidRDefault="00A72FB9" w:rsidP="00A72FB9">
      <w:r>
        <w:t>**Иванов А.А.¹, Петров Б.В.¹**</w:t>
      </w:r>
    </w:p>
    <w:p w14:paraId="2BFBBE29" w14:textId="57D4C45A" w:rsidR="00A72FB9" w:rsidRDefault="00A72FB9" w:rsidP="00A72FB9">
      <w:r>
        <w:t xml:space="preserve">¹ </w:t>
      </w:r>
      <w:r>
        <w:t>Лукойл-инженерные навыки и компетенции</w:t>
      </w:r>
      <w:r>
        <w:t xml:space="preserve"> исследовательский университет "</w:t>
      </w:r>
      <w:proofErr w:type="spellStart"/>
      <w:r>
        <w:t>Нефтегаз</w:t>
      </w:r>
      <w:proofErr w:type="spellEnd"/>
      <w:r>
        <w:t>"</w:t>
      </w:r>
    </w:p>
    <w:p w14:paraId="73BAF30C" w14:textId="77777777" w:rsidR="00A72FB9" w:rsidRDefault="00A72FB9" w:rsidP="00A72FB9"/>
    <w:p w14:paraId="660B107D" w14:textId="77777777" w:rsidR="00A72FB9" w:rsidRDefault="00A72FB9" w:rsidP="00A72FB9">
      <w:r>
        <w:t>**Аннотация**</w:t>
      </w:r>
    </w:p>
    <w:p w14:paraId="51847270" w14:textId="34517B6D" w:rsidR="00A72FB9" w:rsidRDefault="00A72FB9" w:rsidP="00A72FB9">
      <w:r>
        <w:t xml:space="preserve">В работе представлена разработанная автоматизированная система подготовки данных, реализованная в среде </w:t>
      </w:r>
      <w:proofErr w:type="spellStart"/>
      <w:r>
        <w:t>PostgreSQL</w:t>
      </w:r>
      <w:proofErr w:type="spellEnd"/>
      <w:r>
        <w:t xml:space="preserve">, для задач прогнозирования коррозионного состояния технологических трубопроводов нефтеперерабатывающих производств. Существующие подходы к анализу коррозии часто требуют трудоемких и повторяющихся процедур предобработки разрозненных данных, что существенно замедляет разработку и внедрение моделей машинного обучения. Предлагаемое решение позволяет автоматически преобразовывать сырые операционные данные (результаты ультразвукового контроля, химический состав сред, конструкционные параметры) в обогащенный нормализованный </w:t>
      </w:r>
      <w:proofErr w:type="spellStart"/>
      <w:r>
        <w:t>датасет</w:t>
      </w:r>
      <w:proofErr w:type="spellEnd"/>
      <w:r>
        <w:t>, пригодный для непосредственного использования в анализе и построении предиктивных моделей. Ключевыми функциями системы являются: автоматический расчет краткосрочной скорости коррозии, идентификация моментов замены участков трубопроводов, расчет теоретических индексов агрессивности и коррозионной стойкости материалов, а также реализация методологии "наихудшего сценария" для агрегации данных. Разработанное представление `</w:t>
      </w:r>
      <w:proofErr w:type="spellStart"/>
      <w:r>
        <w:t>pipeline_corrosion_worst_case_view</w:t>
      </w:r>
      <w:proofErr w:type="spellEnd"/>
      <w:r>
        <w:t>` является готовым инструментом, ускоряющим переход от сбора данных к их анализу и прогнозированию.</w:t>
      </w:r>
    </w:p>
    <w:p w14:paraId="30B118E2" w14:textId="0AE00EE3" w:rsidR="00A72FB9" w:rsidRDefault="00A72FB9" w:rsidP="00A72FB9">
      <w:r>
        <w:t xml:space="preserve">Ключевые слова: коррозия трубопроводов, подготовка данных, машинное обучение, базы данных, </w:t>
      </w:r>
      <w:proofErr w:type="spellStart"/>
      <w:r>
        <w:t>PostgreSQL</w:t>
      </w:r>
      <w:proofErr w:type="spellEnd"/>
      <w:r>
        <w:t>, прогнозная аналитика, нефтеперерабатывающая промышленность.</w:t>
      </w:r>
    </w:p>
    <w:p w14:paraId="1514598A" w14:textId="77777777" w:rsidR="00A72FB9" w:rsidRDefault="00A72FB9" w:rsidP="00A72FB9"/>
    <w:p w14:paraId="48BBC8E4" w14:textId="49DA0C97" w:rsidR="00A72FB9" w:rsidRDefault="00A72FB9" w:rsidP="00A72FB9">
      <w:r>
        <w:t>Введение</w:t>
      </w:r>
    </w:p>
    <w:p w14:paraId="6716B0C9" w14:textId="29678B5C" w:rsidR="00A72FB9" w:rsidRDefault="00A72FB9" w:rsidP="00A72FB9">
      <w:r>
        <w:t xml:space="preserve">Проблема коррозии технологического оборудования остается одной из наиболее значимых в нефтеперерабатывающей промышленности, обуславливая существенные экономические потери и риски промышленной безопасности. Современные </w:t>
      </w:r>
      <w:r w:rsidRPr="00A72FB9">
        <w:rPr>
          <w:color w:val="FF0000"/>
        </w:rPr>
        <w:t xml:space="preserve">подходы к управлению коррозией </w:t>
      </w:r>
      <w:r>
        <w:t xml:space="preserve">все чаще опираются на методы машинного обучения (ML) и искусственного интеллекта [2, 3]. </w:t>
      </w:r>
      <w:r w:rsidRPr="00A72FB9">
        <w:rPr>
          <w:color w:val="FF0000"/>
        </w:rPr>
        <w:t xml:space="preserve">Однако, до 80% времени при построении ML-моделей </w:t>
      </w:r>
      <w:r>
        <w:t>занимают этапы сбора, интеграции, очистки и обогащения данных [4].</w:t>
      </w:r>
    </w:p>
    <w:p w14:paraId="5FD21E1F" w14:textId="77777777" w:rsidR="00A72FB9" w:rsidRDefault="00A72FB9" w:rsidP="00A72FB9">
      <w:r>
        <w:t>Существующие данные на промышленном предприятии, как правило, разрознены, неоднородны и содержат скрытые методологические проблемы, такие как артефакты замен оборудования и "размытие" данных из-за многократных замеров [5]. Это создает "бутылочное горлышко" в процессе разработки прогнозных систем.</w:t>
      </w:r>
    </w:p>
    <w:p w14:paraId="48BE5899" w14:textId="5CA7EE44" w:rsidR="00A72FB9" w:rsidRDefault="00A72FB9" w:rsidP="00A72FB9">
      <w:r>
        <w:lastRenderedPageBreak/>
        <w:t xml:space="preserve">Целью данной работы является разработка и внедрение автоматизированной системы подготовки и обогащения данных </w:t>
      </w:r>
      <w:r>
        <w:t>на базе</w:t>
      </w:r>
      <w:r>
        <w:t xml:space="preserve"> СУБД </w:t>
      </w:r>
      <w:proofErr w:type="spellStart"/>
      <w:r>
        <w:t>PostgreSQL</w:t>
      </w:r>
      <w:proofErr w:type="spellEnd"/>
      <w:r>
        <w:t xml:space="preserve"> </w:t>
      </w:r>
      <w:r>
        <w:t xml:space="preserve">для </w:t>
      </w:r>
      <w:r>
        <w:t>исключ</w:t>
      </w:r>
      <w:r>
        <w:t>ения</w:t>
      </w:r>
      <w:r>
        <w:t xml:space="preserve"> необходимост</w:t>
      </w:r>
      <w:r>
        <w:t>и</w:t>
      </w:r>
      <w:r>
        <w:t xml:space="preserve"> ручных предобработок и предоставл</w:t>
      </w:r>
      <w:r>
        <w:t>ения</w:t>
      </w:r>
      <w:r>
        <w:t xml:space="preserve"> аналитикам готов</w:t>
      </w:r>
      <w:r>
        <w:t>ого</w:t>
      </w:r>
      <w:r>
        <w:t xml:space="preserve"> </w:t>
      </w:r>
      <w:proofErr w:type="spellStart"/>
      <w:r>
        <w:t>датасет</w:t>
      </w:r>
      <w:r>
        <w:t>а</w:t>
      </w:r>
      <w:proofErr w:type="spellEnd"/>
      <w:r>
        <w:t xml:space="preserve"> для построения моделей прогнозирования коррозии.</w:t>
      </w:r>
    </w:p>
    <w:p w14:paraId="4959C32B" w14:textId="77777777" w:rsidR="00A72FB9" w:rsidRDefault="00A72FB9" w:rsidP="00A72FB9"/>
    <w:p w14:paraId="26F34335" w14:textId="26CF3104" w:rsidR="00A72FB9" w:rsidRPr="00A72FB9" w:rsidRDefault="00A72FB9" w:rsidP="00A72FB9">
      <w:pPr>
        <w:rPr>
          <w:lang w:val="en-US"/>
        </w:rPr>
      </w:pPr>
      <w:r>
        <w:t>1. Методология и архитектура системы</w:t>
      </w:r>
      <w:r>
        <w:br/>
      </w:r>
      <w:r>
        <w:rPr>
          <w:lang w:val="en-US"/>
        </w:rPr>
        <w:t>[]</w:t>
      </w:r>
    </w:p>
    <w:p w14:paraId="5D6602D9" w14:textId="77777777" w:rsidR="00A72FB9" w:rsidRDefault="00A72FB9" w:rsidP="00A72FB9">
      <w:r>
        <w:t xml:space="preserve">Система реализована в виде иерархии SQL-представлений в СУБД </w:t>
      </w:r>
      <w:proofErr w:type="spellStart"/>
      <w:r>
        <w:t>PostgreSQL</w:t>
      </w:r>
      <w:proofErr w:type="spellEnd"/>
      <w:r>
        <w:t>, что обеспечивает прозрачность, воспроизводимость и автоматическое обновление данных. Архитектура системы представлена на Рисунке 1.</w:t>
      </w:r>
    </w:p>
    <w:p w14:paraId="2D881A52" w14:textId="77777777" w:rsidR="00A72FB9" w:rsidRDefault="00A72FB9" w:rsidP="00A72FB9"/>
    <w:p w14:paraId="59668D4F" w14:textId="77777777" w:rsidR="00A72FB9" w:rsidRDefault="00A72FB9" w:rsidP="00A72FB9">
      <w:r>
        <w:t>[МЕСТО ДЛЯ РИСУНКА 1: Схема архитектуры базы данных и потоков данных]</w:t>
      </w:r>
    </w:p>
    <w:p w14:paraId="4E480184" w14:textId="77777777" w:rsidR="00A72FB9" w:rsidRDefault="00A72FB9" w:rsidP="00A72FB9">
      <w:r>
        <w:t>*Рис. 1. Архитектура автоматизированной системы подготовки данных. Исходные таблицы (</w:t>
      </w:r>
      <w:proofErr w:type="spellStart"/>
      <w:r>
        <w:t>measurements</w:t>
      </w:r>
      <w:proofErr w:type="spellEnd"/>
      <w:r>
        <w:t xml:space="preserve">, </w:t>
      </w:r>
      <w:proofErr w:type="spellStart"/>
      <w:r>
        <w:t>equipment_chemical_environment</w:t>
      </w:r>
      <w:proofErr w:type="spellEnd"/>
      <w:r>
        <w:t xml:space="preserve">, </w:t>
      </w:r>
      <w:proofErr w:type="spellStart"/>
      <w:r>
        <w:t>equipment_components</w:t>
      </w:r>
      <w:proofErr w:type="spellEnd"/>
      <w:r>
        <w:t>) последовательно обогащаются через промежуточные представления и интегрируются в итоговое аналитическое представление `pipeline_corrosion_worst_case_view`.*</w:t>
      </w:r>
    </w:p>
    <w:p w14:paraId="3B6EFB6C" w14:textId="77777777" w:rsidR="00A72FB9" w:rsidRDefault="00A72FB9" w:rsidP="00A72FB9"/>
    <w:p w14:paraId="240C059C" w14:textId="77777777" w:rsidR="00CB7A6D" w:rsidRPr="00CB7A6D" w:rsidRDefault="00CB7A6D" w:rsidP="00CB7A6D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kern w:val="0"/>
          <w:sz w:val="30"/>
          <w:szCs w:val="30"/>
          <w:lang w:eastAsia="ru-RU"/>
          <w14:ligatures w14:val="none"/>
        </w:rPr>
      </w:pPr>
      <w:r w:rsidRPr="00CB7A6D">
        <w:rPr>
          <w:rFonts w:ascii="Segoe UI" w:eastAsia="Times New Roman" w:hAnsi="Segoe UI" w:cs="Segoe UI"/>
          <w:b/>
          <w:bCs/>
          <w:color w:val="F9FAFB"/>
          <w:kern w:val="0"/>
          <w:sz w:val="30"/>
          <w:szCs w:val="30"/>
          <w:lang w:eastAsia="ru-RU"/>
          <w14:ligatures w14:val="none"/>
        </w:rPr>
        <w:t>1.1. Источники данных и архитектура первичной интеграции</w:t>
      </w:r>
    </w:p>
    <w:p w14:paraId="7C3FF33B" w14:textId="77777777" w:rsidR="00CB7A6D" w:rsidRPr="00CB7A6D" w:rsidRDefault="00CB7A6D" w:rsidP="00CB7A6D">
      <w:pPr>
        <w:shd w:val="clear" w:color="auto" w:fill="151517"/>
        <w:spacing w:before="240" w:after="240" w:line="240" w:lineRule="auto"/>
        <w:rPr>
          <w:rFonts w:ascii="Segoe UI" w:eastAsia="Times New Roman" w:hAnsi="Segoe UI" w:cs="Segoe UI"/>
          <w:color w:val="F9FAFB"/>
          <w:kern w:val="0"/>
          <w:sz w:val="24"/>
          <w:szCs w:val="24"/>
          <w:lang w:eastAsia="ru-RU"/>
          <w14:ligatures w14:val="none"/>
        </w:rPr>
      </w:pPr>
      <w:r w:rsidRPr="00CB7A6D">
        <w:rPr>
          <w:rFonts w:ascii="Segoe UI" w:eastAsia="Times New Roman" w:hAnsi="Segoe UI" w:cs="Segoe UI"/>
          <w:color w:val="F9FAFB"/>
          <w:kern w:val="0"/>
          <w:sz w:val="24"/>
          <w:szCs w:val="24"/>
          <w:lang w:eastAsia="ru-RU"/>
          <w14:ligatures w14:val="none"/>
        </w:rPr>
        <w:t>Разработка комплексных систем прогнозирования коррозии требует интеграции разнородных данных, традиционно хранящихся в изолированных операционных системах предприятия [6, 7]. Предлагаемая методология использует три ключевых источника, репрезентативных для задач мониторинга целостности технологических трубопроводов:</w:t>
      </w:r>
    </w:p>
    <w:p w14:paraId="3C631C2A" w14:textId="77777777" w:rsidR="00CB7A6D" w:rsidRPr="00CB7A6D" w:rsidRDefault="00CB7A6D" w:rsidP="00CB7A6D">
      <w:pPr>
        <w:numPr>
          <w:ilvl w:val="0"/>
          <w:numId w:val="1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kern w:val="0"/>
          <w:sz w:val="24"/>
          <w:szCs w:val="24"/>
          <w:lang w:eastAsia="ru-RU"/>
          <w14:ligatures w14:val="none"/>
        </w:rPr>
      </w:pPr>
      <w:r w:rsidRPr="00CB7A6D">
        <w:rPr>
          <w:rFonts w:ascii="Segoe UI" w:eastAsia="Times New Roman" w:hAnsi="Segoe UI" w:cs="Segoe UI"/>
          <w:b/>
          <w:bCs/>
          <w:color w:val="F9FAFB"/>
          <w:kern w:val="0"/>
          <w:sz w:val="24"/>
          <w:szCs w:val="24"/>
          <w:lang w:eastAsia="ru-RU"/>
          <w14:ligatures w14:val="none"/>
        </w:rPr>
        <w:t>Данные неразрушающего контроля (</w:t>
      </w:r>
      <w:proofErr w:type="spellStart"/>
      <w:r w:rsidRPr="00CB7A6D">
        <w:rPr>
          <w:rFonts w:ascii="Consolas" w:eastAsia="Times New Roman" w:hAnsi="Consolas" w:cs="Courier New"/>
          <w:color w:val="F9FAFB"/>
          <w:kern w:val="0"/>
          <w:sz w:val="20"/>
          <w:szCs w:val="20"/>
          <w:shd w:val="clear" w:color="auto" w:fill="2C2C2E"/>
          <w:lang w:eastAsia="ru-RU"/>
          <w14:ligatures w14:val="none"/>
        </w:rPr>
        <w:t>measurements</w:t>
      </w:r>
      <w:proofErr w:type="spellEnd"/>
      <w:r w:rsidRPr="00CB7A6D">
        <w:rPr>
          <w:rFonts w:ascii="Segoe UI" w:eastAsia="Times New Roman" w:hAnsi="Segoe UI" w:cs="Segoe UI"/>
          <w:b/>
          <w:bCs/>
          <w:color w:val="F9FAFB"/>
          <w:kern w:val="0"/>
          <w:sz w:val="24"/>
          <w:szCs w:val="24"/>
          <w:lang w:eastAsia="ru-RU"/>
          <w14:ligatures w14:val="none"/>
        </w:rPr>
        <w:t>):</w:t>
      </w:r>
      <w:r w:rsidRPr="00CB7A6D">
        <w:rPr>
          <w:rFonts w:ascii="Segoe UI" w:eastAsia="Times New Roman" w:hAnsi="Segoe UI" w:cs="Segoe UI"/>
          <w:color w:val="F9FAFB"/>
          <w:kern w:val="0"/>
          <w:sz w:val="24"/>
          <w:szCs w:val="24"/>
          <w:lang w:eastAsia="ru-RU"/>
          <w14:ligatures w14:val="none"/>
        </w:rPr>
        <w:t xml:space="preserve"> Исторические архивы ультразвуковых измерений толщины стенок, накопленные за многолетний период эксплуатации. Структура данных обеспечивает </w:t>
      </w:r>
      <w:proofErr w:type="spellStart"/>
      <w:r w:rsidRPr="00CB7A6D">
        <w:rPr>
          <w:rFonts w:ascii="Segoe UI" w:eastAsia="Times New Roman" w:hAnsi="Segoe UI" w:cs="Segoe UI"/>
          <w:color w:val="F9FAFB"/>
          <w:kern w:val="0"/>
          <w:sz w:val="24"/>
          <w:szCs w:val="24"/>
          <w:lang w:eastAsia="ru-RU"/>
          <w14:ligatures w14:val="none"/>
        </w:rPr>
        <w:t>временны́е</w:t>
      </w:r>
      <w:proofErr w:type="spellEnd"/>
      <w:r w:rsidRPr="00CB7A6D">
        <w:rPr>
          <w:rFonts w:ascii="Segoe UI" w:eastAsia="Times New Roman" w:hAnsi="Segoe UI" w:cs="Segoe UI"/>
          <w:color w:val="F9FAFB"/>
          <w:kern w:val="0"/>
          <w:sz w:val="24"/>
          <w:szCs w:val="24"/>
          <w:lang w:eastAsia="ru-RU"/>
          <w14:ligatures w14:val="none"/>
        </w:rPr>
        <w:t xml:space="preserve"> ряды для отдельных точек контроля (ММС) с привязкой к элементам оборудования, что является основой для ретроспективного анализа деградации материалов.</w:t>
      </w:r>
    </w:p>
    <w:p w14:paraId="413C494E" w14:textId="77777777" w:rsidR="00CB7A6D" w:rsidRPr="00CB7A6D" w:rsidRDefault="00CB7A6D" w:rsidP="00CB7A6D">
      <w:pPr>
        <w:numPr>
          <w:ilvl w:val="0"/>
          <w:numId w:val="1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kern w:val="0"/>
          <w:sz w:val="24"/>
          <w:szCs w:val="24"/>
          <w:lang w:eastAsia="ru-RU"/>
          <w14:ligatures w14:val="none"/>
        </w:rPr>
      </w:pPr>
      <w:r w:rsidRPr="00CB7A6D">
        <w:rPr>
          <w:rFonts w:ascii="Segoe UI" w:eastAsia="Times New Roman" w:hAnsi="Segoe UI" w:cs="Segoe UI"/>
          <w:b/>
          <w:bCs/>
          <w:color w:val="F9FAFB"/>
          <w:kern w:val="0"/>
          <w:sz w:val="24"/>
          <w:szCs w:val="24"/>
          <w:lang w:eastAsia="ru-RU"/>
          <w14:ligatures w14:val="none"/>
        </w:rPr>
        <w:t>Химико-технологические данные (</w:t>
      </w:r>
      <w:proofErr w:type="spellStart"/>
      <w:r w:rsidRPr="00CB7A6D">
        <w:rPr>
          <w:rFonts w:ascii="Consolas" w:eastAsia="Times New Roman" w:hAnsi="Consolas" w:cs="Courier New"/>
          <w:color w:val="F9FAFB"/>
          <w:kern w:val="0"/>
          <w:sz w:val="20"/>
          <w:szCs w:val="20"/>
          <w:shd w:val="clear" w:color="auto" w:fill="2C2C2E"/>
          <w:lang w:eastAsia="ru-RU"/>
          <w14:ligatures w14:val="none"/>
        </w:rPr>
        <w:t>equipment_chemical_environment</w:t>
      </w:r>
      <w:proofErr w:type="spellEnd"/>
      <w:r w:rsidRPr="00CB7A6D">
        <w:rPr>
          <w:rFonts w:ascii="Segoe UI" w:eastAsia="Times New Roman" w:hAnsi="Segoe UI" w:cs="Segoe UI"/>
          <w:b/>
          <w:bCs/>
          <w:color w:val="F9FAFB"/>
          <w:kern w:val="0"/>
          <w:sz w:val="24"/>
          <w:szCs w:val="24"/>
          <w:lang w:eastAsia="ru-RU"/>
          <w14:ligatures w14:val="none"/>
        </w:rPr>
        <w:t>):</w:t>
      </w:r>
      <w:r w:rsidRPr="00CB7A6D">
        <w:rPr>
          <w:rFonts w:ascii="Segoe UI" w:eastAsia="Times New Roman" w:hAnsi="Segoe UI" w:cs="Segoe UI"/>
          <w:color w:val="F9FAFB"/>
          <w:kern w:val="0"/>
          <w:sz w:val="24"/>
          <w:szCs w:val="24"/>
          <w:lang w:eastAsia="ru-RU"/>
          <w14:ligatures w14:val="none"/>
        </w:rPr>
        <w:t> Результаты лабораторных анализов технологических сред, характеризующие их коррозионную активность. Исходный набор признаков, включающий концентрации десятков химических соединений (сероводород, хлор, кислоты и др.), требует последующей рационализации для эффективного использования в моделях машинного обучения [8].</w:t>
      </w:r>
    </w:p>
    <w:p w14:paraId="40D50B34" w14:textId="77777777" w:rsidR="00CB7A6D" w:rsidRPr="00CB7A6D" w:rsidRDefault="00CB7A6D" w:rsidP="00CB7A6D">
      <w:pPr>
        <w:numPr>
          <w:ilvl w:val="0"/>
          <w:numId w:val="1"/>
        </w:numPr>
        <w:shd w:val="clear" w:color="auto" w:fill="151517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F9FAFB"/>
          <w:kern w:val="0"/>
          <w:sz w:val="24"/>
          <w:szCs w:val="24"/>
          <w:lang w:eastAsia="ru-RU"/>
          <w14:ligatures w14:val="none"/>
        </w:rPr>
      </w:pPr>
      <w:r w:rsidRPr="00CB7A6D">
        <w:rPr>
          <w:rFonts w:ascii="Segoe UI" w:eastAsia="Times New Roman" w:hAnsi="Segoe UI" w:cs="Segoe UI"/>
          <w:b/>
          <w:bCs/>
          <w:color w:val="F9FAFB"/>
          <w:kern w:val="0"/>
          <w:sz w:val="24"/>
          <w:szCs w:val="24"/>
          <w:lang w:eastAsia="ru-RU"/>
          <w14:ligatures w14:val="none"/>
        </w:rPr>
        <w:t>Конструкционно-справочные данные (</w:t>
      </w:r>
      <w:proofErr w:type="spellStart"/>
      <w:r w:rsidRPr="00CB7A6D">
        <w:rPr>
          <w:rFonts w:ascii="Consolas" w:eastAsia="Times New Roman" w:hAnsi="Consolas" w:cs="Courier New"/>
          <w:color w:val="F9FAFB"/>
          <w:kern w:val="0"/>
          <w:sz w:val="20"/>
          <w:szCs w:val="20"/>
          <w:shd w:val="clear" w:color="auto" w:fill="2C2C2E"/>
          <w:lang w:eastAsia="ru-RU"/>
          <w14:ligatures w14:val="none"/>
        </w:rPr>
        <w:t>equipment_components</w:t>
      </w:r>
      <w:proofErr w:type="spellEnd"/>
      <w:r w:rsidRPr="00CB7A6D">
        <w:rPr>
          <w:rFonts w:ascii="Segoe UI" w:eastAsia="Times New Roman" w:hAnsi="Segoe UI" w:cs="Segoe UI"/>
          <w:b/>
          <w:bCs/>
          <w:color w:val="F9FAFB"/>
          <w:kern w:val="0"/>
          <w:sz w:val="24"/>
          <w:szCs w:val="24"/>
          <w:lang w:eastAsia="ru-RU"/>
          <w14:ligatures w14:val="none"/>
        </w:rPr>
        <w:t>):</w:t>
      </w:r>
      <w:r w:rsidRPr="00CB7A6D">
        <w:rPr>
          <w:rFonts w:ascii="Segoe UI" w:eastAsia="Times New Roman" w:hAnsi="Segoe UI" w:cs="Segoe UI"/>
          <w:color w:val="F9FAFB"/>
          <w:kern w:val="0"/>
          <w:sz w:val="24"/>
          <w:szCs w:val="24"/>
          <w:lang w:eastAsia="ru-RU"/>
          <w14:ligatures w14:val="none"/>
        </w:rPr>
        <w:t> Статические и режимные параметры оборудования, включая марки сталей, геометрические характеристики, а также </w:t>
      </w:r>
      <w:r w:rsidRPr="00CB7A6D">
        <w:rPr>
          <w:rFonts w:ascii="Segoe UI" w:eastAsia="Times New Roman" w:hAnsi="Segoe UI" w:cs="Segoe UI"/>
          <w:b/>
          <w:bCs/>
          <w:color w:val="F9FAFB"/>
          <w:kern w:val="0"/>
          <w:sz w:val="24"/>
          <w:szCs w:val="24"/>
          <w:lang w:eastAsia="ru-RU"/>
          <w14:ligatures w14:val="none"/>
        </w:rPr>
        <w:t>расчетные и рабочие параметры (температура, давление)</w:t>
      </w:r>
      <w:r w:rsidRPr="00CB7A6D">
        <w:rPr>
          <w:rFonts w:ascii="Segoe UI" w:eastAsia="Times New Roman" w:hAnsi="Segoe UI" w:cs="Segoe UI"/>
          <w:color w:val="F9FAFB"/>
          <w:kern w:val="0"/>
          <w:sz w:val="24"/>
          <w:szCs w:val="24"/>
          <w:lang w:eastAsia="ru-RU"/>
          <w14:ligatures w14:val="none"/>
        </w:rPr>
        <w:t xml:space="preserve">. Учет термодинамических условий эксплуатации является критически важным, поскольку температура напрямую влияет на кинетику коррозионных </w:t>
      </w:r>
      <w:r w:rsidRPr="00CB7A6D">
        <w:rPr>
          <w:rFonts w:ascii="Segoe UI" w:eastAsia="Times New Roman" w:hAnsi="Segoe UI" w:cs="Segoe UI"/>
          <w:color w:val="F9FAFB"/>
          <w:kern w:val="0"/>
          <w:sz w:val="24"/>
          <w:szCs w:val="24"/>
          <w:lang w:eastAsia="ru-RU"/>
          <w14:ligatures w14:val="none"/>
        </w:rPr>
        <w:lastRenderedPageBreak/>
        <w:t>процессов, а давление — на механическое нагружение материала [11]. Эти данные обеспечивают физический контекст для интерпретации скорости деградации.</w:t>
      </w:r>
    </w:p>
    <w:p w14:paraId="481BA9E0" w14:textId="77777777" w:rsidR="00CB7A6D" w:rsidRPr="00CB7A6D" w:rsidRDefault="00CB7A6D" w:rsidP="00CB7A6D">
      <w:pPr>
        <w:shd w:val="clear" w:color="auto" w:fill="151517"/>
        <w:spacing w:before="240" w:after="240" w:line="240" w:lineRule="auto"/>
        <w:rPr>
          <w:rFonts w:ascii="Segoe UI" w:eastAsia="Times New Roman" w:hAnsi="Segoe UI" w:cs="Segoe UI"/>
          <w:color w:val="F9FAFB"/>
          <w:kern w:val="0"/>
          <w:sz w:val="24"/>
          <w:szCs w:val="24"/>
          <w:lang w:eastAsia="ru-RU"/>
          <w14:ligatures w14:val="none"/>
        </w:rPr>
      </w:pPr>
      <w:r w:rsidRPr="00CB7A6D">
        <w:rPr>
          <w:rFonts w:ascii="Segoe UI" w:eastAsia="Times New Roman" w:hAnsi="Segoe UI" w:cs="Segoe UI"/>
          <w:b/>
          <w:bCs/>
          <w:color w:val="F9FAFB"/>
          <w:kern w:val="0"/>
          <w:sz w:val="24"/>
          <w:szCs w:val="24"/>
          <w:lang w:eastAsia="ru-RU"/>
          <w14:ligatures w14:val="none"/>
        </w:rPr>
        <w:t>Архитектура интеграции и потенциал масштабирования</w:t>
      </w:r>
    </w:p>
    <w:p w14:paraId="6850C400" w14:textId="77777777" w:rsidR="00CB7A6D" w:rsidRPr="00CB7A6D" w:rsidRDefault="00CB7A6D" w:rsidP="00CB7A6D">
      <w:pPr>
        <w:shd w:val="clear" w:color="auto" w:fill="151517"/>
        <w:spacing w:before="240" w:after="240" w:line="240" w:lineRule="auto"/>
        <w:rPr>
          <w:rFonts w:ascii="Segoe UI" w:eastAsia="Times New Roman" w:hAnsi="Segoe UI" w:cs="Segoe UI"/>
          <w:color w:val="F9FAFB"/>
          <w:kern w:val="0"/>
          <w:sz w:val="24"/>
          <w:szCs w:val="24"/>
          <w:lang w:eastAsia="ru-RU"/>
          <w14:ligatures w14:val="none"/>
        </w:rPr>
      </w:pPr>
      <w:r w:rsidRPr="00CB7A6D">
        <w:rPr>
          <w:rFonts w:ascii="Segoe UI" w:eastAsia="Times New Roman" w:hAnsi="Segoe UI" w:cs="Segoe UI"/>
          <w:color w:val="F9FAFB"/>
          <w:kern w:val="0"/>
          <w:sz w:val="24"/>
          <w:szCs w:val="24"/>
          <w:lang w:eastAsia="ru-RU"/>
          <w14:ligatures w14:val="none"/>
        </w:rPr>
        <w:t xml:space="preserve">Первичная интеграция реализована через систему SQL-представлений в СУБД </w:t>
      </w:r>
      <w:proofErr w:type="spellStart"/>
      <w:r w:rsidRPr="00CB7A6D">
        <w:rPr>
          <w:rFonts w:ascii="Segoe UI" w:eastAsia="Times New Roman" w:hAnsi="Segoe UI" w:cs="Segoe UI"/>
          <w:color w:val="F9FAFB"/>
          <w:kern w:val="0"/>
          <w:sz w:val="24"/>
          <w:szCs w:val="24"/>
          <w:lang w:eastAsia="ru-RU"/>
          <w14:ligatures w14:val="none"/>
        </w:rPr>
        <w:t>PostgreSQL</w:t>
      </w:r>
      <w:proofErr w:type="spellEnd"/>
      <w:r w:rsidRPr="00CB7A6D">
        <w:rPr>
          <w:rFonts w:ascii="Segoe UI" w:eastAsia="Times New Roman" w:hAnsi="Segoe UI" w:cs="Segoe UI"/>
          <w:color w:val="F9FAFB"/>
          <w:kern w:val="0"/>
          <w:sz w:val="24"/>
          <w:szCs w:val="24"/>
          <w:lang w:eastAsia="ru-RU"/>
          <w14:ligatures w14:val="none"/>
        </w:rPr>
        <w:t>. Данный подход, в отличие от скриптовой ETL-обработки, обеспечивает прозрачность методологии и ее воспроизводимость [9].</w:t>
      </w:r>
    </w:p>
    <w:p w14:paraId="7D7C14BB" w14:textId="77777777" w:rsidR="00CB7A6D" w:rsidRPr="00CB7A6D" w:rsidRDefault="00CB7A6D" w:rsidP="00CB7A6D">
      <w:pPr>
        <w:shd w:val="clear" w:color="auto" w:fill="151517"/>
        <w:spacing w:before="240" w:after="240" w:line="240" w:lineRule="auto"/>
        <w:rPr>
          <w:rFonts w:ascii="Segoe UI" w:eastAsia="Times New Roman" w:hAnsi="Segoe UI" w:cs="Segoe UI"/>
          <w:color w:val="F9FAFB"/>
          <w:kern w:val="0"/>
          <w:sz w:val="24"/>
          <w:szCs w:val="24"/>
          <w:lang w:eastAsia="ru-RU"/>
          <w14:ligatures w14:val="none"/>
        </w:rPr>
      </w:pPr>
      <w:r w:rsidRPr="00CB7A6D">
        <w:rPr>
          <w:rFonts w:ascii="Segoe UI" w:eastAsia="Times New Roman" w:hAnsi="Segoe UI" w:cs="Segoe UI"/>
          <w:color w:val="F9FAFB"/>
          <w:kern w:val="0"/>
          <w:sz w:val="24"/>
          <w:szCs w:val="24"/>
          <w:lang w:eastAsia="ru-RU"/>
          <w14:ligatures w14:val="none"/>
        </w:rPr>
        <w:t>Критически важным аспектом архитектуры является ее ориентация на </w:t>
      </w:r>
      <w:r w:rsidRPr="00CB7A6D">
        <w:rPr>
          <w:rFonts w:ascii="Segoe UI" w:eastAsia="Times New Roman" w:hAnsi="Segoe UI" w:cs="Segoe UI"/>
          <w:b/>
          <w:bCs/>
          <w:color w:val="F9FAFB"/>
          <w:kern w:val="0"/>
          <w:sz w:val="24"/>
          <w:szCs w:val="24"/>
          <w:lang w:eastAsia="ru-RU"/>
          <w14:ligatures w14:val="none"/>
        </w:rPr>
        <w:t>масштабируемость</w:t>
      </w:r>
      <w:r w:rsidRPr="00CB7A6D">
        <w:rPr>
          <w:rFonts w:ascii="Segoe UI" w:eastAsia="Times New Roman" w:hAnsi="Segoe UI" w:cs="Segoe UI"/>
          <w:color w:val="F9FAFB"/>
          <w:kern w:val="0"/>
          <w:sz w:val="24"/>
          <w:szCs w:val="24"/>
          <w:lang w:eastAsia="ru-RU"/>
          <w14:ligatures w14:val="none"/>
        </w:rPr>
        <w:t xml:space="preserve">. База данных спроектирована как аналитическое хранилище, которое может быть расширено за счет консолидации шаблонных данных с других производственных активов или из исторических архивов. Поступление новых массивов данных – результатов периодического ультразвукового контроля, обновленных справочников оборудования или параметров технологических режимов – не требует модификации логики обработки. Новые данные, загруженные в исходные таблицы по установленной схеме, автоматически становятся частью анализируемого </w:t>
      </w:r>
      <w:proofErr w:type="spellStart"/>
      <w:r w:rsidRPr="00CB7A6D">
        <w:rPr>
          <w:rFonts w:ascii="Segoe UI" w:eastAsia="Times New Roman" w:hAnsi="Segoe UI" w:cs="Segoe UI"/>
          <w:color w:val="F9FAFB"/>
          <w:kern w:val="0"/>
          <w:sz w:val="24"/>
          <w:szCs w:val="24"/>
          <w:lang w:eastAsia="ru-RU"/>
          <w14:ligatures w14:val="none"/>
        </w:rPr>
        <w:t>датасета</w:t>
      </w:r>
      <w:proofErr w:type="spellEnd"/>
      <w:r w:rsidRPr="00CB7A6D">
        <w:rPr>
          <w:rFonts w:ascii="Segoe UI" w:eastAsia="Times New Roman" w:hAnsi="Segoe UI" w:cs="Segoe UI"/>
          <w:color w:val="F9FAFB"/>
          <w:kern w:val="0"/>
          <w:sz w:val="24"/>
          <w:szCs w:val="24"/>
          <w:lang w:eastAsia="ru-RU"/>
          <w14:ligatures w14:val="none"/>
        </w:rPr>
        <w:t xml:space="preserve"> через механизм представлений.</w:t>
      </w:r>
    </w:p>
    <w:p w14:paraId="1C3436E2" w14:textId="77777777" w:rsidR="00CB7A6D" w:rsidRPr="00CB7A6D" w:rsidRDefault="00CB7A6D" w:rsidP="00CB7A6D">
      <w:pPr>
        <w:shd w:val="clear" w:color="auto" w:fill="151517"/>
        <w:spacing w:before="240" w:after="240" w:line="240" w:lineRule="auto"/>
        <w:rPr>
          <w:rFonts w:ascii="Segoe UI" w:eastAsia="Times New Roman" w:hAnsi="Segoe UI" w:cs="Segoe UI"/>
          <w:color w:val="F9FAFB"/>
          <w:kern w:val="0"/>
          <w:sz w:val="24"/>
          <w:szCs w:val="24"/>
          <w:lang w:eastAsia="ru-RU"/>
          <w14:ligatures w14:val="none"/>
        </w:rPr>
      </w:pPr>
      <w:r w:rsidRPr="00CB7A6D">
        <w:rPr>
          <w:rFonts w:ascii="Segoe UI" w:eastAsia="Times New Roman" w:hAnsi="Segoe UI" w:cs="Segoe UI"/>
          <w:color w:val="F9FAFB"/>
          <w:kern w:val="0"/>
          <w:sz w:val="24"/>
          <w:szCs w:val="24"/>
          <w:lang w:eastAsia="ru-RU"/>
          <w14:ligatures w14:val="none"/>
        </w:rPr>
        <w:t xml:space="preserve">Эта особенность устраняет ключевое "бутылочное горлышко" в промышленных ML-проектах – необходимость ручной адаптации и предобработки при каждом обновлении </w:t>
      </w:r>
      <w:proofErr w:type="spellStart"/>
      <w:r w:rsidRPr="00CB7A6D">
        <w:rPr>
          <w:rFonts w:ascii="Segoe UI" w:eastAsia="Times New Roman" w:hAnsi="Segoe UI" w:cs="Segoe UI"/>
          <w:color w:val="F9FAFB"/>
          <w:kern w:val="0"/>
          <w:sz w:val="24"/>
          <w:szCs w:val="24"/>
          <w:lang w:eastAsia="ru-RU"/>
          <w14:ligatures w14:val="none"/>
        </w:rPr>
        <w:t>датасета</w:t>
      </w:r>
      <w:proofErr w:type="spellEnd"/>
      <w:r w:rsidRPr="00CB7A6D">
        <w:rPr>
          <w:rFonts w:ascii="Segoe UI" w:eastAsia="Times New Roman" w:hAnsi="Segoe UI" w:cs="Segoe UI"/>
          <w:color w:val="F9FAFB"/>
          <w:kern w:val="0"/>
          <w:sz w:val="24"/>
          <w:szCs w:val="24"/>
          <w:lang w:eastAsia="ru-RU"/>
          <w14:ligatures w14:val="none"/>
        </w:rPr>
        <w:t xml:space="preserve"> [10]. Таким образом, система создает устойчивую основу для создания тиражируемых решений по прогнозированию коррозии для множества технологических установок и типов оборудования.</w:t>
      </w:r>
    </w:p>
    <w:p w14:paraId="29801332" w14:textId="77777777" w:rsidR="00A72FB9" w:rsidRDefault="00A72FB9" w:rsidP="00A72FB9">
      <w:bookmarkStart w:id="0" w:name="_GoBack"/>
      <w:bookmarkEnd w:id="0"/>
    </w:p>
    <w:p w14:paraId="316D3364" w14:textId="77777777" w:rsidR="00A72FB9" w:rsidRDefault="00A72FB9" w:rsidP="00A72FB9">
      <w:r>
        <w:t>На первом этапе создается базовое представление `</w:t>
      </w:r>
      <w:proofErr w:type="spellStart"/>
      <w:r>
        <w:t>pipeline_corrosion_analysis_new_view</w:t>
      </w:r>
      <w:proofErr w:type="spellEnd"/>
      <w:r>
        <w:t>`, которое выполняет временную привязку данных и первичное объединение таблиц по идентификаторам оборудования.</w:t>
      </w:r>
    </w:p>
    <w:p w14:paraId="45594F15" w14:textId="77777777" w:rsidR="00A72FB9" w:rsidRDefault="00A72FB9" w:rsidP="00A72FB9"/>
    <w:p w14:paraId="0E3BA49C" w14:textId="77777777" w:rsidR="00A72FB9" w:rsidRDefault="00A72FB9" w:rsidP="00A72FB9">
      <w:r>
        <w:t>**1.2. Алгоритмы автоматического обогащения данных**</w:t>
      </w:r>
    </w:p>
    <w:p w14:paraId="2126AF31" w14:textId="77777777" w:rsidR="00A72FB9" w:rsidRDefault="00A72FB9" w:rsidP="00A72FB9"/>
    <w:p w14:paraId="641BBF51" w14:textId="77777777" w:rsidR="00A72FB9" w:rsidRDefault="00A72FB9" w:rsidP="00A72FB9">
      <w:r>
        <w:t xml:space="preserve">**1.2.1. Расчет скорости коррозии и </w:t>
      </w:r>
      <w:proofErr w:type="spellStart"/>
      <w:r>
        <w:t>детекция</w:t>
      </w:r>
      <w:proofErr w:type="spellEnd"/>
      <w:r>
        <w:t xml:space="preserve"> замен оборудования**</w:t>
      </w:r>
    </w:p>
    <w:p w14:paraId="1787826F" w14:textId="77777777" w:rsidR="00A72FB9" w:rsidRDefault="00A72FB9" w:rsidP="00A72FB9">
      <w:r>
        <w:t>Мгновенная скорость коррозии \( V_{</w:t>
      </w:r>
      <w:proofErr w:type="spellStart"/>
      <w:r>
        <w:t>corr</w:t>
      </w:r>
      <w:proofErr w:type="spellEnd"/>
      <w:r>
        <w:t>} \) (мм/год) рассчитывается для каждой точки контроля по формуле:</w:t>
      </w:r>
    </w:p>
    <w:p w14:paraId="44A3A767" w14:textId="77777777" w:rsidR="00A72FB9" w:rsidRDefault="00A72FB9" w:rsidP="00A72FB9">
      <w:r>
        <w:t>\[</w:t>
      </w:r>
    </w:p>
    <w:p w14:paraId="5559F468" w14:textId="77777777" w:rsidR="00A72FB9" w:rsidRDefault="00A72FB9" w:rsidP="00A72FB9">
      <w:r>
        <w:t>V_{</w:t>
      </w:r>
      <w:proofErr w:type="spellStart"/>
      <w:r>
        <w:t>corr</w:t>
      </w:r>
      <w:proofErr w:type="spellEnd"/>
      <w:r>
        <w:t>} = \</w:t>
      </w:r>
      <w:proofErr w:type="spellStart"/>
      <w:r>
        <w:t>frac</w:t>
      </w:r>
      <w:proofErr w:type="spellEnd"/>
      <w:r>
        <w:t>{(T_{n-1} - T_{n})}{\</w:t>
      </w:r>
      <w:proofErr w:type="spellStart"/>
      <w:r>
        <w:t>Delta</w:t>
      </w:r>
      <w:proofErr w:type="spellEnd"/>
      <w:r>
        <w:t xml:space="preserve"> t} \</w:t>
      </w:r>
      <w:proofErr w:type="spellStart"/>
      <w:r>
        <w:t>cdot</w:t>
      </w:r>
      <w:proofErr w:type="spellEnd"/>
      <w:r>
        <w:t xml:space="preserve"> 365</w:t>
      </w:r>
    </w:p>
    <w:p w14:paraId="77021963" w14:textId="77777777" w:rsidR="00A72FB9" w:rsidRDefault="00A72FB9" w:rsidP="00A72FB9">
      <w:r>
        <w:t>\]</w:t>
      </w:r>
    </w:p>
    <w:p w14:paraId="2694E27A" w14:textId="77777777" w:rsidR="00A72FB9" w:rsidRDefault="00A72FB9" w:rsidP="00A72FB9">
      <w:r>
        <w:t>где \( T_{n-1} \) и \( T_{n} \) – толщины стенки при предыдущем и текущем измерениях соответственно, полученные с помощью оконной функции `LAG()`, а \( \</w:t>
      </w:r>
      <w:proofErr w:type="spellStart"/>
      <w:r>
        <w:t>Delta</w:t>
      </w:r>
      <w:proofErr w:type="spellEnd"/>
      <w:r>
        <w:t xml:space="preserve"> t \) – интервал между измерениями в днях.</w:t>
      </w:r>
    </w:p>
    <w:p w14:paraId="38C1315F" w14:textId="77777777" w:rsidR="00A72FB9" w:rsidRDefault="00A72FB9" w:rsidP="00A72FB9"/>
    <w:p w14:paraId="668FD530" w14:textId="77777777" w:rsidR="00A72FB9" w:rsidRDefault="00A72FB9" w:rsidP="00A72FB9">
      <w:r>
        <w:lastRenderedPageBreak/>
        <w:t>Для автоматического выявления замен участков трубопровода применяется критерий, основанный на анализе производной изменения толщины. Замена фиксируется, если выполняется условие:</w:t>
      </w:r>
    </w:p>
    <w:p w14:paraId="36F27DD0" w14:textId="77777777" w:rsidR="00A72FB9" w:rsidRDefault="00A72FB9" w:rsidP="00A72FB9">
      <w:r>
        <w:t>\[</w:t>
      </w:r>
    </w:p>
    <w:p w14:paraId="0FD15335" w14:textId="77777777" w:rsidR="00A72FB9" w:rsidRDefault="00A72FB9" w:rsidP="00A72FB9">
      <w:r>
        <w:t>T_{n} \</w:t>
      </w:r>
      <w:proofErr w:type="spellStart"/>
      <w:r>
        <w:t>geq</w:t>
      </w:r>
      <w:proofErr w:type="spellEnd"/>
      <w:r>
        <w:t xml:space="preserve"> T_{</w:t>
      </w:r>
      <w:proofErr w:type="spellStart"/>
      <w:r>
        <w:t>nominal</w:t>
      </w:r>
      <w:proofErr w:type="spellEnd"/>
      <w:r>
        <w:t>} \</w:t>
      </w:r>
      <w:proofErr w:type="spellStart"/>
      <w:r>
        <w:t>cdot</w:t>
      </w:r>
      <w:proofErr w:type="spellEnd"/>
      <w:r>
        <w:t xml:space="preserve"> 0.95 \</w:t>
      </w:r>
      <w:proofErr w:type="spellStart"/>
      <w:r>
        <w:t>quad</w:t>
      </w:r>
      <w:proofErr w:type="spellEnd"/>
      <w:r>
        <w:t xml:space="preserve"> \</w:t>
      </w:r>
      <w:proofErr w:type="spellStart"/>
      <w:r>
        <w:t>text</w:t>
      </w:r>
      <w:proofErr w:type="spellEnd"/>
      <w:r>
        <w:t>{и} \</w:t>
      </w:r>
      <w:proofErr w:type="spellStart"/>
      <w:r>
        <w:t>quad</w:t>
      </w:r>
      <w:proofErr w:type="spellEnd"/>
      <w:r>
        <w:t xml:space="preserve"> V_{</w:t>
      </w:r>
      <w:proofErr w:type="spellStart"/>
      <w:r>
        <w:t>corr</w:t>
      </w:r>
      <w:proofErr w:type="spellEnd"/>
      <w:r>
        <w:t>}^{n-1} &gt; 0</w:t>
      </w:r>
    </w:p>
    <w:p w14:paraId="6C71C608" w14:textId="77777777" w:rsidR="00A72FB9" w:rsidRDefault="00A72FB9" w:rsidP="00A72FB9">
      <w:r>
        <w:t>\]</w:t>
      </w:r>
    </w:p>
    <w:p w14:paraId="63C7206F" w14:textId="77777777" w:rsidR="00A72FB9" w:rsidRDefault="00A72FB9" w:rsidP="00A72FB9">
      <w:r>
        <w:t>где \( T_{</w:t>
      </w:r>
      <w:proofErr w:type="spellStart"/>
      <w:r>
        <w:t>nominal</w:t>
      </w:r>
      <w:proofErr w:type="spellEnd"/>
      <w:r>
        <w:t>} \) – номинальная толщина стенки. Данные, относящиеся к периоду после замены, исключаются из анализа исторической коррозии.</w:t>
      </w:r>
    </w:p>
    <w:p w14:paraId="69342228" w14:textId="77777777" w:rsidR="00A72FB9" w:rsidRDefault="00A72FB9" w:rsidP="00A72FB9"/>
    <w:p w14:paraId="100F3E96" w14:textId="77777777" w:rsidR="00A72FB9" w:rsidRDefault="00A72FB9" w:rsidP="00A72FB9">
      <w:r>
        <w:t>**1.2.2. Расчет теоретических коэффициентов**</w:t>
      </w:r>
    </w:p>
    <w:p w14:paraId="33E0C31B" w14:textId="77777777" w:rsidR="00A72FB9" w:rsidRDefault="00A72FB9" w:rsidP="00A72FB9"/>
    <w:p w14:paraId="50A9A8A4" w14:textId="77777777" w:rsidR="00A72FB9" w:rsidRDefault="00A72FB9" w:rsidP="00A72FB9">
      <w:r>
        <w:t>**А. Индекс агрессивности технологической среды (\( I_{</w:t>
      </w:r>
      <w:proofErr w:type="spellStart"/>
      <w:r>
        <w:t>agg</w:t>
      </w:r>
      <w:proofErr w:type="spellEnd"/>
      <w:r>
        <w:t>} \))** рассчитывается как взвешенная сумма концентраций ключевых коррозионных агентов:</w:t>
      </w:r>
    </w:p>
    <w:p w14:paraId="17B78082" w14:textId="77777777" w:rsidR="00A72FB9" w:rsidRPr="00A72FB9" w:rsidRDefault="00A72FB9" w:rsidP="00A72FB9">
      <w:pPr>
        <w:rPr>
          <w:lang w:val="en-US"/>
        </w:rPr>
      </w:pPr>
      <w:r w:rsidRPr="00A72FB9">
        <w:rPr>
          <w:lang w:val="en-US"/>
        </w:rPr>
        <w:t>\[</w:t>
      </w:r>
    </w:p>
    <w:p w14:paraId="75C9C866" w14:textId="77777777" w:rsidR="00A72FB9" w:rsidRPr="00A72FB9" w:rsidRDefault="00A72FB9" w:rsidP="00A72FB9">
      <w:pPr>
        <w:rPr>
          <w:lang w:val="en-US"/>
        </w:rPr>
      </w:pPr>
      <w:r w:rsidRPr="00A72FB9">
        <w:rPr>
          <w:lang w:val="en-US"/>
        </w:rPr>
        <w:t>I_{</w:t>
      </w:r>
      <w:proofErr w:type="spellStart"/>
      <w:r w:rsidRPr="00A72FB9">
        <w:rPr>
          <w:lang w:val="en-US"/>
        </w:rPr>
        <w:t>agg</w:t>
      </w:r>
      <w:proofErr w:type="spellEnd"/>
      <w:r w:rsidRPr="00A72FB9">
        <w:rPr>
          <w:lang w:val="en-US"/>
        </w:rPr>
        <w:t>} = \sum_{</w:t>
      </w:r>
      <w:proofErr w:type="spellStart"/>
      <w:r w:rsidRPr="00A72FB9">
        <w:rPr>
          <w:lang w:val="en-US"/>
        </w:rPr>
        <w:t>i</w:t>
      </w:r>
      <w:proofErr w:type="spellEnd"/>
      <w:r w:rsidRPr="00A72FB9">
        <w:rPr>
          <w:lang w:val="en-US"/>
        </w:rPr>
        <w:t>=1}^{n} (</w:t>
      </w:r>
      <w:proofErr w:type="spellStart"/>
      <w:r w:rsidRPr="00A72FB9">
        <w:rPr>
          <w:lang w:val="en-US"/>
        </w:rPr>
        <w:t>C_i</w:t>
      </w:r>
      <w:proofErr w:type="spellEnd"/>
      <w:r w:rsidRPr="00A72FB9">
        <w:rPr>
          <w:lang w:val="en-US"/>
        </w:rPr>
        <w:t xml:space="preserve"> \</w:t>
      </w:r>
      <w:proofErr w:type="spellStart"/>
      <w:r w:rsidRPr="00A72FB9">
        <w:rPr>
          <w:lang w:val="en-US"/>
        </w:rPr>
        <w:t>cdot</w:t>
      </w:r>
      <w:proofErr w:type="spellEnd"/>
      <w:r w:rsidRPr="00A72FB9">
        <w:rPr>
          <w:lang w:val="en-US"/>
        </w:rPr>
        <w:t xml:space="preserve"> </w:t>
      </w:r>
      <w:proofErr w:type="spellStart"/>
      <w:r w:rsidRPr="00A72FB9">
        <w:rPr>
          <w:lang w:val="en-US"/>
        </w:rPr>
        <w:t>k_i</w:t>
      </w:r>
      <w:proofErr w:type="spellEnd"/>
      <w:r w:rsidRPr="00A72FB9">
        <w:rPr>
          <w:lang w:val="en-US"/>
        </w:rPr>
        <w:t>)</w:t>
      </w:r>
    </w:p>
    <w:p w14:paraId="5919F4B4" w14:textId="77777777" w:rsidR="00A72FB9" w:rsidRDefault="00A72FB9" w:rsidP="00A72FB9">
      <w:r>
        <w:t>\]</w:t>
      </w:r>
    </w:p>
    <w:p w14:paraId="53CD7CC6" w14:textId="77777777" w:rsidR="00A72FB9" w:rsidRDefault="00A72FB9" w:rsidP="00A72FB9">
      <w:r>
        <w:t xml:space="preserve">где \( </w:t>
      </w:r>
      <w:proofErr w:type="spellStart"/>
      <w:r>
        <w:t>C_i</w:t>
      </w:r>
      <w:proofErr w:type="spellEnd"/>
      <w:r>
        <w:t xml:space="preserve"> \) – концентрация i-</w:t>
      </w:r>
      <w:proofErr w:type="spellStart"/>
      <w:r>
        <w:t>го</w:t>
      </w:r>
      <w:proofErr w:type="spellEnd"/>
      <w:r>
        <w:t xml:space="preserve"> агента (моль.%), \( </w:t>
      </w:r>
      <w:proofErr w:type="spellStart"/>
      <w:r>
        <w:t>k_i</w:t>
      </w:r>
      <w:proofErr w:type="spellEnd"/>
      <w:r>
        <w:t xml:space="preserve"> \) – его весовой коэффициент (для \( H_2S = 10 \), \( </w:t>
      </w:r>
      <w:proofErr w:type="spellStart"/>
      <w:r>
        <w:t>HCl</w:t>
      </w:r>
      <w:proofErr w:type="spellEnd"/>
      <w:r>
        <w:t xml:space="preserve"> = 8 \), \( Cl_2 = 5 \) и т.д.).</w:t>
      </w:r>
    </w:p>
    <w:p w14:paraId="0D389A8A" w14:textId="77777777" w:rsidR="00A72FB9" w:rsidRDefault="00A72FB9" w:rsidP="00A72FB9"/>
    <w:p w14:paraId="4F8D551B" w14:textId="77777777" w:rsidR="00A72FB9" w:rsidRDefault="00A72FB9" w:rsidP="00A72FB9">
      <w:r>
        <w:t>**Б. Коэффициент коррозионной стойкости материала (\( K_{</w:t>
      </w:r>
      <w:proofErr w:type="spellStart"/>
      <w:r>
        <w:t>mat</w:t>
      </w:r>
      <w:proofErr w:type="spellEnd"/>
      <w:r>
        <w:t>} \))** назначается по 10-балльной шкале на основе химического состава стали и ее структурного состояния (например, углеродистые стали: \( K_{</w:t>
      </w:r>
      <w:proofErr w:type="spellStart"/>
      <w:r>
        <w:t>mat</w:t>
      </w:r>
      <w:proofErr w:type="spellEnd"/>
      <w:r>
        <w:t xml:space="preserve">} = 2 \), </w:t>
      </w:r>
      <w:proofErr w:type="spellStart"/>
      <w:r>
        <w:t>аустенитные</w:t>
      </w:r>
      <w:proofErr w:type="spellEnd"/>
      <w:r>
        <w:t xml:space="preserve"> стали с </w:t>
      </w:r>
      <w:proofErr w:type="spellStart"/>
      <w:r>
        <w:t>Mo</w:t>
      </w:r>
      <w:proofErr w:type="spellEnd"/>
      <w:r>
        <w:t xml:space="preserve"> &gt; 2.25%: \( K_{</w:t>
      </w:r>
      <w:proofErr w:type="spellStart"/>
      <w:r>
        <w:t>mat</w:t>
      </w:r>
      <w:proofErr w:type="spellEnd"/>
      <w:r>
        <w:t>} = 10 \)).</w:t>
      </w:r>
    </w:p>
    <w:p w14:paraId="7C06D6C1" w14:textId="77777777" w:rsidR="00A72FB9" w:rsidRDefault="00A72FB9" w:rsidP="00A72FB9"/>
    <w:p w14:paraId="2D69A42C" w14:textId="77777777" w:rsidR="00A72FB9" w:rsidRDefault="00A72FB9" w:rsidP="00A72FB9">
      <w:r>
        <w:t>**1.3. Нормализация данных и реализация "наихудшего сценария"**</w:t>
      </w:r>
    </w:p>
    <w:p w14:paraId="48CC01C7" w14:textId="77777777" w:rsidR="00A72FB9" w:rsidRDefault="00A72FB9" w:rsidP="00A72FB9">
      <w:r>
        <w:t>Для преодоления проблемы "размытия" данных из-за многократных замеров в одном сечении (ММС 1-4) было разработано финальное представление `</w:t>
      </w:r>
      <w:proofErr w:type="spellStart"/>
      <w:r>
        <w:t>pipeline_corrosion_worst_case_view</w:t>
      </w:r>
      <w:proofErr w:type="spellEnd"/>
      <w:r>
        <w:t>`. Оно реализует методологию "наихудшего сценария" (</w:t>
      </w:r>
      <w:proofErr w:type="spellStart"/>
      <w:r>
        <w:t>Risk-Based</w:t>
      </w:r>
      <w:proofErr w:type="spellEnd"/>
      <w:r>
        <w:t xml:space="preserve"> </w:t>
      </w:r>
      <w:proofErr w:type="spellStart"/>
      <w:r>
        <w:t>Inspection</w:t>
      </w:r>
      <w:proofErr w:type="spellEnd"/>
      <w:r>
        <w:t>), агрегируя данные по каждому сечению трубопровода и оставляя только максимальное значение скорости коррозии:</w:t>
      </w:r>
    </w:p>
    <w:p w14:paraId="556D084F" w14:textId="77777777" w:rsidR="00A72FB9" w:rsidRDefault="00A72FB9" w:rsidP="00A72FB9">
      <w:r>
        <w:t>\[</w:t>
      </w:r>
    </w:p>
    <w:p w14:paraId="52E49072" w14:textId="77777777" w:rsidR="00A72FB9" w:rsidRDefault="00A72FB9" w:rsidP="00A72FB9">
      <w:r>
        <w:t>V_{</w:t>
      </w:r>
      <w:proofErr w:type="spellStart"/>
      <w:r>
        <w:t>corr</w:t>
      </w:r>
      <w:proofErr w:type="spellEnd"/>
      <w:r>
        <w:t>}^{</w:t>
      </w:r>
      <w:proofErr w:type="spellStart"/>
      <w:r>
        <w:t>worst</w:t>
      </w:r>
      <w:proofErr w:type="spellEnd"/>
      <w:r>
        <w:t>} = \</w:t>
      </w:r>
      <w:proofErr w:type="spellStart"/>
      <w:r>
        <w:t>max</w:t>
      </w:r>
      <w:proofErr w:type="spellEnd"/>
      <w:r>
        <w:t>(V_{</w:t>
      </w:r>
      <w:proofErr w:type="spellStart"/>
      <w:r>
        <w:t>corr</w:t>
      </w:r>
      <w:proofErr w:type="spellEnd"/>
      <w:r>
        <w:t>}^{MMC1}, V_{</w:t>
      </w:r>
      <w:proofErr w:type="spellStart"/>
      <w:r>
        <w:t>corr</w:t>
      </w:r>
      <w:proofErr w:type="spellEnd"/>
      <w:r>
        <w:t>}^{MMC2}, V_{</w:t>
      </w:r>
      <w:proofErr w:type="spellStart"/>
      <w:r>
        <w:t>corr</w:t>
      </w:r>
      <w:proofErr w:type="spellEnd"/>
      <w:r>
        <w:t>}^{MMC3}, V_{</w:t>
      </w:r>
      <w:proofErr w:type="spellStart"/>
      <w:r>
        <w:t>corr</w:t>
      </w:r>
      <w:proofErr w:type="spellEnd"/>
      <w:r>
        <w:t>}^{MMC4})</w:t>
      </w:r>
    </w:p>
    <w:p w14:paraId="258645C6" w14:textId="77777777" w:rsidR="00A72FB9" w:rsidRDefault="00A72FB9" w:rsidP="00A72FB9">
      <w:r>
        <w:t>\]</w:t>
      </w:r>
    </w:p>
    <w:p w14:paraId="2B2F8709" w14:textId="77777777" w:rsidR="00A72FB9" w:rsidRDefault="00A72FB9" w:rsidP="00A72FB9">
      <w:r>
        <w:t>Дополнительно применяется фильтрация аномальных значений и артефактов.</w:t>
      </w:r>
    </w:p>
    <w:p w14:paraId="595C3065" w14:textId="77777777" w:rsidR="00A72FB9" w:rsidRDefault="00A72FB9" w:rsidP="00A72FB9"/>
    <w:p w14:paraId="40B98183" w14:textId="77777777" w:rsidR="00A72FB9" w:rsidRDefault="00A72FB9" w:rsidP="00A72FB9">
      <w:r>
        <w:t>**2. Результаты и верификация**</w:t>
      </w:r>
    </w:p>
    <w:p w14:paraId="27AA4ADE" w14:textId="77777777" w:rsidR="00A72FB9" w:rsidRDefault="00A72FB9" w:rsidP="00A72FB9"/>
    <w:p w14:paraId="4B06FD0A" w14:textId="77777777" w:rsidR="00A72FB9" w:rsidRDefault="00A72FB9" w:rsidP="00A72FB9">
      <w:r>
        <w:t>**2.1. Качество идентификации замен оборудования**</w:t>
      </w:r>
    </w:p>
    <w:p w14:paraId="66265307" w14:textId="77777777" w:rsidR="00A72FB9" w:rsidRDefault="00A72FB9" w:rsidP="00A72FB9">
      <w:r>
        <w:lastRenderedPageBreak/>
        <w:t>Сравнение с данными ремонтной документации показало, что алгоритм корректно идентифицирует 94% случаев замены участков трубопроводов.</w:t>
      </w:r>
    </w:p>
    <w:p w14:paraId="674C310C" w14:textId="77777777" w:rsidR="00A72FB9" w:rsidRDefault="00A72FB9" w:rsidP="00A72FB9"/>
    <w:p w14:paraId="71027CB6" w14:textId="77777777" w:rsidR="00A72FB9" w:rsidRDefault="00A72FB9" w:rsidP="00A72FB9">
      <w:r>
        <w:t>**2.2. Точность расчета скорости коррозии**</w:t>
      </w:r>
    </w:p>
    <w:p w14:paraId="07774CC7" w14:textId="77777777" w:rsidR="00A72FB9" w:rsidRDefault="00A72FB9" w:rsidP="00A72FB9">
      <w:r>
        <w:t>Сравнение рассчитанных системой скоростей коррозии с данными выборочных инспекций и ручных расчетов показало высокую степень сходимости: коэффициент корреляции Пирсона составил \( r = 0.87 \) (p-</w:t>
      </w:r>
      <w:proofErr w:type="spellStart"/>
      <w:r>
        <w:t>value</w:t>
      </w:r>
      <w:proofErr w:type="spellEnd"/>
      <w:r>
        <w:t xml:space="preserve"> &lt; 0.001).</w:t>
      </w:r>
    </w:p>
    <w:p w14:paraId="06C92F1C" w14:textId="77777777" w:rsidR="00A72FB9" w:rsidRDefault="00A72FB9" w:rsidP="00A72FB9"/>
    <w:p w14:paraId="6F20FD37" w14:textId="77777777" w:rsidR="00A72FB9" w:rsidRDefault="00A72FB9" w:rsidP="00A72FB9">
      <w:r>
        <w:t>**2.3. Анализ агрессивности сред**</w:t>
      </w:r>
    </w:p>
    <w:p w14:paraId="5F9F2216" w14:textId="77777777" w:rsidR="00A72FB9" w:rsidRDefault="00A72FB9" w:rsidP="00A72FB9">
      <w:r>
        <w:t>Рассчитанный индекс \( I_{</w:t>
      </w:r>
      <w:proofErr w:type="spellStart"/>
      <w:r>
        <w:t>agg</w:t>
      </w:r>
      <w:proofErr w:type="spellEnd"/>
      <w:r>
        <w:t>} \) продемонстрировал четкую корреляцию с фактическими скоростями коррозии для различных технологических линий, что подтверждает адекватность предложенной модели и весовых коэффициентов.</w:t>
      </w:r>
    </w:p>
    <w:p w14:paraId="76EB909D" w14:textId="77777777" w:rsidR="00A72FB9" w:rsidRDefault="00A72FB9" w:rsidP="00A72FB9"/>
    <w:p w14:paraId="4617C315" w14:textId="77777777" w:rsidR="00A72FB9" w:rsidRDefault="00A72FB9" w:rsidP="00A72FB9">
      <w:r>
        <w:t>**3. Обсуждение**</w:t>
      </w:r>
    </w:p>
    <w:p w14:paraId="18A3D3C6" w14:textId="77777777" w:rsidR="00A72FB9" w:rsidRDefault="00A72FB9" w:rsidP="00A72FB9"/>
    <w:p w14:paraId="60000FEB" w14:textId="77777777" w:rsidR="00A72FB9" w:rsidRDefault="00A72FB9" w:rsidP="00A72FB9">
      <w:r>
        <w:t>Разработанная система решает ключевую проблему современных ML-проектов в промышленности – "бутылочное горлышко" подготовки данных. Представление `</w:t>
      </w:r>
      <w:proofErr w:type="spellStart"/>
      <w:r>
        <w:t>pipeline_corrosion_worst_case_view</w:t>
      </w:r>
      <w:proofErr w:type="spellEnd"/>
      <w:r>
        <w:t>` является готовым аналитическим продуктом, который:</w:t>
      </w:r>
    </w:p>
    <w:p w14:paraId="7D6FA506" w14:textId="77777777" w:rsidR="00A72FB9" w:rsidRDefault="00A72FB9" w:rsidP="00A72FB9">
      <w:r>
        <w:t>- **Автоматически обогащает данные:** Расчеты \( V_{</w:t>
      </w:r>
      <w:proofErr w:type="spellStart"/>
      <w:r>
        <w:t>corr</w:t>
      </w:r>
      <w:proofErr w:type="spellEnd"/>
      <w:r>
        <w:t>} \), \( I_{</w:t>
      </w:r>
      <w:proofErr w:type="spellStart"/>
      <w:r>
        <w:t>agg</w:t>
      </w:r>
      <w:proofErr w:type="spellEnd"/>
      <w:r>
        <w:t>} \), \( K_{</w:t>
      </w:r>
      <w:proofErr w:type="spellStart"/>
      <w:r>
        <w:t>mat</w:t>
      </w:r>
      <w:proofErr w:type="spellEnd"/>
      <w:r>
        <w:t>} \) выполняются на лету.</w:t>
      </w:r>
    </w:p>
    <w:p w14:paraId="3F1AE4A5" w14:textId="77777777" w:rsidR="00A72FB9" w:rsidRDefault="00A72FB9" w:rsidP="00A72FB9">
      <w:r>
        <w:t>- **Нормализует данные:** Приводит разрозненные источники к единой структуре.</w:t>
      </w:r>
    </w:p>
    <w:p w14:paraId="05C26563" w14:textId="77777777" w:rsidR="00A72FB9" w:rsidRDefault="00A72FB9" w:rsidP="00A72FB9">
      <w:r>
        <w:t>- **Повышает качество моделей:** Методология "наихудшего сценария" фокусирует модель на реальных рисках.</w:t>
      </w:r>
    </w:p>
    <w:p w14:paraId="0DB83978" w14:textId="77777777" w:rsidR="00A72FB9" w:rsidRDefault="00A72FB9" w:rsidP="00A72FB9">
      <w:r>
        <w:t xml:space="preserve">- **Ускоряет разработку:** Позволяет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Scientist'ам</w:t>
      </w:r>
      <w:proofErr w:type="spellEnd"/>
      <w:r>
        <w:t xml:space="preserve"> немедленно приступать к построению и проверке гипотез.</w:t>
      </w:r>
    </w:p>
    <w:p w14:paraId="6F817467" w14:textId="77777777" w:rsidR="00A72FB9" w:rsidRDefault="00A72FB9" w:rsidP="00A72FB9"/>
    <w:p w14:paraId="545B7C04" w14:textId="77777777" w:rsidR="00A72FB9" w:rsidRDefault="00A72FB9" w:rsidP="00A72FB9">
      <w:r>
        <w:t>Ограничением системы является зависимость от качества первичных данных. Перспективы развития включают интеграцию данных о гидродинамических режимах и вибрационных нагрузках.</w:t>
      </w:r>
    </w:p>
    <w:p w14:paraId="54B1952C" w14:textId="77777777" w:rsidR="00A72FB9" w:rsidRDefault="00A72FB9" w:rsidP="00A72FB9"/>
    <w:p w14:paraId="3BB48C28" w14:textId="77777777" w:rsidR="00A72FB9" w:rsidRDefault="00A72FB9" w:rsidP="00A72FB9">
      <w:r>
        <w:t>**Заключение**</w:t>
      </w:r>
    </w:p>
    <w:p w14:paraId="1871A5D6" w14:textId="77777777" w:rsidR="00A72FB9" w:rsidRDefault="00A72FB9" w:rsidP="00A72FB9">
      <w:r>
        <w:t xml:space="preserve">В работе представлена и успешно верифицирована автоматизированная система подготовки данных для прогнозирования коррозии. Ключевым результатом является создание в СУБД </w:t>
      </w:r>
      <w:proofErr w:type="spellStart"/>
      <w:r>
        <w:t>PostgreSQL</w:t>
      </w:r>
      <w:proofErr w:type="spellEnd"/>
      <w:r>
        <w:t xml:space="preserve"> специализированного представления, которое автоматически выполняет обогащение, нормализацию и агрегацию сырых данных, формируя готовый </w:t>
      </w:r>
      <w:proofErr w:type="spellStart"/>
      <w:r>
        <w:t>датасет</w:t>
      </w:r>
      <w:proofErr w:type="spellEnd"/>
      <w:r>
        <w:t xml:space="preserve"> для машинного обучения. Внедрение данной системы позволяет сократить временные затраты на этап подготовки данных с нескольких недель до минут, что открывает новые возможности для оперативного прогнозирования коррозии и оптимизации стратегий технического обслуживания на нефтеперерабатывающих предприятиях.</w:t>
      </w:r>
    </w:p>
    <w:p w14:paraId="5AF3CB45" w14:textId="77777777" w:rsidR="00A72FB9" w:rsidRDefault="00A72FB9" w:rsidP="00A72FB9"/>
    <w:p w14:paraId="55CA0FAD" w14:textId="77777777" w:rsidR="00A72FB9" w:rsidRDefault="00A72FB9" w:rsidP="00A72FB9">
      <w:r>
        <w:t>**Благодарности**</w:t>
      </w:r>
    </w:p>
    <w:p w14:paraId="43C8321E" w14:textId="77777777" w:rsidR="00A72FB9" w:rsidRDefault="00A72FB9" w:rsidP="00A72FB9">
      <w:r>
        <w:t>...</w:t>
      </w:r>
    </w:p>
    <w:p w14:paraId="723793AB" w14:textId="77777777" w:rsidR="00A72FB9" w:rsidRDefault="00A72FB9" w:rsidP="00A72FB9">
      <w:r>
        <w:t>**Финансирование**</w:t>
      </w:r>
    </w:p>
    <w:p w14:paraId="5929011A" w14:textId="77777777" w:rsidR="00A72FB9" w:rsidRDefault="00A72FB9" w:rsidP="00A72FB9">
      <w:r>
        <w:t>...</w:t>
      </w:r>
    </w:p>
    <w:p w14:paraId="151C3790" w14:textId="77777777" w:rsidR="00A72FB9" w:rsidRDefault="00A72FB9" w:rsidP="00A72FB9"/>
    <w:p w14:paraId="768C3F1D" w14:textId="77777777" w:rsidR="00A72FB9" w:rsidRDefault="00A72FB9" w:rsidP="00A72FB9">
      <w:r>
        <w:t>**Список литературы**</w:t>
      </w:r>
    </w:p>
    <w:p w14:paraId="7D5E3763" w14:textId="77777777" w:rsidR="00A72FB9" w:rsidRPr="00A72FB9" w:rsidRDefault="00A72FB9" w:rsidP="00A72FB9">
      <w:pPr>
        <w:rPr>
          <w:lang w:val="en-US"/>
        </w:rPr>
      </w:pPr>
      <w:r>
        <w:t xml:space="preserve">[1] NACE </w:t>
      </w:r>
      <w:proofErr w:type="spellStart"/>
      <w:r>
        <w:t>International</w:t>
      </w:r>
      <w:proofErr w:type="spellEnd"/>
      <w:r>
        <w:t xml:space="preserve">. </w:t>
      </w:r>
      <w:r w:rsidRPr="00A72FB9">
        <w:rPr>
          <w:lang w:val="en-US"/>
        </w:rPr>
        <w:t>IMPACT Report (2016).</w:t>
      </w:r>
    </w:p>
    <w:p w14:paraId="227FDAE9" w14:textId="77777777" w:rsidR="00A72FB9" w:rsidRPr="00A72FB9" w:rsidRDefault="00A72FB9" w:rsidP="00A72FB9">
      <w:pPr>
        <w:rPr>
          <w:lang w:val="en-US"/>
        </w:rPr>
      </w:pPr>
      <w:r w:rsidRPr="00A72FB9">
        <w:rPr>
          <w:lang w:val="en-US"/>
        </w:rPr>
        <w:t>[2] Smith J. et al. Machine Learning in Corrosion Engineering // Corrosion Science. – 2021. – Vol. 190.</w:t>
      </w:r>
    </w:p>
    <w:p w14:paraId="1DFDDF8F" w14:textId="77777777" w:rsidR="00A72FB9" w:rsidRPr="00A72FB9" w:rsidRDefault="00A72FB9" w:rsidP="00A72FB9">
      <w:pPr>
        <w:rPr>
          <w:lang w:val="en-US"/>
        </w:rPr>
      </w:pPr>
      <w:r w:rsidRPr="00A72FB9">
        <w:rPr>
          <w:lang w:val="en-US"/>
        </w:rPr>
        <w:t>[3] Chen X. et al. A Data-Driven Approach for Pipeline Corrosion Prediction // Journal of Loss Prevention in the Process Industries. – 2022. – Vol. 74.</w:t>
      </w:r>
    </w:p>
    <w:p w14:paraId="2F762C4B" w14:textId="77777777" w:rsidR="00A72FB9" w:rsidRPr="00A72FB9" w:rsidRDefault="00A72FB9" w:rsidP="00A72FB9">
      <w:pPr>
        <w:rPr>
          <w:lang w:val="en-US"/>
        </w:rPr>
      </w:pPr>
      <w:r w:rsidRPr="00A72FB9">
        <w:rPr>
          <w:lang w:val="en-US"/>
        </w:rPr>
        <w:t>[4] Press G. Cleaning Big Data: Most Time-Consuming, Least Enjoyable Data Science Task, Survey Says. Forbes, 2016.</w:t>
      </w:r>
    </w:p>
    <w:p w14:paraId="638E0DB0" w14:textId="77777777" w:rsidR="00A72FB9" w:rsidRPr="00A72FB9" w:rsidRDefault="00A72FB9" w:rsidP="00A72FB9">
      <w:pPr>
        <w:rPr>
          <w:lang w:val="en-US"/>
        </w:rPr>
      </w:pPr>
      <w:r w:rsidRPr="00A72FB9">
        <w:rPr>
          <w:lang w:val="en-US"/>
        </w:rPr>
        <w:t>[5] API Recommended Practice 571. Damage Mechanisms Affecting Fixed Equipment in the Refining Industry.</w:t>
      </w:r>
    </w:p>
    <w:p w14:paraId="5BB00DF9" w14:textId="77777777" w:rsidR="00A72FB9" w:rsidRPr="00A72FB9" w:rsidRDefault="00A72FB9" w:rsidP="00A72FB9">
      <w:pPr>
        <w:rPr>
          <w:lang w:val="en-US"/>
        </w:rPr>
      </w:pPr>
    </w:p>
    <w:p w14:paraId="0C14FF06" w14:textId="77777777" w:rsidR="00A72FB9" w:rsidRDefault="00A72FB9" w:rsidP="00A72FB9">
      <w:r>
        <w:t>---</w:t>
      </w:r>
    </w:p>
    <w:p w14:paraId="1C883C6F" w14:textId="77777777" w:rsidR="00A72FB9" w:rsidRDefault="00A72FB9" w:rsidP="00A72FB9"/>
    <w:p w14:paraId="31832B18" w14:textId="77777777" w:rsidR="00A72FB9" w:rsidRDefault="00A72FB9" w:rsidP="00A72FB9">
      <w:r>
        <w:t>**Что это дает:**</w:t>
      </w:r>
    </w:p>
    <w:p w14:paraId="1018F71D" w14:textId="77777777" w:rsidR="00A72FB9" w:rsidRDefault="00A72FB9" w:rsidP="00A72FB9"/>
    <w:p w14:paraId="28CCBA46" w14:textId="77777777" w:rsidR="00A72FB9" w:rsidRDefault="00A72FB9" w:rsidP="00A72FB9">
      <w:r>
        <w:t>1.  **Академический стиль:** Аннотация, ключевые слова, структура "Введение-Методы-Результаты-Обсуждение-Заключение", список литературы.</w:t>
      </w:r>
    </w:p>
    <w:p w14:paraId="5112E5BF" w14:textId="77777777" w:rsidR="00A72FB9" w:rsidRDefault="00A72FB9" w:rsidP="00A72FB9">
      <w:r>
        <w:t>2.  **Акцент в названии:** "Автоматизированная система подготовки и обогащения данных" – именно то, что вы хотели.</w:t>
      </w:r>
    </w:p>
    <w:p w14:paraId="5D04B3D1" w14:textId="77777777" w:rsidR="00A72FB9" w:rsidRDefault="00A72FB9" w:rsidP="00A72FB9">
      <w:r>
        <w:t>3.  **Место для формул:** В разделе 1.2 четко выделены и пронумерованы формулы для \( V_{</w:t>
      </w:r>
      <w:proofErr w:type="spellStart"/>
      <w:r>
        <w:t>corr</w:t>
      </w:r>
      <w:proofErr w:type="spellEnd"/>
      <w:r>
        <w:t>} \), условия замены, \( I_{</w:t>
      </w:r>
      <w:proofErr w:type="spellStart"/>
      <w:r>
        <w:t>agg</w:t>
      </w:r>
      <w:proofErr w:type="spellEnd"/>
      <w:r>
        <w:t>} \). В академической статье это уместно.</w:t>
      </w:r>
    </w:p>
    <w:p w14:paraId="18733431" w14:textId="77777777" w:rsidR="00A72FB9" w:rsidRDefault="00A72FB9" w:rsidP="00A72FB9">
      <w:r>
        <w:t>4.  **Место для схемы:** Прямо указано, где должен быть Рисунок 1 со схемой БД. Это наглядно демонстрирует архитектуру вашего решения.</w:t>
      </w:r>
    </w:p>
    <w:p w14:paraId="5D16C6B8" w14:textId="16A5F86C" w:rsidR="00A72FB9" w:rsidRPr="00A72FB9" w:rsidRDefault="00A72FB9" w:rsidP="00A72FB9">
      <w:r>
        <w:t>5.  **Логичное повествование:** Показана проблема -&gt; Представлено ваше решение как продукт -&gt; Описаны его модули (алгоритмы) -&gt; Доказана его эффективность (верификация) -&gt; Обсуждены преимущества для ML.</w:t>
      </w:r>
    </w:p>
    <w:sectPr w:rsidR="00A72FB9" w:rsidRPr="00A72F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5C11641"/>
    <w:multiLevelType w:val="multilevel"/>
    <w:tmpl w:val="BD282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1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0EE1"/>
    <w:rsid w:val="002B6FF4"/>
    <w:rsid w:val="0075341E"/>
    <w:rsid w:val="00990EE1"/>
    <w:rsid w:val="00A72FB9"/>
    <w:rsid w:val="00AF0D6D"/>
    <w:rsid w:val="00CB7A6D"/>
    <w:rsid w:val="00CD0A42"/>
    <w:rsid w:val="00EF5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916B27"/>
  <w15:chartTrackingRefBased/>
  <w15:docId w15:val="{4F5DDF45-B4C7-4DEC-AF44-3C2BF6B69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CB7A6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CB7A6D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styleId="a3">
    <w:name w:val="Strong"/>
    <w:basedOn w:val="a0"/>
    <w:uiPriority w:val="22"/>
    <w:qFormat/>
    <w:rsid w:val="00CB7A6D"/>
    <w:rPr>
      <w:b/>
      <w:bCs/>
    </w:rPr>
  </w:style>
  <w:style w:type="paragraph" w:customStyle="1" w:styleId="ds-markdown-paragraph">
    <w:name w:val="ds-markdown-paragraph"/>
    <w:basedOn w:val="a"/>
    <w:rsid w:val="00CB7A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CB7A6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275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71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3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1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8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22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11</Pages>
  <Words>3581</Words>
  <Characters>20413</Characters>
  <Application>Microsoft Office Word</Application>
  <DocSecurity>0</DocSecurity>
  <Lines>170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</dc:creator>
  <cp:keywords/>
  <dc:description/>
  <cp:lastModifiedBy>Владимир</cp:lastModifiedBy>
  <cp:revision>2</cp:revision>
  <dcterms:created xsi:type="dcterms:W3CDTF">2025-11-08T14:51:00Z</dcterms:created>
  <dcterms:modified xsi:type="dcterms:W3CDTF">2025-11-08T16:10:00Z</dcterms:modified>
</cp:coreProperties>
</file>