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5CAE4C" w14:textId="03F6CE3B" w:rsidR="0075341E" w:rsidRPr="007D149E" w:rsidRDefault="00151EFD" w:rsidP="00143EF7">
      <w:pPr>
        <w:shd w:val="clear" w:color="auto" w:fill="FFFFFF" w:themeFill="background1"/>
        <w:rPr>
          <w:rStyle w:val="a3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7D149E">
        <w:rPr>
          <w:rStyle w:val="a3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АВТОМАТИЗИРОВАННАЯ СИСТЕМА ПОДГОТОВКИ И ОБОГАЩЕНИЯ ДАННЫХ ДЛЯ ПРОГНОЗИРОВАНИЯ КОРРОЗИИ ТЕХНОЛОГИЧЕСКИХ ТРУБОПРОВОДОВ</w:t>
      </w:r>
    </w:p>
    <w:p w14:paraId="2E525705" w14:textId="6095F995" w:rsidR="0013686A" w:rsidRPr="007D149E" w:rsidRDefault="0013686A" w:rsidP="00143EF7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7D149E">
        <w:rPr>
          <w:rStyle w:val="a3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Аннотация</w:t>
      </w:r>
    </w:p>
    <w:p w14:paraId="1A40AAF4" w14:textId="73E3C483" w:rsidR="0075341E" w:rsidRPr="007D149E" w:rsidRDefault="00151EFD" w:rsidP="0075341E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В работе представлена разработанная автоматизированная система подготовки данных, реализованная </w:t>
      </w:r>
      <w:r w:rsidR="0013686A" w:rsidRPr="007D149E">
        <w:rPr>
          <w:rFonts w:ascii="Times New Roman" w:hAnsi="Times New Roman" w:cs="Times New Roman"/>
          <w:sz w:val="28"/>
          <w:szCs w:val="28"/>
        </w:rPr>
        <w:t xml:space="preserve">на базе СУБД 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, для задач прогнозирования коррозионного состояния технологических трубопроводов нефтеперерабатывающих производств. Существующие подходы к анализу коррозии часто требуют трудоемких и повторяющихся процедур предобработки разрозненных данных, что существенно замедляет разработку и внедрение моделей машинного обучения. Предлагаемое решение позволяет автоматически преобразовывать сырые операционные данные (результаты ультразвукового контроля, химический состав сред, конструкционные параметры) в обогащенный нормализованный 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, пригодный для непосредственного использования в анализе и построении предиктивных моделей. Ключевыми функциями системы являются: автоматический расчет краткосрочной скорости коррозии, идентификация моментов замены участков трубопроводов, расчет теоретических индексов агрессивности и коррозионной стойкости материалов, а также реализация методологии "наихудшего сценария" для агрегации данных. Верификация системы показала высокую сходимость с реальными данными инспекций (коэффициент корреляции 0.87) и данными ремонтной документации (94% совпадений). Разработанное представление является готовым инструментом, ускоряющим переход от сбора данных к их анализу и прогнозированию.</w:t>
      </w:r>
    </w:p>
    <w:p w14:paraId="5F7BDE98" w14:textId="77777777" w:rsidR="00151EFD" w:rsidRPr="007D149E" w:rsidRDefault="00151EFD" w:rsidP="00151EFD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b/>
          <w:bCs/>
          <w:sz w:val="28"/>
          <w:szCs w:val="28"/>
        </w:rPr>
        <w:t>Ключевые слова:</w:t>
      </w:r>
      <w:r w:rsidRPr="007D149E">
        <w:rPr>
          <w:rFonts w:ascii="Times New Roman" w:hAnsi="Times New Roman" w:cs="Times New Roman"/>
          <w:sz w:val="28"/>
          <w:szCs w:val="28"/>
        </w:rPr>
        <w:t xml:space="preserve"> коррозия трубопроводов, подготовка данных, машинное обучение, базы данных, 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, прогнозная аналитика, нефтеперерабатывающая промышленность.</w:t>
      </w:r>
    </w:p>
    <w:p w14:paraId="2E175957" w14:textId="77777777" w:rsidR="00151EFD" w:rsidRPr="007D149E" w:rsidRDefault="00151EFD" w:rsidP="00151EFD">
      <w:pPr>
        <w:rPr>
          <w:rFonts w:ascii="Times New Roman" w:hAnsi="Times New Roman" w:cs="Times New Roman"/>
          <w:sz w:val="28"/>
          <w:szCs w:val="28"/>
        </w:rPr>
      </w:pPr>
    </w:p>
    <w:p w14:paraId="50CB3C91" w14:textId="77777777" w:rsidR="00151EFD" w:rsidRPr="007D149E" w:rsidRDefault="00151EFD" w:rsidP="00151E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149E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563EC85E" w14:textId="73E47BAA" w:rsidR="00151EFD" w:rsidRPr="007D149E" w:rsidRDefault="00151EFD" w:rsidP="00151EFD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Проблема коррозии технологического оборудования остается одной из наиболее значимых в нефтеперерабатывающей промышленности, обуславливая существенные экономические потери и риски промышленной безопасности. </w:t>
      </w:r>
      <w:r w:rsidRPr="007D149E">
        <w:rPr>
          <w:rFonts w:ascii="Times New Roman" w:hAnsi="Times New Roman" w:cs="Times New Roman"/>
          <w:color w:val="FF0000"/>
          <w:sz w:val="28"/>
          <w:szCs w:val="28"/>
        </w:rPr>
        <w:t xml:space="preserve">Согласно данным NACE </w:t>
      </w:r>
      <w:proofErr w:type="spellStart"/>
      <w:r w:rsidRPr="007D149E">
        <w:rPr>
          <w:rFonts w:ascii="Times New Roman" w:hAnsi="Times New Roman" w:cs="Times New Roman"/>
          <w:color w:val="FF0000"/>
          <w:sz w:val="28"/>
          <w:szCs w:val="28"/>
        </w:rPr>
        <w:t>International</w:t>
      </w:r>
      <w:proofErr w:type="spellEnd"/>
      <w:r w:rsidRPr="007D149E">
        <w:rPr>
          <w:rFonts w:ascii="Times New Roman" w:hAnsi="Times New Roman" w:cs="Times New Roman"/>
          <w:color w:val="FF0000"/>
          <w:sz w:val="28"/>
          <w:szCs w:val="28"/>
        </w:rPr>
        <w:t xml:space="preserve">, ежегодные затраты, связанные с коррозией в нефтегазовом секторе, превышают 1.3 млрд долларов [1]. </w:t>
      </w:r>
      <w:r w:rsidR="0013686A" w:rsidRPr="007D149E">
        <w:rPr>
          <w:rFonts w:ascii="Times New Roman" w:hAnsi="Times New Roman" w:cs="Times New Roman"/>
          <w:sz w:val="28"/>
          <w:szCs w:val="28"/>
        </w:rPr>
        <w:t xml:space="preserve">Современные стратегии управления коррозией активно интегрируют методы машинного обучения (ML) и искусственного интеллекта </w:t>
      </w:r>
      <w:r w:rsidR="0013686A" w:rsidRPr="007D149E">
        <w:rPr>
          <w:rFonts w:ascii="Times New Roman" w:hAnsi="Times New Roman" w:cs="Times New Roman"/>
          <w:color w:val="FF0000"/>
          <w:sz w:val="28"/>
          <w:szCs w:val="28"/>
        </w:rPr>
        <w:t>[2, 3].</w:t>
      </w:r>
      <w:r w:rsidRPr="007D149E">
        <w:rPr>
          <w:rFonts w:ascii="Times New Roman" w:hAnsi="Times New Roman" w:cs="Times New Roman"/>
          <w:color w:val="FF0000"/>
          <w:sz w:val="28"/>
          <w:szCs w:val="28"/>
        </w:rPr>
        <w:t xml:space="preserve"> Однако, до 80% времени при построении ML-моделей занимают этапы сбора, интеграции, очистки и обогащения данных [4].</w:t>
      </w:r>
    </w:p>
    <w:p w14:paraId="1E4D43DF" w14:textId="77777777" w:rsidR="0013686A" w:rsidRPr="007D149E" w:rsidRDefault="00151EFD" w:rsidP="00151EFD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lastRenderedPageBreak/>
        <w:t>Существующие данные на промышленном предприятии, как правило</w:t>
      </w:r>
      <w:r w:rsidR="0013686A" w:rsidRPr="007D149E">
        <w:rPr>
          <w:rFonts w:ascii="Times New Roman" w:hAnsi="Times New Roman" w:cs="Times New Roman"/>
          <w:sz w:val="28"/>
          <w:szCs w:val="28"/>
        </w:rPr>
        <w:t>:</w:t>
      </w:r>
    </w:p>
    <w:p w14:paraId="1AF26805" w14:textId="6A39EBD7" w:rsidR="0013686A" w:rsidRPr="007D149E" w:rsidRDefault="0013686A" w:rsidP="0013686A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разрознены по разным информационным системам;</w:t>
      </w:r>
    </w:p>
    <w:p w14:paraId="27726282" w14:textId="77777777" w:rsidR="0013686A" w:rsidRPr="007D149E" w:rsidRDefault="0013686A" w:rsidP="0013686A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неоднородны по структуре и формату;</w:t>
      </w:r>
    </w:p>
    <w:p w14:paraId="56A761F9" w14:textId="77777777" w:rsidR="0013686A" w:rsidRPr="007D149E" w:rsidRDefault="0013686A" w:rsidP="0013686A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содержат методологические артефакты (например, следы замен оборудования, «размытие» данных из‑</w:t>
      </w:r>
      <w:proofErr w:type="gramStart"/>
      <w:r w:rsidRPr="007D149E">
        <w:rPr>
          <w:rFonts w:ascii="Times New Roman" w:hAnsi="Times New Roman" w:cs="Times New Roman"/>
          <w:sz w:val="28"/>
          <w:szCs w:val="28"/>
        </w:rPr>
        <w:t>за многократных замеров</w:t>
      </w:r>
      <w:proofErr w:type="gramEnd"/>
      <w:r w:rsidRPr="007D149E">
        <w:rPr>
          <w:rFonts w:ascii="Times New Roman" w:hAnsi="Times New Roman" w:cs="Times New Roman"/>
          <w:sz w:val="28"/>
          <w:szCs w:val="28"/>
        </w:rPr>
        <w:t xml:space="preserve">) </w:t>
      </w:r>
      <w:r w:rsidRPr="007D149E">
        <w:rPr>
          <w:rFonts w:ascii="Times New Roman" w:hAnsi="Times New Roman" w:cs="Times New Roman"/>
          <w:color w:val="FF0000"/>
          <w:sz w:val="28"/>
          <w:szCs w:val="28"/>
        </w:rPr>
        <w:t>[5]</w:t>
      </w:r>
      <w:r w:rsidRPr="007D149E">
        <w:rPr>
          <w:rFonts w:ascii="Times New Roman" w:hAnsi="Times New Roman" w:cs="Times New Roman"/>
          <w:sz w:val="28"/>
          <w:szCs w:val="28"/>
        </w:rPr>
        <w:t>.</w:t>
      </w:r>
    </w:p>
    <w:p w14:paraId="3DC18710" w14:textId="0E61BD49" w:rsidR="00151EFD" w:rsidRPr="007D149E" w:rsidRDefault="00151EFD" w:rsidP="0013686A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Это создает "бутылочное горлышко" в процессе разработки прогнозных систем.</w:t>
      </w:r>
    </w:p>
    <w:p w14:paraId="438DD371" w14:textId="16289D27" w:rsidR="00151EFD" w:rsidRPr="007D149E" w:rsidRDefault="00151EFD" w:rsidP="00151EFD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Целью данной работы является разработка и внедрение автоматизированной системы подготовки и обогащения данных в СУБД 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, которая исключает необходимость ручных предобработок и предоставляет аналитикам готовый 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 для построения моделей прогнозирования коррозии.</w:t>
      </w:r>
    </w:p>
    <w:p w14:paraId="3DEB2031" w14:textId="55A8C075" w:rsidR="0075341E" w:rsidRPr="007D149E" w:rsidRDefault="0075341E" w:rsidP="0075341E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3878746"/>
      <w:r w:rsidRPr="007D149E">
        <w:rPr>
          <w:rFonts w:ascii="Times New Roman" w:hAnsi="Times New Roman" w:cs="Times New Roman"/>
          <w:b/>
          <w:bCs/>
          <w:sz w:val="28"/>
          <w:szCs w:val="28"/>
        </w:rPr>
        <w:t>Характеристика исходных данных</w:t>
      </w:r>
    </w:p>
    <w:p w14:paraId="4D6C86AE" w14:textId="77777777" w:rsidR="007520F8" w:rsidRPr="007D149E" w:rsidRDefault="007520F8" w:rsidP="006D5E2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7D149E">
        <w:rPr>
          <w:rStyle w:val="a3"/>
          <w:sz w:val="28"/>
          <w:szCs w:val="28"/>
        </w:rPr>
        <w:t>2.1. Характеристика исходных данных</w:t>
      </w:r>
    </w:p>
    <w:p w14:paraId="57779AE6" w14:textId="77777777" w:rsidR="007520F8" w:rsidRPr="007D149E" w:rsidRDefault="007520F8" w:rsidP="006D5E2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7D149E">
        <w:rPr>
          <w:sz w:val="28"/>
          <w:szCs w:val="28"/>
        </w:rPr>
        <w:t>Исследование базируется на многолетнем архиве эксплуатационных данных, интегрирующем три ключевых источника информации: результаты инструментального контроля, параметры технологических сред и конструкционно-технологические характеристики оборудования. Комплексный анализ обеспечивается за счет взаимной привязки всех данных к уникальным идентификаторам элементов трубопроводной системы.</w:t>
      </w:r>
    </w:p>
    <w:p w14:paraId="227E53A8" w14:textId="3FEA5B85" w:rsidR="007520F8" w:rsidRPr="007D149E" w:rsidRDefault="007520F8" w:rsidP="006D5E2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7D149E">
        <w:rPr>
          <w:rStyle w:val="a3"/>
          <w:i/>
          <w:iCs/>
          <w:sz w:val="28"/>
          <w:szCs w:val="28"/>
        </w:rPr>
        <w:t>Данные неразрушающего контроля</w:t>
      </w:r>
      <w:r w:rsidRPr="007D149E">
        <w:rPr>
          <w:sz w:val="28"/>
          <w:szCs w:val="28"/>
        </w:rPr>
        <w:t> представляют собой исторические записи ультразвуковых измерений толщины стенок с детализацией до уровня отдельных точек контроля (ММС – места измерения толщин). Массив данных включает дату измерения, фактическое и номинальное значения толщины, минимально допустимую толщину по проектным нормам, а также идентификаторы оборудования. Временная протяженность записей (до 15 лет) позволяет анализировать долгосрочную динамику деградации материала и определять скорость коррозии для каждого участка.</w:t>
      </w:r>
    </w:p>
    <w:p w14:paraId="635C0F4C" w14:textId="49837D51" w:rsidR="007520F8" w:rsidRPr="007D149E" w:rsidRDefault="007520F8" w:rsidP="006D5E2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7D149E">
        <w:rPr>
          <w:rStyle w:val="a3"/>
          <w:i/>
          <w:iCs/>
          <w:sz w:val="28"/>
          <w:szCs w:val="28"/>
        </w:rPr>
        <w:t>Химико-технологические данные</w:t>
      </w:r>
      <w:r w:rsidRPr="007D149E">
        <w:rPr>
          <w:sz w:val="28"/>
          <w:szCs w:val="28"/>
        </w:rPr>
        <w:t xml:space="preserve"> содержат детальный компонентный состав транспортируемых сред, выраженный в мольных процентах. В ходе анализа идентифицировано более 100 различных химических соединений, с акцентом на </w:t>
      </w:r>
      <w:proofErr w:type="spellStart"/>
      <w:r w:rsidRPr="007D149E">
        <w:rPr>
          <w:sz w:val="28"/>
          <w:szCs w:val="28"/>
        </w:rPr>
        <w:t>высокоагрессивные</w:t>
      </w:r>
      <w:proofErr w:type="spellEnd"/>
      <w:r w:rsidRPr="007D149E">
        <w:rPr>
          <w:sz w:val="28"/>
          <w:szCs w:val="28"/>
        </w:rPr>
        <w:t xml:space="preserve"> компоненты, такие как сероводород (H₂S), хлор (</w:t>
      </w:r>
      <w:proofErr w:type="spellStart"/>
      <w:r w:rsidRPr="007D149E">
        <w:rPr>
          <w:sz w:val="28"/>
          <w:szCs w:val="28"/>
        </w:rPr>
        <w:t>Cl</w:t>
      </w:r>
      <w:proofErr w:type="spellEnd"/>
      <w:r w:rsidRPr="007D149E">
        <w:rPr>
          <w:sz w:val="28"/>
          <w:szCs w:val="28"/>
        </w:rPr>
        <w:t>₂), соляная кислота (</w:t>
      </w:r>
      <w:proofErr w:type="spellStart"/>
      <w:r w:rsidRPr="007D149E">
        <w:rPr>
          <w:sz w:val="28"/>
          <w:szCs w:val="28"/>
        </w:rPr>
        <w:t>HCl</w:t>
      </w:r>
      <w:proofErr w:type="spellEnd"/>
      <w:r w:rsidRPr="007D149E">
        <w:rPr>
          <w:sz w:val="28"/>
          <w:szCs w:val="28"/>
        </w:rPr>
        <w:t>), диоксид углерода (CO₂) и органические кислоты. Особую ценность для моделирования представляют данные о концентрациях ингибиторов коррозии, что позволяет оценить эффективность применяемых методов защиты.</w:t>
      </w:r>
    </w:p>
    <w:p w14:paraId="546B7998" w14:textId="77777777" w:rsidR="007D149E" w:rsidRPr="007D149E" w:rsidRDefault="007D149E" w:rsidP="006D5E27">
      <w:pPr>
        <w:pStyle w:val="ds-markdown-paragraph"/>
        <w:spacing w:before="240" w:beforeAutospacing="0" w:after="240" w:afterAutospacing="0"/>
        <w:rPr>
          <w:sz w:val="28"/>
          <w:szCs w:val="28"/>
        </w:rPr>
      </w:pPr>
    </w:p>
    <w:p w14:paraId="5DC3CA72" w14:textId="5FB060E6" w:rsidR="007520F8" w:rsidRPr="007D149E" w:rsidRDefault="007520F8" w:rsidP="006D5E2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7D149E">
        <w:rPr>
          <w:rStyle w:val="a3"/>
          <w:i/>
          <w:iCs/>
          <w:sz w:val="28"/>
          <w:szCs w:val="28"/>
        </w:rPr>
        <w:lastRenderedPageBreak/>
        <w:t>Конструкционно-справочные данные</w:t>
      </w:r>
      <w:r w:rsidRPr="007D149E">
        <w:rPr>
          <w:sz w:val="28"/>
          <w:szCs w:val="28"/>
        </w:rPr>
        <w:t> включают исчерпывающие параметры элементов трубопроводов: марки сталей, геометрические характеристики (наружный и внутренний диаметры), рабочие параметры (температура и давление), а также типы соединений и компонентов. Эти данные являются ключевыми для установления корреляции между свойствами материала, режимом эксплуатации и интенсивностью коррозионных процессов.</w:t>
      </w:r>
    </w:p>
    <w:p w14:paraId="68DC2473" w14:textId="77777777" w:rsidR="007D149E" w:rsidRPr="007D149E" w:rsidRDefault="007D149E" w:rsidP="007D149E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Hlk213878778"/>
      <w:bookmarkEnd w:id="0"/>
      <w:r w:rsidRPr="007D149E">
        <w:rPr>
          <w:rFonts w:ascii="Times New Roman" w:hAnsi="Times New Roman" w:cs="Times New Roman"/>
          <w:b/>
          <w:bCs/>
          <w:sz w:val="28"/>
          <w:szCs w:val="28"/>
        </w:rPr>
        <w:t>2.2. Методология интеграции и обогащения данных</w:t>
      </w:r>
    </w:p>
    <w:bookmarkEnd w:id="1"/>
    <w:p w14:paraId="62160CC1" w14:textId="36303A16" w:rsidR="007D149E" w:rsidRDefault="007D149E" w:rsidP="00404B03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7D149E">
        <w:rPr>
          <w:color w:val="000000" w:themeColor="text1"/>
          <w:sz w:val="28"/>
          <w:szCs w:val="28"/>
        </w:rPr>
        <w:t>Первичным этапом является интеграция и временная привязка данных. Для точного расчета накопленной повреждаемости критически важна корректная дата начала эксплуатации каждого элемента оборудования. Эта задача решается с помощью </w:t>
      </w:r>
      <w:r w:rsidRPr="007D149E">
        <w:rPr>
          <w:rStyle w:val="a3"/>
          <w:b w:val="0"/>
          <w:bCs w:val="0"/>
          <w:color w:val="000000" w:themeColor="text1"/>
          <w:sz w:val="28"/>
          <w:szCs w:val="28"/>
        </w:rPr>
        <w:t xml:space="preserve">алгоритма </w:t>
      </w:r>
      <w:proofErr w:type="spellStart"/>
      <w:r w:rsidRPr="007D149E">
        <w:rPr>
          <w:rStyle w:val="a3"/>
          <w:b w:val="0"/>
          <w:bCs w:val="0"/>
          <w:color w:val="000000" w:themeColor="text1"/>
          <w:sz w:val="28"/>
          <w:szCs w:val="28"/>
        </w:rPr>
        <w:t>дедупликации</w:t>
      </w:r>
      <w:proofErr w:type="spellEnd"/>
      <w:r w:rsidRPr="007D149E">
        <w:rPr>
          <w:rStyle w:val="a3"/>
          <w:b w:val="0"/>
          <w:bCs w:val="0"/>
          <w:color w:val="000000" w:themeColor="text1"/>
          <w:sz w:val="28"/>
          <w:szCs w:val="28"/>
        </w:rPr>
        <w:t>, временной сортировки записей</w:t>
      </w:r>
      <w:r w:rsidRPr="007D149E">
        <w:rPr>
          <w:b/>
          <w:bCs/>
        </w:rPr>
        <w:t xml:space="preserve"> </w:t>
      </w:r>
      <w:r w:rsidRPr="007D149E">
        <w:rPr>
          <w:rStyle w:val="a3"/>
          <w:b w:val="0"/>
          <w:bCs w:val="0"/>
          <w:color w:val="000000" w:themeColor="text1"/>
          <w:sz w:val="28"/>
          <w:szCs w:val="28"/>
        </w:rPr>
        <w:t>и оконных функций для точного определения дат начала эксплуатации каждого элемента оборудования.</w:t>
      </w:r>
      <w:r>
        <w:rPr>
          <w:rStyle w:val="a3"/>
          <w:color w:val="000000" w:themeColor="text1"/>
          <w:sz w:val="28"/>
          <w:szCs w:val="28"/>
        </w:rPr>
        <w:t xml:space="preserve"> </w:t>
      </w:r>
      <w:r w:rsidRPr="007D149E">
        <w:rPr>
          <w:color w:val="000000" w:themeColor="text1"/>
          <w:sz w:val="28"/>
          <w:szCs w:val="28"/>
        </w:rPr>
        <w:t>Результирующий набор данных формируется в специализированном аналитическом представлении, которое служит основой для последующих расчетов.</w:t>
      </w:r>
    </w:p>
    <w:p w14:paraId="07BDEFF9" w14:textId="77C5327D" w:rsidR="007D149E" w:rsidRPr="007D149E" w:rsidRDefault="00404B03" w:rsidP="00404B03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Ключевым элементом методологии </w:t>
      </w:r>
      <w:r w:rsidRPr="00404B03">
        <w:rPr>
          <w:rFonts w:ascii="Times New Roman" w:hAnsi="Times New Roman" w:cs="Times New Roman"/>
          <w:sz w:val="28"/>
          <w:szCs w:val="28"/>
        </w:rPr>
        <w:t>стал</w:t>
      </w:r>
      <w:r w:rsidRPr="00404B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04B0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расчет мгновенных скоростей</w:t>
      </w:r>
      <w:r w:rsidRPr="00404B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04B0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коррозии</w:t>
      </w:r>
      <w:r w:rsidRPr="007D149E">
        <w:rPr>
          <w:rFonts w:ascii="Times New Roman" w:hAnsi="Times New Roman" w:cs="Times New Roman"/>
          <w:sz w:val="28"/>
          <w:szCs w:val="28"/>
        </w:rPr>
        <w:t xml:space="preserve"> на основе анализа временных рядов измерений толщин. </w:t>
      </w:r>
      <w:r w:rsidRPr="007D149E">
        <w:rPr>
          <w:rFonts w:ascii="Times New Roman" w:hAnsi="Times New Roman" w:cs="Times New Roman"/>
          <w:color w:val="FF0000"/>
          <w:sz w:val="28"/>
          <w:szCs w:val="28"/>
        </w:rPr>
        <w:t xml:space="preserve">Применение оконной функции LAG </w:t>
      </w:r>
      <w:r w:rsidRPr="007D149E">
        <w:rPr>
          <w:rFonts w:ascii="Times New Roman" w:hAnsi="Times New Roman" w:cs="Times New Roman"/>
          <w:sz w:val="28"/>
          <w:szCs w:val="28"/>
        </w:rPr>
        <w:t>обеспечило доступ к предыдущим измерениям для каждой точки контроля, что позволило вычислить скорость коррозии</w:t>
      </w:r>
      <w:r w:rsidRPr="00404B03">
        <w:rPr>
          <w:rFonts w:ascii="Times New Roman" w:hAnsi="Times New Roman" w:cs="Times New Roman"/>
          <w:sz w:val="28"/>
          <w:szCs w:val="28"/>
        </w:rPr>
        <w:t xml:space="preserve"> </w:t>
      </w:r>
      <w:r w:rsidR="007D149E" w:rsidRPr="007D149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 формуле:</w:t>
      </w:r>
    </w:p>
    <w:p w14:paraId="776B5D0B" w14:textId="7D6BDE3F" w:rsidR="007D149E" w:rsidRPr="00404B03" w:rsidRDefault="005C0195" w:rsidP="00404B03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corr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​=Δt/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n-1​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)​​</m:t>
          </m:r>
        </m:oMath>
      </m:oMathPara>
    </w:p>
    <w:p w14:paraId="05113B24" w14:textId="632ECF6F" w:rsidR="007D149E" w:rsidRDefault="007D149E" w:rsidP="00404B03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D149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где 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n-1​</m:t>
            </m:r>
          </m:sub>
        </m:sSub>
      </m:oMath>
      <w:r w:rsidRPr="007D149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​, 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7D149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 - толщины при предыдущем и текущем измерениях, </w:t>
      </w:r>
      <w:proofErr w:type="spellStart"/>
      <w:r w:rsidRPr="007D149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Δ</w:t>
      </w:r>
      <w:r w:rsidRPr="007D149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t</w:t>
      </w:r>
      <w:proofErr w:type="spellEnd"/>
      <w:r w:rsidRPr="007D149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- интервал между измерениями.</w:t>
      </w:r>
    </w:p>
    <w:p w14:paraId="15D8B011" w14:textId="77777777" w:rsidR="00404B03" w:rsidRPr="007D149E" w:rsidRDefault="00404B03" w:rsidP="00404B03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73314098" w14:textId="77777777" w:rsidR="007D149E" w:rsidRPr="007D149E" w:rsidRDefault="007D149E" w:rsidP="007D149E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</w:p>
    <w:p w14:paraId="08D3B43F" w14:textId="7EA4A11C" w:rsidR="0075341E" w:rsidRPr="007D149E" w:rsidRDefault="0075341E" w:rsidP="007534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149E">
        <w:rPr>
          <w:rFonts w:ascii="Times New Roman" w:hAnsi="Times New Roman" w:cs="Times New Roman"/>
          <w:b/>
          <w:bCs/>
          <w:sz w:val="28"/>
          <w:szCs w:val="28"/>
        </w:rPr>
        <w:t>Расчет скоростей коррозии и идентификация замен оборудования</w:t>
      </w:r>
    </w:p>
    <w:p w14:paraId="436614C4" w14:textId="173923CD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Ключевым элементом методологии стал расчет мгновенных скоростей коррозии на основе анализа временных рядов измерений толщин. </w:t>
      </w:r>
      <w:r w:rsidRPr="007D149E">
        <w:rPr>
          <w:rFonts w:ascii="Times New Roman" w:hAnsi="Times New Roman" w:cs="Times New Roman"/>
          <w:color w:val="FF0000"/>
          <w:sz w:val="28"/>
          <w:szCs w:val="28"/>
        </w:rPr>
        <w:t xml:space="preserve">Применение оконной функции LAG </w:t>
      </w:r>
      <w:r w:rsidRPr="007D149E">
        <w:rPr>
          <w:rFonts w:ascii="Times New Roman" w:hAnsi="Times New Roman" w:cs="Times New Roman"/>
          <w:sz w:val="28"/>
          <w:szCs w:val="28"/>
        </w:rPr>
        <w:t xml:space="preserve">обеспечило доступ к предыдущим измерениям для каждой точки контроля, что позволило вычислить скорость коррозии как </w:t>
      </w:r>
      <w:r w:rsidRPr="007D149E">
        <w:rPr>
          <w:rFonts w:ascii="Times New Roman" w:hAnsi="Times New Roman" w:cs="Times New Roman"/>
          <w:color w:val="FF0000"/>
          <w:sz w:val="28"/>
          <w:szCs w:val="28"/>
        </w:rPr>
        <w:t xml:space="preserve">производную </w:t>
      </w:r>
      <w:r w:rsidRPr="007D149E">
        <w:rPr>
          <w:rFonts w:ascii="Times New Roman" w:hAnsi="Times New Roman" w:cs="Times New Roman"/>
          <w:sz w:val="28"/>
          <w:szCs w:val="28"/>
        </w:rPr>
        <w:t xml:space="preserve">изменения толщины по времени. Формула расчета учитывала временной интервал между измерениями, приводя результат к стандартной размерности мм/год, общепринятой в коррозионной практике согласно </w:t>
      </w:r>
      <w:r w:rsidRPr="007D149E">
        <w:rPr>
          <w:rFonts w:ascii="Times New Roman" w:hAnsi="Times New Roman" w:cs="Times New Roman"/>
          <w:color w:val="FF0000"/>
          <w:sz w:val="28"/>
          <w:szCs w:val="28"/>
        </w:rPr>
        <w:t>ASTM G31-12</w:t>
      </w:r>
      <w:r w:rsidRPr="007D149E">
        <w:rPr>
          <w:rFonts w:ascii="Times New Roman" w:hAnsi="Times New Roman" w:cs="Times New Roman"/>
          <w:sz w:val="28"/>
          <w:szCs w:val="28"/>
        </w:rPr>
        <w:t>.</w:t>
      </w:r>
    </w:p>
    <w:p w14:paraId="709FADDB" w14:textId="72D1BE5A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Особое методологическое значение имел алгоритм детектирования замен участков трубопроводов. Критерий идентификации замены базировался на анализе скачкообразного возврата измеренной толщины к номинальному </w:t>
      </w:r>
      <w:r w:rsidRPr="007D149E">
        <w:rPr>
          <w:rFonts w:ascii="Times New Roman" w:hAnsi="Times New Roman" w:cs="Times New Roman"/>
          <w:sz w:val="28"/>
          <w:szCs w:val="28"/>
        </w:rPr>
        <w:lastRenderedPageBreak/>
        <w:t>значению после периода монотонного уменьшения. Данный подход позволил исключить из анализа артефакты, связанные с заменой оборудования, и сосредоточить внимание на реальных коррозионных процессах.</w:t>
      </w:r>
      <w:r w:rsidRPr="007D149E">
        <w:rPr>
          <w:rFonts w:ascii="Times New Roman" w:hAnsi="Times New Roman" w:cs="Times New Roman"/>
          <w:color w:val="FF0000"/>
          <w:sz w:val="28"/>
          <w:szCs w:val="28"/>
        </w:rPr>
        <w:t xml:space="preserve"> Статистический анализ выявленных случаев замен показал их корреляцию с плановыми ремонтами и аварийными ситуациями, что подтвердило достоверность применяемого алгоритма.</w:t>
      </w:r>
    </w:p>
    <w:p w14:paraId="38DDA8AA" w14:textId="780FA6EB" w:rsidR="0075341E" w:rsidRPr="007D149E" w:rsidRDefault="0075341E" w:rsidP="007534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149E">
        <w:rPr>
          <w:rFonts w:ascii="Times New Roman" w:hAnsi="Times New Roman" w:cs="Times New Roman"/>
          <w:b/>
          <w:bCs/>
          <w:sz w:val="28"/>
          <w:szCs w:val="28"/>
        </w:rPr>
        <w:t>Система оценки коррозионной стойкости материалов</w:t>
      </w:r>
    </w:p>
    <w:p w14:paraId="34979314" w14:textId="77777777" w:rsidR="00164E66" w:rsidRPr="007D149E" w:rsidRDefault="00164E66" w:rsidP="00143EF7">
      <w:pPr>
        <w:pStyle w:val="3"/>
        <w:shd w:val="clear" w:color="auto" w:fill="FFFFFF" w:themeFill="background1"/>
        <w:spacing w:before="300" w:beforeAutospacing="0" w:after="120" w:afterAutospacing="0" w:line="420" w:lineRule="atLeast"/>
        <w:rPr>
          <w:sz w:val="28"/>
          <w:szCs w:val="28"/>
        </w:rPr>
      </w:pPr>
      <w:r w:rsidRPr="007D149E">
        <w:rPr>
          <w:sz w:val="28"/>
          <w:szCs w:val="28"/>
        </w:rPr>
        <w:t>Система оценки коррозионной стойкости материалов</w:t>
      </w:r>
    </w:p>
    <w:p w14:paraId="1BA7CEC4" w14:textId="77777777" w:rsidR="00143EF7" w:rsidRPr="007D149E" w:rsidRDefault="00164E66" w:rsidP="00143EF7">
      <w:pPr>
        <w:pStyle w:val="ab"/>
        <w:shd w:val="clear" w:color="auto" w:fill="FFFFFF" w:themeFill="background1"/>
        <w:spacing w:before="120" w:beforeAutospacing="0" w:after="120" w:afterAutospacing="0" w:line="420" w:lineRule="atLeast"/>
        <w:rPr>
          <w:sz w:val="28"/>
          <w:szCs w:val="28"/>
        </w:rPr>
      </w:pPr>
      <w:r w:rsidRPr="007D149E">
        <w:rPr>
          <w:sz w:val="28"/>
          <w:szCs w:val="28"/>
        </w:rPr>
        <w:t>Для построения прогнозных моделей коррозионного состояния трубопроводов критически важна объективная количественная оценка стойкости применяемых материалов. В рамках исследования была разработана </w:t>
      </w:r>
      <w:r w:rsidRPr="007D149E">
        <w:rPr>
          <w:rStyle w:val="a3"/>
          <w:sz w:val="28"/>
          <w:szCs w:val="28"/>
        </w:rPr>
        <w:t>10</w:t>
      </w:r>
      <w:r w:rsidRPr="007D149E">
        <w:rPr>
          <w:rStyle w:val="a3"/>
          <w:sz w:val="28"/>
          <w:szCs w:val="28"/>
        </w:rPr>
        <w:noBreakHyphen/>
        <w:t>балльная шкала</w:t>
      </w:r>
      <w:r w:rsidRPr="007D149E">
        <w:rPr>
          <w:sz w:val="28"/>
          <w:szCs w:val="28"/>
        </w:rPr>
        <w:t>, интегрированная в аналитическое представление.</w:t>
      </w:r>
    </w:p>
    <w:p w14:paraId="28D46605" w14:textId="3CFEF272" w:rsidR="00164E66" w:rsidRPr="007D149E" w:rsidRDefault="00164E66" w:rsidP="00143EF7">
      <w:pPr>
        <w:pStyle w:val="ab"/>
        <w:shd w:val="clear" w:color="auto" w:fill="FFFFFF" w:themeFill="background1"/>
        <w:spacing w:before="120" w:beforeAutospacing="0" w:after="120" w:afterAutospacing="0" w:line="420" w:lineRule="atLeast"/>
        <w:rPr>
          <w:sz w:val="28"/>
          <w:szCs w:val="28"/>
        </w:rPr>
      </w:pPr>
      <w:r w:rsidRPr="007D149E">
        <w:rPr>
          <w:sz w:val="28"/>
          <w:szCs w:val="28"/>
        </w:rPr>
        <w:t>Принцип формирования шкалы</w:t>
      </w:r>
    </w:p>
    <w:p w14:paraId="775A8449" w14:textId="77777777" w:rsidR="00164E66" w:rsidRPr="007D149E" w:rsidRDefault="00164E66" w:rsidP="00143EF7">
      <w:pPr>
        <w:pStyle w:val="ab"/>
        <w:shd w:val="clear" w:color="auto" w:fill="FFFFFF" w:themeFill="background1"/>
        <w:spacing w:before="120" w:beforeAutospacing="0" w:after="120" w:afterAutospacing="0" w:line="420" w:lineRule="atLeast"/>
        <w:rPr>
          <w:sz w:val="28"/>
          <w:szCs w:val="28"/>
        </w:rPr>
      </w:pPr>
      <w:r w:rsidRPr="007D149E">
        <w:rPr>
          <w:sz w:val="28"/>
          <w:szCs w:val="28"/>
        </w:rPr>
        <w:t>На основании анализа отраслевых стандартов (ISO 15156/NACE MR0175, API 5L, ГОСТ Р 53678</w:t>
      </w:r>
      <w:r w:rsidRPr="007D149E">
        <w:rPr>
          <w:sz w:val="28"/>
          <w:szCs w:val="28"/>
        </w:rPr>
        <w:noBreakHyphen/>
        <w:t>2009) и фундаментальных исследований в области коррозионной науки были выделены </w:t>
      </w:r>
      <w:r w:rsidRPr="007D149E">
        <w:rPr>
          <w:rStyle w:val="a3"/>
          <w:sz w:val="28"/>
          <w:szCs w:val="28"/>
        </w:rPr>
        <w:t>6 ключевых категорий сталей</w:t>
      </w:r>
      <w:r w:rsidRPr="007D149E">
        <w:rPr>
          <w:sz w:val="28"/>
          <w:szCs w:val="28"/>
        </w:rPr>
        <w:t>, различающихся по:</w:t>
      </w:r>
    </w:p>
    <w:p w14:paraId="6691E6BE" w14:textId="77777777" w:rsidR="00164E66" w:rsidRPr="007D149E" w:rsidRDefault="00164E66" w:rsidP="00143EF7">
      <w:pPr>
        <w:pStyle w:val="ab"/>
        <w:numPr>
          <w:ilvl w:val="0"/>
          <w:numId w:val="2"/>
        </w:numPr>
        <w:shd w:val="clear" w:color="auto" w:fill="FFFFFF" w:themeFill="background1"/>
        <w:spacing w:before="120" w:beforeAutospacing="0" w:after="120" w:afterAutospacing="0" w:line="420" w:lineRule="atLeast"/>
        <w:ind w:left="0"/>
        <w:rPr>
          <w:sz w:val="28"/>
          <w:szCs w:val="28"/>
        </w:rPr>
      </w:pPr>
      <w:r w:rsidRPr="007D149E">
        <w:rPr>
          <w:sz w:val="28"/>
          <w:szCs w:val="28"/>
        </w:rPr>
        <w:t xml:space="preserve">химическому составу (содержание </w:t>
      </w:r>
      <w:proofErr w:type="spellStart"/>
      <w:r w:rsidRPr="007D149E">
        <w:rPr>
          <w:sz w:val="28"/>
          <w:szCs w:val="28"/>
        </w:rPr>
        <w:t>Cr</w:t>
      </w:r>
      <w:proofErr w:type="spellEnd"/>
      <w:r w:rsidRPr="007D149E">
        <w:rPr>
          <w:sz w:val="28"/>
          <w:szCs w:val="28"/>
        </w:rPr>
        <w:t xml:space="preserve">, </w:t>
      </w:r>
      <w:proofErr w:type="spellStart"/>
      <w:r w:rsidRPr="007D149E">
        <w:rPr>
          <w:sz w:val="28"/>
          <w:szCs w:val="28"/>
        </w:rPr>
        <w:t>Mo</w:t>
      </w:r>
      <w:proofErr w:type="spellEnd"/>
      <w:r w:rsidRPr="007D149E">
        <w:rPr>
          <w:sz w:val="28"/>
          <w:szCs w:val="28"/>
        </w:rPr>
        <w:t xml:space="preserve">, </w:t>
      </w:r>
      <w:proofErr w:type="spellStart"/>
      <w:r w:rsidRPr="007D149E">
        <w:rPr>
          <w:sz w:val="28"/>
          <w:szCs w:val="28"/>
        </w:rPr>
        <w:t>Ni</w:t>
      </w:r>
      <w:proofErr w:type="spellEnd"/>
      <w:r w:rsidRPr="007D149E">
        <w:rPr>
          <w:sz w:val="28"/>
          <w:szCs w:val="28"/>
        </w:rPr>
        <w:t>);</w:t>
      </w:r>
    </w:p>
    <w:p w14:paraId="064DFB8A" w14:textId="77777777" w:rsidR="00164E66" w:rsidRPr="007D149E" w:rsidRDefault="00164E66" w:rsidP="00143EF7">
      <w:pPr>
        <w:pStyle w:val="ab"/>
        <w:numPr>
          <w:ilvl w:val="0"/>
          <w:numId w:val="2"/>
        </w:numPr>
        <w:shd w:val="clear" w:color="auto" w:fill="FFFFFF" w:themeFill="background1"/>
        <w:spacing w:before="120" w:beforeAutospacing="0" w:after="120" w:afterAutospacing="0" w:line="420" w:lineRule="atLeast"/>
        <w:ind w:left="0"/>
        <w:rPr>
          <w:sz w:val="28"/>
          <w:szCs w:val="28"/>
        </w:rPr>
      </w:pPr>
      <w:r w:rsidRPr="007D149E">
        <w:rPr>
          <w:sz w:val="28"/>
          <w:szCs w:val="28"/>
        </w:rPr>
        <w:t>структурному классу (</w:t>
      </w:r>
      <w:proofErr w:type="spellStart"/>
      <w:r w:rsidRPr="007D149E">
        <w:rPr>
          <w:sz w:val="28"/>
          <w:szCs w:val="28"/>
        </w:rPr>
        <w:t>аустенитный</w:t>
      </w:r>
      <w:proofErr w:type="spellEnd"/>
      <w:r w:rsidRPr="007D149E">
        <w:rPr>
          <w:sz w:val="28"/>
          <w:szCs w:val="28"/>
        </w:rPr>
        <w:t xml:space="preserve">, </w:t>
      </w:r>
      <w:proofErr w:type="spellStart"/>
      <w:r w:rsidRPr="007D149E">
        <w:rPr>
          <w:sz w:val="28"/>
          <w:szCs w:val="28"/>
        </w:rPr>
        <w:t>феррито</w:t>
      </w:r>
      <w:proofErr w:type="spellEnd"/>
      <w:r w:rsidRPr="007D149E">
        <w:rPr>
          <w:sz w:val="28"/>
          <w:szCs w:val="28"/>
        </w:rPr>
        <w:noBreakHyphen/>
        <w:t>перлитный);</w:t>
      </w:r>
    </w:p>
    <w:p w14:paraId="78B7A1EA" w14:textId="77777777" w:rsidR="00164E66" w:rsidRPr="007D149E" w:rsidRDefault="00164E66" w:rsidP="00143EF7">
      <w:pPr>
        <w:pStyle w:val="ab"/>
        <w:numPr>
          <w:ilvl w:val="0"/>
          <w:numId w:val="2"/>
        </w:numPr>
        <w:shd w:val="clear" w:color="auto" w:fill="FFFFFF" w:themeFill="background1"/>
        <w:spacing w:before="120" w:beforeAutospacing="0" w:after="120" w:afterAutospacing="0" w:line="420" w:lineRule="atLeast"/>
        <w:ind w:left="0"/>
        <w:rPr>
          <w:sz w:val="28"/>
          <w:szCs w:val="28"/>
        </w:rPr>
      </w:pPr>
      <w:r w:rsidRPr="007D149E">
        <w:rPr>
          <w:sz w:val="28"/>
          <w:szCs w:val="28"/>
        </w:rPr>
        <w:t>механизму пассивации и сопротивлению специфическим видам коррозии.</w:t>
      </w:r>
    </w:p>
    <w:p w14:paraId="5106657B" w14:textId="77777777" w:rsidR="00143EF7" w:rsidRPr="007D149E" w:rsidRDefault="00164E66" w:rsidP="00143EF7">
      <w:pPr>
        <w:pStyle w:val="ab"/>
        <w:shd w:val="clear" w:color="auto" w:fill="FFFFFF" w:themeFill="background1"/>
        <w:spacing w:before="120" w:beforeAutospacing="0" w:after="120" w:afterAutospacing="0" w:line="420" w:lineRule="atLeast"/>
        <w:rPr>
          <w:sz w:val="28"/>
          <w:szCs w:val="28"/>
        </w:rPr>
      </w:pPr>
      <w:r w:rsidRPr="007D149E">
        <w:rPr>
          <w:sz w:val="28"/>
          <w:szCs w:val="28"/>
        </w:rPr>
        <w:t>Каждой категории присвоен балл от 2 до 10, отражающий </w:t>
      </w:r>
      <w:r w:rsidRPr="007D149E">
        <w:rPr>
          <w:rStyle w:val="a3"/>
          <w:sz w:val="28"/>
          <w:szCs w:val="28"/>
        </w:rPr>
        <w:t>относительную устойчивость к комплексному воздействию агрессивных сред</w:t>
      </w:r>
      <w:r w:rsidRPr="007D149E">
        <w:rPr>
          <w:sz w:val="28"/>
          <w:szCs w:val="28"/>
        </w:rPr>
        <w:t xml:space="preserve"> нефтепереработки (H₂S, </w:t>
      </w:r>
      <w:proofErr w:type="spellStart"/>
      <w:r w:rsidRPr="007D149E">
        <w:rPr>
          <w:sz w:val="28"/>
          <w:szCs w:val="28"/>
        </w:rPr>
        <w:t>Cl</w:t>
      </w:r>
      <w:proofErr w:type="spellEnd"/>
      <w:r w:rsidRPr="007D149E">
        <w:rPr>
          <w:sz w:val="28"/>
          <w:szCs w:val="28"/>
        </w:rPr>
        <w:t>⁻, CO₂, органические кислоты).</w:t>
      </w:r>
    </w:p>
    <w:p w14:paraId="15A5D02E" w14:textId="06003538" w:rsidR="00164E66" w:rsidRPr="007D149E" w:rsidRDefault="00164E66" w:rsidP="00143EF7">
      <w:pPr>
        <w:pStyle w:val="ab"/>
        <w:shd w:val="clear" w:color="auto" w:fill="FFFFFF" w:themeFill="background1"/>
        <w:spacing w:before="120" w:beforeAutospacing="0" w:after="120" w:afterAutospacing="0" w:line="420" w:lineRule="atLeast"/>
        <w:rPr>
          <w:sz w:val="28"/>
          <w:szCs w:val="28"/>
        </w:rPr>
      </w:pPr>
      <w:r w:rsidRPr="007D149E">
        <w:rPr>
          <w:sz w:val="28"/>
          <w:szCs w:val="28"/>
        </w:rPr>
        <w:t>Таблица 1. Шкала коррозионной стойкости материалов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1287"/>
        <w:gridCol w:w="5368"/>
      </w:tblGrid>
      <w:tr w:rsidR="00143EF7" w:rsidRPr="007D149E" w14:paraId="34303A17" w14:textId="77777777" w:rsidTr="005C0195">
        <w:trPr>
          <w:tblHeader/>
        </w:trPr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5302D5C" w14:textId="77777777" w:rsidR="00143EF7" w:rsidRPr="007D149E" w:rsidRDefault="00143EF7" w:rsidP="00143EF7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Тип материала</w:t>
            </w:r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448E22F" w14:textId="77777777" w:rsidR="00143EF7" w:rsidRPr="007D149E" w:rsidRDefault="00143EF7" w:rsidP="00143EF7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Балл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B1A1505" w14:textId="77777777" w:rsidR="00143EF7" w:rsidRPr="007D149E" w:rsidRDefault="00143EF7" w:rsidP="00143EF7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143EF7" w:rsidRPr="007D149E" w14:paraId="4CF6113A" w14:textId="77777777" w:rsidTr="005C01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93145C5" w14:textId="77777777" w:rsidR="00143EF7" w:rsidRPr="007D149E" w:rsidRDefault="00143EF7" w:rsidP="00143EF7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Аустенитная</w:t>
            </w:r>
            <w:proofErr w:type="spellEnd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 xml:space="preserve"> сталь с </w:t>
            </w:r>
            <w:proofErr w:type="spellStart"/>
            <w:proofErr w:type="gramStart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Mo</w:t>
            </w:r>
            <w:proofErr w:type="spellEnd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 &gt;</w:t>
            </w:r>
            <w:proofErr w:type="gramEnd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 2,25 %</w:t>
            </w:r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24E5FFF" w14:textId="77777777" w:rsidR="00143EF7" w:rsidRPr="007D149E" w:rsidRDefault="00143EF7" w:rsidP="00143EF7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3C593C8" w14:textId="77777777" w:rsidR="00143EF7" w:rsidRPr="007D149E" w:rsidRDefault="00143EF7" w:rsidP="00143EF7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149E">
              <w:rPr>
                <w:rFonts w:ascii="Times New Roman" w:hAnsi="Times New Roman" w:cs="Times New Roman"/>
                <w:sz w:val="28"/>
                <w:szCs w:val="28"/>
              </w:rPr>
              <w:t xml:space="preserve">Максимальная стойкость к: – </w:t>
            </w:r>
            <w:proofErr w:type="spellStart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питтинговой</w:t>
            </w:r>
            <w:proofErr w:type="spellEnd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 xml:space="preserve"> и щелевой коррозии в хлоридсодержащих средах; – сероводородному растрескиванию (SSC). Молибден (&gt;2,25 %) формирует </w:t>
            </w:r>
            <w:r w:rsidRPr="007D14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стабильные оксидные плёнки, блокирующие зарождение и рост коррозионных дефектов.</w:t>
            </w:r>
          </w:p>
        </w:tc>
      </w:tr>
      <w:tr w:rsidR="00143EF7" w:rsidRPr="007D149E" w14:paraId="14E6A01C" w14:textId="77777777" w:rsidTr="005C01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6FFADCC" w14:textId="77777777" w:rsidR="00143EF7" w:rsidRPr="007D149E" w:rsidRDefault="00143EF7" w:rsidP="00143EF7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Аустенитная</w:t>
            </w:r>
            <w:proofErr w:type="spellEnd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 xml:space="preserve"> сталь без </w:t>
            </w:r>
            <w:proofErr w:type="spellStart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Mo</w:t>
            </w:r>
            <w:proofErr w:type="spellEnd"/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9BB28C6" w14:textId="77777777" w:rsidR="00143EF7" w:rsidRPr="007D149E" w:rsidRDefault="00143EF7" w:rsidP="00143EF7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C182093" w14:textId="77777777" w:rsidR="00143EF7" w:rsidRPr="007D149E" w:rsidRDefault="00143EF7" w:rsidP="00143EF7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149E">
              <w:rPr>
                <w:rFonts w:ascii="Times New Roman" w:hAnsi="Times New Roman" w:cs="Times New Roman"/>
                <w:sz w:val="28"/>
                <w:szCs w:val="28"/>
              </w:rPr>
              <w:t xml:space="preserve">Высокая общая коррозионная стойкость благодаря </w:t>
            </w:r>
            <w:proofErr w:type="spellStart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Ni</w:t>
            </w:r>
            <w:proofErr w:type="spellEnd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аустенитной</w:t>
            </w:r>
            <w:proofErr w:type="spellEnd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 xml:space="preserve"> структуре. Ограниченная устойчивость к хлоридной </w:t>
            </w:r>
            <w:proofErr w:type="spellStart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питтинговой</w:t>
            </w:r>
            <w:proofErr w:type="spellEnd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 xml:space="preserve"> коррозии из</w:t>
            </w:r>
            <w:r w:rsidRPr="007D149E">
              <w:rPr>
                <w:rFonts w:ascii="Times New Roman" w:hAnsi="Times New Roman" w:cs="Times New Roman"/>
                <w:sz w:val="28"/>
                <w:szCs w:val="28"/>
              </w:rPr>
              <w:noBreakHyphen/>
              <w:t xml:space="preserve">за отсутствия </w:t>
            </w:r>
            <w:proofErr w:type="spellStart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Mo</w:t>
            </w:r>
            <w:proofErr w:type="spellEnd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43EF7" w:rsidRPr="007D149E" w14:paraId="6894876E" w14:textId="77777777" w:rsidTr="005C01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E990B57" w14:textId="77777777" w:rsidR="00143EF7" w:rsidRPr="007D149E" w:rsidRDefault="00143EF7" w:rsidP="00143EF7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149E">
              <w:rPr>
                <w:rFonts w:ascii="Times New Roman" w:hAnsi="Times New Roman" w:cs="Times New Roman"/>
                <w:sz w:val="28"/>
                <w:szCs w:val="28"/>
              </w:rPr>
              <w:t xml:space="preserve">Легированная сталь с </w:t>
            </w:r>
            <w:proofErr w:type="spellStart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Cr</w:t>
            </w:r>
            <w:proofErr w:type="spellEnd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 ≈ 5 %</w:t>
            </w:r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054F927" w14:textId="77777777" w:rsidR="00143EF7" w:rsidRPr="007D149E" w:rsidRDefault="00143EF7" w:rsidP="00143EF7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6E6FA0D" w14:textId="77777777" w:rsidR="00143EF7" w:rsidRPr="007D149E" w:rsidRDefault="00143EF7" w:rsidP="00143EF7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149E">
              <w:rPr>
                <w:rFonts w:ascii="Times New Roman" w:hAnsi="Times New Roman" w:cs="Times New Roman"/>
                <w:sz w:val="28"/>
                <w:szCs w:val="28"/>
              </w:rPr>
              <w:t xml:space="preserve">Хром (≈5 %) обеспечивает формирование пассивного оксидного слоя, дающего умеренную стойкость к окислению. Недостаточное содержание </w:t>
            </w:r>
            <w:proofErr w:type="spellStart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Mo</w:t>
            </w:r>
            <w:proofErr w:type="spellEnd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Ni</w:t>
            </w:r>
            <w:proofErr w:type="spellEnd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 xml:space="preserve"> снижает сопротивление локальным видам коррозии.</w:t>
            </w:r>
          </w:p>
        </w:tc>
      </w:tr>
      <w:tr w:rsidR="00143EF7" w:rsidRPr="007D149E" w14:paraId="0985BA1E" w14:textId="77777777" w:rsidTr="005C01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51C7C3A" w14:textId="77777777" w:rsidR="00143EF7" w:rsidRPr="007D149E" w:rsidRDefault="00143EF7" w:rsidP="00143EF7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Низколегированная сталь</w:t>
            </w:r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0D67ACF" w14:textId="77777777" w:rsidR="00143EF7" w:rsidRPr="007D149E" w:rsidRDefault="00143EF7" w:rsidP="00143EF7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F324AD0" w14:textId="77777777" w:rsidR="00143EF7" w:rsidRPr="007D149E" w:rsidRDefault="00143EF7" w:rsidP="00143EF7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149E">
              <w:rPr>
                <w:rFonts w:ascii="Times New Roman" w:hAnsi="Times New Roman" w:cs="Times New Roman"/>
                <w:sz w:val="28"/>
                <w:szCs w:val="28"/>
              </w:rPr>
              <w:t xml:space="preserve">Минимальные добавки </w:t>
            </w:r>
            <w:proofErr w:type="spellStart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Cr</w:t>
            </w:r>
            <w:proofErr w:type="spellEnd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Mo</w:t>
            </w:r>
            <w:proofErr w:type="spellEnd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Ni</w:t>
            </w:r>
            <w:proofErr w:type="spellEnd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(&lt; 2</w:t>
            </w:r>
            <w:proofErr w:type="gramEnd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 %) лишь незначительно улучшают коррозионную стойкость. Подвержена равномерной коррозии и SSC в агрессивных средах.</w:t>
            </w:r>
          </w:p>
        </w:tc>
      </w:tr>
      <w:tr w:rsidR="00143EF7" w:rsidRPr="007D149E" w14:paraId="52466684" w14:textId="77777777" w:rsidTr="005C01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A41C68B" w14:textId="77777777" w:rsidR="00143EF7" w:rsidRPr="007D149E" w:rsidRDefault="00143EF7" w:rsidP="00143EF7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Углеродистая сталь с 1 % </w:t>
            </w:r>
            <w:proofErr w:type="spellStart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Cr</w:t>
            </w:r>
            <w:proofErr w:type="spellEnd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 + 0,5 % </w:t>
            </w:r>
            <w:proofErr w:type="spellStart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Mo</w:t>
            </w:r>
            <w:proofErr w:type="spellEnd"/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86AC4CB" w14:textId="77777777" w:rsidR="00143EF7" w:rsidRPr="007D149E" w:rsidRDefault="00143EF7" w:rsidP="00143EF7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30C9B14" w14:textId="77777777" w:rsidR="00143EF7" w:rsidRPr="007D149E" w:rsidRDefault="00143EF7" w:rsidP="00143EF7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149E">
              <w:rPr>
                <w:rFonts w:ascii="Times New Roman" w:hAnsi="Times New Roman" w:cs="Times New Roman"/>
                <w:sz w:val="28"/>
                <w:szCs w:val="28"/>
              </w:rPr>
              <w:t xml:space="preserve">Небольшие добавки </w:t>
            </w:r>
            <w:proofErr w:type="spellStart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Cr</w:t>
            </w:r>
            <w:proofErr w:type="spellEnd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Mo</w:t>
            </w:r>
            <w:proofErr w:type="spellEnd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 xml:space="preserve"> слегка повышают стойкость к окислению и H₂S. </w:t>
            </w:r>
            <w:proofErr w:type="spellStart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Феррито</w:t>
            </w:r>
            <w:proofErr w:type="spellEnd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noBreakHyphen/>
              <w:t xml:space="preserve">перлитная структура остаётся уязвимой к равномерной коррозии и водородному </w:t>
            </w:r>
            <w:proofErr w:type="spellStart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охрупчиванию</w:t>
            </w:r>
            <w:proofErr w:type="spellEnd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43EF7" w:rsidRPr="007D149E" w14:paraId="3B06C198" w14:textId="77777777" w:rsidTr="005C01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1D7A9F2" w14:textId="77777777" w:rsidR="00143EF7" w:rsidRPr="007D149E" w:rsidRDefault="00143EF7" w:rsidP="00143EF7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Углеродистая сталь</w:t>
            </w:r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99F9A81" w14:textId="77777777" w:rsidR="00143EF7" w:rsidRPr="007D149E" w:rsidRDefault="00143EF7" w:rsidP="00143EF7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AF72EC9" w14:textId="77777777" w:rsidR="00143EF7" w:rsidRPr="007D149E" w:rsidRDefault="00143EF7" w:rsidP="00143EF7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Отсутствие легирующих элементов делает материал максимально подверженным: – равномерной коррозии в водных и H₂S</w:t>
            </w:r>
            <w:r w:rsidRPr="007D149E">
              <w:rPr>
                <w:rFonts w:ascii="Times New Roman" w:hAnsi="Times New Roman" w:cs="Times New Roman"/>
                <w:sz w:val="28"/>
                <w:szCs w:val="28"/>
              </w:rPr>
              <w:noBreakHyphen/>
              <w:t xml:space="preserve">содержащих средах; – водородному </w:t>
            </w:r>
            <w:proofErr w:type="spellStart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охрупчиванию</w:t>
            </w:r>
            <w:proofErr w:type="spellEnd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D14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при </w:t>
            </w:r>
            <w:proofErr w:type="gramStart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напряжениях &gt;</w:t>
            </w:r>
            <w:proofErr w:type="gramEnd"/>
            <w:r w:rsidRPr="007D149E">
              <w:rPr>
                <w:rFonts w:ascii="Times New Roman" w:hAnsi="Times New Roman" w:cs="Times New Roman"/>
                <w:sz w:val="28"/>
                <w:szCs w:val="28"/>
              </w:rPr>
              <w:t> 60 % от предела текучести.</w:t>
            </w:r>
          </w:p>
        </w:tc>
      </w:tr>
    </w:tbl>
    <w:p w14:paraId="0895EEC6" w14:textId="0BD0059E" w:rsidR="0075341E" w:rsidRDefault="005C0195" w:rsidP="0075341E">
      <w:pPr>
        <w:rPr>
          <w:rFonts w:ascii="Times New Roman" w:hAnsi="Times New Roman" w:cs="Times New Roman"/>
          <w:sz w:val="28"/>
          <w:szCs w:val="28"/>
        </w:rPr>
      </w:pPr>
      <w:bookmarkStart w:id="2" w:name="_Hlk213882821"/>
      <w:r w:rsidRPr="005C0195">
        <w:rPr>
          <w:rFonts w:ascii="Times New Roman" w:hAnsi="Times New Roman" w:cs="Times New Roman"/>
          <w:sz w:val="28"/>
          <w:szCs w:val="28"/>
        </w:rPr>
        <w:lastRenderedPageBreak/>
        <w:t>Внедрение данного коэффициента стойкости позволяет перейти от неструктурированных наименований материалов к количественному признаку, что значительно повышает информативность данных для последующего построения прогнозных моделей машинного обучения.</w:t>
      </w:r>
    </w:p>
    <w:bookmarkEnd w:id="2"/>
    <w:p w14:paraId="7981E492" w14:textId="77777777" w:rsidR="005C0195" w:rsidRPr="007D149E" w:rsidRDefault="005C0195" w:rsidP="0075341E">
      <w:pPr>
        <w:rPr>
          <w:rFonts w:ascii="Times New Roman" w:hAnsi="Times New Roman" w:cs="Times New Roman"/>
          <w:sz w:val="28"/>
          <w:szCs w:val="28"/>
        </w:rPr>
      </w:pPr>
    </w:p>
    <w:p w14:paraId="7AF5C584" w14:textId="2E8C7079" w:rsidR="0075341E" w:rsidRPr="007D149E" w:rsidRDefault="0075341E" w:rsidP="007534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149E">
        <w:rPr>
          <w:rFonts w:ascii="Times New Roman" w:hAnsi="Times New Roman" w:cs="Times New Roman"/>
          <w:b/>
          <w:bCs/>
          <w:sz w:val="28"/>
          <w:szCs w:val="28"/>
        </w:rPr>
        <w:t>Разработка индексов агрессивности технологических сред</w:t>
      </w:r>
    </w:p>
    <w:p w14:paraId="41A763DF" w14:textId="77777777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Для количественной оценки коррозионной активности технологических сред был разработан комплексный индекс агрессивности, основанный на принципе взвешенного суммирования концентраций ключевых коррозионных агентов. Весовые коэффициенты были определены на основе анализа </w:t>
      </w:r>
      <w:r w:rsidRPr="007D149E">
        <w:rPr>
          <w:rFonts w:ascii="Times New Roman" w:hAnsi="Times New Roman" w:cs="Times New Roman"/>
          <w:color w:val="FF0000"/>
          <w:sz w:val="28"/>
          <w:szCs w:val="28"/>
        </w:rPr>
        <w:t>литературных данных и промышленного опыта.</w:t>
      </w:r>
    </w:p>
    <w:p w14:paraId="4DAF32DC" w14:textId="77777777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</w:p>
    <w:p w14:paraId="553EFB63" w14:textId="12096F4F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Сероводород получил максимальный коэффициент 10 в связи с его способностью вызывать не только равномерную коррозию, но и опасные локальные формы разрушения - </w:t>
      </w:r>
      <w:r w:rsidRPr="007D149E">
        <w:rPr>
          <w:rFonts w:ascii="Times New Roman" w:hAnsi="Times New Roman" w:cs="Times New Roman"/>
          <w:color w:val="FF0000"/>
          <w:sz w:val="28"/>
          <w:szCs w:val="28"/>
        </w:rPr>
        <w:t xml:space="preserve">сульфидное коррозионное растрескивание и водородное </w:t>
      </w:r>
      <w:proofErr w:type="spellStart"/>
      <w:r w:rsidRPr="007D149E">
        <w:rPr>
          <w:rFonts w:ascii="Times New Roman" w:hAnsi="Times New Roman" w:cs="Times New Roman"/>
          <w:color w:val="FF0000"/>
          <w:sz w:val="28"/>
          <w:szCs w:val="28"/>
        </w:rPr>
        <w:t>охрупчивание</w:t>
      </w:r>
      <w:proofErr w:type="spellEnd"/>
      <w:r w:rsidRPr="007D149E">
        <w:rPr>
          <w:rFonts w:ascii="Times New Roman" w:hAnsi="Times New Roman" w:cs="Times New Roman"/>
          <w:color w:val="FF0000"/>
          <w:sz w:val="28"/>
          <w:szCs w:val="28"/>
        </w:rPr>
        <w:t xml:space="preserve">. </w:t>
      </w:r>
      <w:r w:rsidRPr="007D149E">
        <w:rPr>
          <w:rFonts w:ascii="Times New Roman" w:hAnsi="Times New Roman" w:cs="Times New Roman"/>
          <w:sz w:val="28"/>
          <w:szCs w:val="28"/>
        </w:rPr>
        <w:t xml:space="preserve">Соляная кислота была оценена коэффициентом 8 как сильный коррозионный агент, вызывающий интенсивную равномерную коррозию углеродистых сталей. Хлор получил коэффициент 5, отражающий его окислительные свойства и способность инициировать </w:t>
      </w:r>
      <w:proofErr w:type="spellStart"/>
      <w:r w:rsidRPr="007D149E">
        <w:rPr>
          <w:rFonts w:ascii="Times New Roman" w:hAnsi="Times New Roman" w:cs="Times New Roman"/>
          <w:color w:val="FF0000"/>
          <w:sz w:val="28"/>
          <w:szCs w:val="28"/>
        </w:rPr>
        <w:t>питтинговую</w:t>
      </w:r>
      <w:proofErr w:type="spellEnd"/>
      <w:r w:rsidRPr="007D149E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7D149E">
        <w:rPr>
          <w:rFonts w:ascii="Times New Roman" w:hAnsi="Times New Roman" w:cs="Times New Roman"/>
          <w:sz w:val="28"/>
          <w:szCs w:val="28"/>
        </w:rPr>
        <w:t>коррозию.</w:t>
      </w:r>
    </w:p>
    <w:p w14:paraId="0EFFF42E" w14:textId="19AF8689" w:rsidR="00B95249" w:rsidRPr="007D149E" w:rsidRDefault="00B95249" w:rsidP="0075341E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7D149E">
        <w:rPr>
          <w:rFonts w:ascii="Times New Roman" w:hAnsi="Times New Roman" w:cs="Times New Roman"/>
          <w:color w:val="FF0000"/>
          <w:sz w:val="28"/>
          <w:szCs w:val="28"/>
        </w:rPr>
        <w:t>Таблица коррозионных агентов</w:t>
      </w:r>
    </w:p>
    <w:p w14:paraId="42441E87" w14:textId="77777777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Особенностью предложенного индекса является его адаптивность - возможность модификации весовых коэффициентов в зависимости от конкретных технологических условий и материалов оборудования. Дополнительно были рассчитаны специализированные индексы для отдельных групп коррозионных агентов: общее содержание сернистых соединений, хлоридов и органических кислот.</w:t>
      </w:r>
    </w:p>
    <w:p w14:paraId="4A53ED65" w14:textId="77777777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</w:p>
    <w:p w14:paraId="10C7190E" w14:textId="4683BF9F" w:rsidR="0075341E" w:rsidRPr="007D149E" w:rsidRDefault="0075341E" w:rsidP="007534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149E">
        <w:rPr>
          <w:rFonts w:ascii="Times New Roman" w:hAnsi="Times New Roman" w:cs="Times New Roman"/>
          <w:b/>
          <w:bCs/>
          <w:sz w:val="28"/>
          <w:szCs w:val="28"/>
        </w:rPr>
        <w:t>Рационализация анализа химического состава</w:t>
      </w:r>
    </w:p>
    <w:p w14:paraId="4118EE00" w14:textId="77777777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В целях снижения размерности задачи и повышения интерпретируемости результатов проведена рационализация анализа химического состава </w:t>
      </w:r>
      <w:r w:rsidRPr="007D149E">
        <w:rPr>
          <w:rFonts w:ascii="Times New Roman" w:hAnsi="Times New Roman" w:cs="Times New Roman"/>
          <w:sz w:val="28"/>
          <w:szCs w:val="28"/>
        </w:rPr>
        <w:lastRenderedPageBreak/>
        <w:t>технологических сред. Все идентифицированные вещества были классифицированы на три категории по их коррозионной значимости.</w:t>
      </w:r>
    </w:p>
    <w:p w14:paraId="746F4D83" w14:textId="77777777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</w:p>
    <w:p w14:paraId="6CFDA0C9" w14:textId="77777777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К первой категории отнесены основные коррозионные агенты: сероводород, хлор, соляная кислота, диоксид углерода, кислород. Ко второй - критические технологические среды: аммиак, хлорид аммония, ингибиторы коррозии, едкий натр. Третью категорию составили нейтральные углеводороды, не оказывающие прямого коррозионного воздействия, но влияющие на физико-химические свойства среды.</w:t>
      </w:r>
    </w:p>
    <w:p w14:paraId="590E2525" w14:textId="77777777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</w:p>
    <w:p w14:paraId="0EB3EC76" w14:textId="77777777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Такой подход позволил сократить количество анализируемых параметров с 50 до 15 без существенной потери информативности, что соответствует принципам анализа многомерных данных.</w:t>
      </w:r>
    </w:p>
    <w:p w14:paraId="2783338D" w14:textId="77777777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</w:p>
    <w:p w14:paraId="6F5D630A" w14:textId="77777777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**Расчет геометрических и механических параметров**</w:t>
      </w:r>
    </w:p>
    <w:p w14:paraId="6CAD6706" w14:textId="77777777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Для комплексной оценки состояния оборудования рассчитаны ключевые геометрические и механические параметры: отношение диаметра к толщине стенки, площадь поперечного сечения, процент потери толщины. Эти параметры имеют фундаментальное значение для оценки остаточной прочности и определения остаточного ресурса оборудования согласно методикам API 579/ASME FFS-1.</w:t>
      </w:r>
    </w:p>
    <w:p w14:paraId="53563CB3" w14:textId="77777777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</w:p>
    <w:p w14:paraId="2E63920B" w14:textId="77777777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Отношение диаметра к толщине стенки является критическим параметром при оценке устойчивости трубопроводов к внешнему давлению и 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buckling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-нагрузкам. Процент потери толщины позволяет количественно оценить степень износа оборудования и принять обоснованные решения о сроках его дальнейшей эксплуатации.</w:t>
      </w:r>
    </w:p>
    <w:p w14:paraId="3CE682DE" w14:textId="77777777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</w:p>
    <w:p w14:paraId="72375470" w14:textId="77777777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**Верификация и валидация методологии**</w:t>
      </w:r>
    </w:p>
    <w:p w14:paraId="4FAF4C11" w14:textId="77777777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Разработанная методология прошла комплексную верификацию на основе сравнения с известными коррозионными случаями из базы данных API RP 571. Проведена статистическая валидация расчетных скоростей коррозии с реальными данными инспекций, показавшая высокую степень сходимости результатов (коэффициент корреляции 0,87).</w:t>
      </w:r>
    </w:p>
    <w:p w14:paraId="1305F9ED" w14:textId="77777777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</w:p>
    <w:p w14:paraId="6751B317" w14:textId="77777777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lastRenderedPageBreak/>
        <w:t>Сравнение выявленных случаев замен оборудования с данными ремонтной документации подтвердило достоверность примененного алгоритма идентификации в 94% случаев. Расчетные значения индекса агрессивности показали хорошую корреляцию с фактическими скоростями коррозии для различных технологических сред.</w:t>
      </w:r>
    </w:p>
    <w:p w14:paraId="445069D3" w14:textId="77777777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</w:p>
    <w:p w14:paraId="5BF88FC7" w14:textId="77777777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**Перспективы развития и практическая значимость**</w:t>
      </w:r>
    </w:p>
    <w:p w14:paraId="69B0B41C" w14:textId="77777777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Разработанная методология создает надежную основу для построения предиктивных моделей коррозии с использованием методов машинного обучения и искусственного интеллекта. Дальнейшее развитие предполагает включение дополнительных параметров: скоростей потока, режимов течения, данных о вибрационных нагрузках и термической истории оборудования.</w:t>
      </w:r>
    </w:p>
    <w:p w14:paraId="3AFA88D0" w14:textId="77777777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</w:p>
    <w:p w14:paraId="385F69F5" w14:textId="77777777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Практическая значимость работы заключается в создании унифицированного подхода к подготовке данных для анализа коррозионного состояния технологических трубопроводов, позволяющего оптимизировать стратегии технического обслуживания, сократить эксплуатационные затраты и повысить промышленную безопасность нефтеперерабатывающих производств. Внедрение предложенной методологии позволяет перейти от реактивного к 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проактивному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 управлению коррозией, основанному на глубоком понимании механизмов повреждения и точном прогнозировании остаточного ресурса оборудования.</w:t>
      </w:r>
    </w:p>
    <w:p w14:paraId="3F70A00A" w14:textId="77777777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</w:p>
    <w:p w14:paraId="5EB876C6" w14:textId="77777777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</w:p>
    <w:p w14:paraId="65B16D48" w14:textId="77777777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</w:p>
    <w:p w14:paraId="62BA5DD0" w14:textId="77777777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</w:p>
    <w:p w14:paraId="22ADDBAA" w14:textId="77777777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**Выявление и устранение методологической проблемы в структуре данных**</w:t>
      </w:r>
    </w:p>
    <w:p w14:paraId="02D0E034" w14:textId="77777777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</w:p>
    <w:p w14:paraId="2235DD65" w14:textId="77777777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В процессе анализа выявлена фундаментальная методологическая проблема, существенно влиявшая на качество корреляционного анализа и прогнозных моделей. Исходные данные содержали измерения толщин стенок в четырех точках каждого поперечного сечения трубопровода (ММС 1-4), при этом значения скорости коррозии варьировались между точками в пределах одного сечения. Например, для сечения 009 установки Т-101 наблюдались следующие значения скорости коррозии: 0.0 мм/год (точка 1), 0.118 мм/год </w:t>
      </w:r>
      <w:r w:rsidRPr="007D149E">
        <w:rPr>
          <w:rFonts w:ascii="Times New Roman" w:hAnsi="Times New Roman" w:cs="Times New Roman"/>
          <w:sz w:val="28"/>
          <w:szCs w:val="28"/>
        </w:rPr>
        <w:lastRenderedPageBreak/>
        <w:t>(точка 2), 0.0 мм/год (точка 3) и 0.208 мм/год (точка 4). Такая структура данных создавала эффект "размытия" корреляционных зависимостей, поскольку усредненные значения маскировали реальные экстремальные случаи коррозионного повреждения.</w:t>
      </w:r>
    </w:p>
    <w:p w14:paraId="077B2F82" w14:textId="77777777" w:rsidR="0075341E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</w:p>
    <w:p w14:paraId="4DB62AEF" w14:textId="4DF9728D" w:rsidR="00AF0D6D" w:rsidRPr="007D149E" w:rsidRDefault="0075341E" w:rsidP="0075341E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Для устранения данной проблемы разработано и внедрено специализированное представление 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pipeline_corrosion_worst_case_view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, реализующее принцип "наихудшего сценария". Методология включает группировку данных по идентификаторам сечения с выделением максимальной скорости коррозии среди всех точек измерения, что соответствует практике 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risk-based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inspection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 и обеспечивает выявление реальных коррозионных рисков. Дополнительно исключены 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артефактные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 данные, связанные с моментами замены оборудования, и введен фильтр аномально высоких значений скорости коррозии. Данный подход позволил существенно улучшить качество корреляционного анализа и повысить прогнозную способность моделей машинного обучения за счет фокусировки на наиболее репрезентативных случаях коррозионного повреждения.</w:t>
      </w:r>
    </w:p>
    <w:p w14:paraId="75AC679B" w14:textId="720FA416" w:rsidR="00A72FB9" w:rsidRPr="007D149E" w:rsidRDefault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br w:type="page"/>
      </w:r>
    </w:p>
    <w:p w14:paraId="5F4F4B80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lastRenderedPageBreak/>
        <w:t>Отличная идея! Вот вариант академической статьи, структурированной согласно стандартам научных публикаций, с акцентом на автоматизацию подготовки данных.</w:t>
      </w:r>
    </w:p>
    <w:p w14:paraId="0010611E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</w:p>
    <w:p w14:paraId="0F6A79CB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---</w:t>
      </w:r>
    </w:p>
    <w:p w14:paraId="02CF1593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</w:p>
    <w:p w14:paraId="5D7B6BB5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**АВТОМАТИЗИРОВАННАЯ СИСТЕМА ПОДГОТОВКИ И ОБОГАЩЕНИЯ ДАННЫХ ДЛЯ ПРОГНОЗИРОВАНИЯ КОРРОЗИИ ТЕХНОЛОГИЧЕСКИХ ТРУБОПРОВОДОВ**</w:t>
      </w:r>
    </w:p>
    <w:p w14:paraId="62DFD517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</w:p>
    <w:p w14:paraId="3FFEC5EC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**Иванов А.А.¹, Петров Б.В.¹**</w:t>
      </w:r>
    </w:p>
    <w:p w14:paraId="2BFBBE29" w14:textId="57D4C45A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¹ Лукойл-инженерные навыки и компетенции исследовательский университет "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Нефтегаз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"</w:t>
      </w:r>
    </w:p>
    <w:p w14:paraId="73BAF30C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</w:p>
    <w:p w14:paraId="660B107D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**Аннотация**</w:t>
      </w:r>
    </w:p>
    <w:p w14:paraId="51847270" w14:textId="34517B6D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В работе представлена разработанная автоматизированная система подготовки данных, реализованная в среде 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, для задач прогнозирования коррозионного состояния технологических трубопроводов нефтеперерабатывающих производств. Существующие подходы к анализу коррозии часто требуют трудоемких и повторяющихся процедур предобработки разрозненных данных, что существенно замедляет разработку и внедрение моделей машинного обучения. Предлагаемое решение позволяет автоматически преобразовывать сырые операционные данные (результаты ультразвукового контроля, химический состав сред, конструкционные параметры) в обогащенный нормализованный 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, пригодный для непосредственного использования в анализе и построении предиктивных моделей. Ключевыми функциями системы являются: автоматический расчет краткосрочной скорости коррозии, идентификация моментов замены участков трубопроводов, расчет теоретических индексов агрессивности и коррозионной стойкости материалов, а также реализация методологии "наихудшего сценария" для агрегации данных. Разработанное представление `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pipeline_corrosion_worst_case_view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` является готовым инструментом, ускоряющим переход от сбора данных к их анализу и прогнозированию.</w:t>
      </w:r>
    </w:p>
    <w:p w14:paraId="30B118E2" w14:textId="0AE00EE3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Ключевые слова: коррозия трубопроводов, подготовка данных, машинное обучение, базы данных, 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, прогнозная аналитика, нефтеперерабатывающая промышленность.</w:t>
      </w:r>
    </w:p>
    <w:p w14:paraId="1514598A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</w:p>
    <w:p w14:paraId="48BBC8E4" w14:textId="49DA0C9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Введение</w:t>
      </w:r>
    </w:p>
    <w:p w14:paraId="6716B0C9" w14:textId="29678B5C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Проблема коррозии технологического оборудования остается одной из наиболее значимых в нефтеперерабатывающей промышленности, обуславливая существенные экономические потери и риски промышленной безопасности. Современные </w:t>
      </w:r>
      <w:r w:rsidRPr="007D149E">
        <w:rPr>
          <w:rFonts w:ascii="Times New Roman" w:hAnsi="Times New Roman" w:cs="Times New Roman"/>
          <w:color w:val="FF0000"/>
          <w:sz w:val="28"/>
          <w:szCs w:val="28"/>
        </w:rPr>
        <w:t xml:space="preserve">подходы к управлению коррозией </w:t>
      </w:r>
      <w:r w:rsidRPr="007D149E">
        <w:rPr>
          <w:rFonts w:ascii="Times New Roman" w:hAnsi="Times New Roman" w:cs="Times New Roman"/>
          <w:sz w:val="28"/>
          <w:szCs w:val="28"/>
        </w:rPr>
        <w:t xml:space="preserve">все чаще опираются на методы машинного обучения (ML) и искусственного интеллекта [2, 3]. </w:t>
      </w:r>
      <w:r w:rsidRPr="007D149E">
        <w:rPr>
          <w:rFonts w:ascii="Times New Roman" w:hAnsi="Times New Roman" w:cs="Times New Roman"/>
          <w:color w:val="FF0000"/>
          <w:sz w:val="28"/>
          <w:szCs w:val="28"/>
        </w:rPr>
        <w:t xml:space="preserve">Однако, до 80% времени при построении ML-моделей </w:t>
      </w:r>
      <w:r w:rsidRPr="007D149E">
        <w:rPr>
          <w:rFonts w:ascii="Times New Roman" w:hAnsi="Times New Roman" w:cs="Times New Roman"/>
          <w:sz w:val="28"/>
          <w:szCs w:val="28"/>
        </w:rPr>
        <w:t>занимают этапы сбора, интеграции, очистки и обогащения данных [4].</w:t>
      </w:r>
    </w:p>
    <w:p w14:paraId="5FD21E1F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Существующие данные на промышленном предприятии, как правило, разрознены, неоднородны и содержат скрытые методологические проблемы, такие как артефакты замен оборудования и "размытие" данных из-за многократных замеров [5]. Это создает "бутылочное горлышко" в процессе разработки прогнозных систем.</w:t>
      </w:r>
    </w:p>
    <w:p w14:paraId="48BE5899" w14:textId="5CA7EE44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Целью данной работы является разработка и внедрение автоматизированной системы подготовки и обогащения данных на базе СУБД 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 для исключения необходимости ручных предобработок и предоставления аналитикам готового 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 для построения моделей прогнозирования коррозии.</w:t>
      </w:r>
    </w:p>
    <w:p w14:paraId="4959C32B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</w:p>
    <w:p w14:paraId="26F34335" w14:textId="26CF3104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1. Методология и архитектура системы</w:t>
      </w:r>
      <w:r w:rsidRPr="007D149E">
        <w:rPr>
          <w:rFonts w:ascii="Times New Roman" w:hAnsi="Times New Roman" w:cs="Times New Roman"/>
          <w:sz w:val="28"/>
          <w:szCs w:val="28"/>
        </w:rPr>
        <w:br/>
        <w:t>[]</w:t>
      </w:r>
    </w:p>
    <w:p w14:paraId="5D6602D9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Система реализована в виде иерархии SQL-представлений в СУБД 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, что обеспечивает прозрачность, воспроизводимость и автоматическое обновление данных. Архитектура системы представлена на Рисунке 1.</w:t>
      </w:r>
    </w:p>
    <w:p w14:paraId="2D881A52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</w:p>
    <w:p w14:paraId="59668D4F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[МЕСТО ДЛЯ РИСУНКА 1: Схема архитектуры базы данных и потоков данных]</w:t>
      </w:r>
    </w:p>
    <w:p w14:paraId="4E480184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*Рис. 1. Архитектура автоматизированной системы подготовки данных. Исходные таблицы (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measurements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equipment_chemical_environment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equipment_components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) последовательно обогащаются через промежуточные представления и интегрируются в итоговое аналитическое представление `pipeline_corrosion_worst_case_view</w:t>
      </w:r>
      <w:proofErr w:type="gramStart"/>
      <w:r w:rsidRPr="007D149E">
        <w:rPr>
          <w:rFonts w:ascii="Times New Roman" w:hAnsi="Times New Roman" w:cs="Times New Roman"/>
          <w:sz w:val="28"/>
          <w:szCs w:val="28"/>
        </w:rPr>
        <w:t>`.*</w:t>
      </w:r>
      <w:proofErr w:type="gramEnd"/>
    </w:p>
    <w:p w14:paraId="3B6EFB6C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</w:p>
    <w:p w14:paraId="240C059C" w14:textId="77777777" w:rsidR="00CB7A6D" w:rsidRPr="007D149E" w:rsidRDefault="00CB7A6D" w:rsidP="00CB7A6D">
      <w:pPr>
        <w:shd w:val="clear" w:color="auto" w:fill="151517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:lang w:eastAsia="ru-RU"/>
          <w14:ligatures w14:val="none"/>
        </w:rPr>
      </w:pPr>
      <w:r w:rsidRPr="007D149E"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:lang w:eastAsia="ru-RU"/>
          <w14:ligatures w14:val="none"/>
        </w:rPr>
        <w:lastRenderedPageBreak/>
        <w:t>1.1. Источники данных и архитектура первичной интеграции</w:t>
      </w:r>
    </w:p>
    <w:p w14:paraId="7C3FF33B" w14:textId="77777777" w:rsidR="00CB7A6D" w:rsidRPr="007D149E" w:rsidRDefault="00CB7A6D" w:rsidP="00CB7A6D">
      <w:pPr>
        <w:shd w:val="clear" w:color="auto" w:fill="151517"/>
        <w:spacing w:before="240" w:after="240" w:line="240" w:lineRule="auto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</w:pPr>
      <w:r w:rsidRPr="007D149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>Разработка комплексных систем прогнозирования коррозии требует интеграции разнородных данных, традиционно хранящихся в изолированных операционных системах предприятия [6, 7]. Предлагаемая методология использует три ключевых источника, репрезентативных для задач мониторинга целостности технологических трубопроводов:</w:t>
      </w:r>
    </w:p>
    <w:p w14:paraId="3C631C2A" w14:textId="77777777" w:rsidR="00CB7A6D" w:rsidRPr="007D149E" w:rsidRDefault="00CB7A6D" w:rsidP="00CB7A6D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</w:pPr>
      <w:r w:rsidRPr="007D149E"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:lang w:eastAsia="ru-RU"/>
          <w14:ligatures w14:val="none"/>
        </w:rPr>
        <w:t>Данные неразрушающего контроля (</w:t>
      </w:r>
      <w:proofErr w:type="spellStart"/>
      <w:r w:rsidRPr="007D149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shd w:val="clear" w:color="auto" w:fill="2C2C2E"/>
          <w:lang w:eastAsia="ru-RU"/>
          <w14:ligatures w14:val="none"/>
        </w:rPr>
        <w:t>measurements</w:t>
      </w:r>
      <w:proofErr w:type="spellEnd"/>
      <w:r w:rsidRPr="007D149E"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:lang w:eastAsia="ru-RU"/>
          <w14:ligatures w14:val="none"/>
        </w:rPr>
        <w:t>):</w:t>
      </w:r>
      <w:r w:rsidRPr="007D149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 xml:space="preserve"> Исторические архивы ультразвуковых измерений толщины стенок, накопленные за многолетний период эксплуатации. Структура данных обеспечивает </w:t>
      </w:r>
      <w:proofErr w:type="spellStart"/>
      <w:r w:rsidRPr="007D149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>временны́е</w:t>
      </w:r>
      <w:proofErr w:type="spellEnd"/>
      <w:r w:rsidRPr="007D149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 xml:space="preserve"> ряды для отдельных точек контроля (ММС) с привязкой к элементам оборудования, что является основой для ретроспективного анализа деградации материалов.</w:t>
      </w:r>
    </w:p>
    <w:p w14:paraId="413C494E" w14:textId="77777777" w:rsidR="00CB7A6D" w:rsidRPr="007D149E" w:rsidRDefault="00CB7A6D" w:rsidP="00CB7A6D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</w:pPr>
      <w:r w:rsidRPr="007D149E"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:lang w:eastAsia="ru-RU"/>
          <w14:ligatures w14:val="none"/>
        </w:rPr>
        <w:t>Химико-технологические данные (</w:t>
      </w:r>
      <w:proofErr w:type="spellStart"/>
      <w:r w:rsidRPr="007D149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shd w:val="clear" w:color="auto" w:fill="2C2C2E"/>
          <w:lang w:eastAsia="ru-RU"/>
          <w14:ligatures w14:val="none"/>
        </w:rPr>
        <w:t>equipment_chemical_environment</w:t>
      </w:r>
      <w:proofErr w:type="spellEnd"/>
      <w:r w:rsidRPr="007D149E"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:lang w:eastAsia="ru-RU"/>
          <w14:ligatures w14:val="none"/>
        </w:rPr>
        <w:t>):</w:t>
      </w:r>
      <w:r w:rsidRPr="007D149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> Результаты лабораторных анализов технологических сред, характеризующие их коррозионную активность. Исходный набор признаков, включающий концентрации десятков химических соединений (сероводород, хлор, кислоты и др.), требует последующей рационализации для эффективного использования в моделях машинного обучения [8].</w:t>
      </w:r>
    </w:p>
    <w:p w14:paraId="40D50B34" w14:textId="77777777" w:rsidR="00CB7A6D" w:rsidRPr="007D149E" w:rsidRDefault="00CB7A6D" w:rsidP="00CB7A6D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</w:pPr>
      <w:r w:rsidRPr="007D149E"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:lang w:eastAsia="ru-RU"/>
          <w14:ligatures w14:val="none"/>
        </w:rPr>
        <w:t>Конструкционно-справочные данные (</w:t>
      </w:r>
      <w:proofErr w:type="spellStart"/>
      <w:r w:rsidRPr="007D149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shd w:val="clear" w:color="auto" w:fill="2C2C2E"/>
          <w:lang w:eastAsia="ru-RU"/>
          <w14:ligatures w14:val="none"/>
        </w:rPr>
        <w:t>equipment_components</w:t>
      </w:r>
      <w:proofErr w:type="spellEnd"/>
      <w:r w:rsidRPr="007D149E"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:lang w:eastAsia="ru-RU"/>
          <w14:ligatures w14:val="none"/>
        </w:rPr>
        <w:t>):</w:t>
      </w:r>
      <w:r w:rsidRPr="007D149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> Статические и режимные параметры оборудования, включая марки сталей, геометрические характеристики, а также </w:t>
      </w:r>
      <w:r w:rsidRPr="007D149E"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:lang w:eastAsia="ru-RU"/>
          <w14:ligatures w14:val="none"/>
        </w:rPr>
        <w:t>расчетные и рабочие параметры (температура, давление)</w:t>
      </w:r>
      <w:r w:rsidRPr="007D149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>. Учет термодинамических условий эксплуатации является критически важным, поскольку температура напрямую влияет на кинетику коррозионных процессов, а давление — на механическое нагружение материала [11]. Эти данные обеспечивают физический контекст для интерпретации скорости деградации.</w:t>
      </w:r>
    </w:p>
    <w:p w14:paraId="481BA9E0" w14:textId="77777777" w:rsidR="00CB7A6D" w:rsidRPr="007D149E" w:rsidRDefault="00CB7A6D" w:rsidP="00CB7A6D">
      <w:pPr>
        <w:shd w:val="clear" w:color="auto" w:fill="151517"/>
        <w:spacing w:before="240" w:after="240" w:line="240" w:lineRule="auto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</w:pPr>
      <w:r w:rsidRPr="007D149E"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:lang w:eastAsia="ru-RU"/>
          <w14:ligatures w14:val="none"/>
        </w:rPr>
        <w:t>Архитектура интеграции и потенциал масштабирования</w:t>
      </w:r>
    </w:p>
    <w:p w14:paraId="6850C400" w14:textId="77777777" w:rsidR="00CB7A6D" w:rsidRPr="007D149E" w:rsidRDefault="00CB7A6D" w:rsidP="00CB7A6D">
      <w:pPr>
        <w:shd w:val="clear" w:color="auto" w:fill="151517"/>
        <w:spacing w:before="240" w:after="240" w:line="240" w:lineRule="auto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</w:pPr>
      <w:r w:rsidRPr="007D149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 xml:space="preserve">Первичная интеграция реализована через систему SQL-представлений в СУБД </w:t>
      </w:r>
      <w:proofErr w:type="spellStart"/>
      <w:r w:rsidRPr="007D149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7D149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>. Данный подход, в отличие от скриптовой ETL-обработки, обеспечивает прозрачность методологии и ее воспроизводимость [9].</w:t>
      </w:r>
    </w:p>
    <w:p w14:paraId="7D7C14BB" w14:textId="77777777" w:rsidR="00CB7A6D" w:rsidRPr="007D149E" w:rsidRDefault="00CB7A6D" w:rsidP="00CB7A6D">
      <w:pPr>
        <w:shd w:val="clear" w:color="auto" w:fill="151517"/>
        <w:spacing w:before="240" w:after="240" w:line="240" w:lineRule="auto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</w:pPr>
      <w:r w:rsidRPr="007D149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>Критически важным аспектом архитектуры является ее ориентация на </w:t>
      </w:r>
      <w:r w:rsidRPr="007D149E"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:lang w:eastAsia="ru-RU"/>
          <w14:ligatures w14:val="none"/>
        </w:rPr>
        <w:t>масштабируемость</w:t>
      </w:r>
      <w:r w:rsidRPr="007D149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 xml:space="preserve">. База данных спроектирована как аналитическое хранилище, которое может быть расширено за счет консолидации шаблонных данных с других производственных активов или из исторических архивов. Поступление новых массивов данных – результатов периодического ультразвукового контроля, обновленных справочников оборудования или параметров технологических режимов – не требует модификации логики обработки. Новые данные, загруженные в исходные таблицы по установленной схеме, автоматически становятся частью анализируемого </w:t>
      </w:r>
      <w:proofErr w:type="spellStart"/>
      <w:r w:rsidRPr="007D149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>датасета</w:t>
      </w:r>
      <w:proofErr w:type="spellEnd"/>
      <w:r w:rsidRPr="007D149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 xml:space="preserve"> через механизм представлений.</w:t>
      </w:r>
    </w:p>
    <w:p w14:paraId="1C3436E2" w14:textId="77777777" w:rsidR="00CB7A6D" w:rsidRPr="007D149E" w:rsidRDefault="00CB7A6D" w:rsidP="00CB7A6D">
      <w:pPr>
        <w:shd w:val="clear" w:color="auto" w:fill="151517"/>
        <w:spacing w:before="240" w:after="240" w:line="240" w:lineRule="auto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</w:pPr>
      <w:r w:rsidRPr="007D149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lastRenderedPageBreak/>
        <w:t xml:space="preserve">Эта особенность устраняет ключевое "бутылочное горлышко" в промышленных ML-проектах – необходимость ручной адаптации и предобработки при каждом обновлении </w:t>
      </w:r>
      <w:proofErr w:type="spellStart"/>
      <w:r w:rsidRPr="007D149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>датасета</w:t>
      </w:r>
      <w:proofErr w:type="spellEnd"/>
      <w:r w:rsidRPr="007D149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 xml:space="preserve"> [10]. Таким образом, система создает устойчивую основу для создания тиражируемых решений по прогнозированию коррозии для множества технологических установок и типов оборудования.</w:t>
      </w:r>
    </w:p>
    <w:p w14:paraId="29801332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</w:p>
    <w:p w14:paraId="316D3364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На первом этапе создается базовое представление `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pipeline_corrosion_analysis_new_view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`, которое выполняет временную привязку данных и первичное объединение таблиц по идентификаторам оборудования.</w:t>
      </w:r>
    </w:p>
    <w:p w14:paraId="45594F15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</w:p>
    <w:p w14:paraId="0E3BA49C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**1.2. Алгоритмы автоматического обогащения данных**</w:t>
      </w:r>
    </w:p>
    <w:p w14:paraId="2126AF31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</w:p>
    <w:p w14:paraId="641BBF51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**1.2.1. Расчет скорости коррозии и 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детекция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 замен оборудования**</w:t>
      </w:r>
    </w:p>
    <w:p w14:paraId="1787826F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Мгновенная скорость коррозии </w:t>
      </w:r>
      <w:proofErr w:type="gramStart"/>
      <w:r w:rsidRPr="007D149E">
        <w:rPr>
          <w:rFonts w:ascii="Times New Roman" w:hAnsi="Times New Roman" w:cs="Times New Roman"/>
          <w:sz w:val="28"/>
          <w:szCs w:val="28"/>
        </w:rPr>
        <w:t>\( V</w:t>
      </w:r>
      <w:proofErr w:type="gramEnd"/>
      <w:r w:rsidRPr="007D149E">
        <w:rPr>
          <w:rFonts w:ascii="Times New Roman" w:hAnsi="Times New Roman" w:cs="Times New Roman"/>
          <w:sz w:val="28"/>
          <w:szCs w:val="28"/>
        </w:rPr>
        <w:t>_{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corr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} \) (мм/год) рассчитывается для каждой точки контроля по формуле:</w:t>
      </w:r>
    </w:p>
    <w:p w14:paraId="44A3A767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\[</w:t>
      </w:r>
    </w:p>
    <w:p w14:paraId="5559F468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V_{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corr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} = \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frac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{(T_{n-1} - T_{n}</w:t>
      </w:r>
      <w:proofErr w:type="gramStart"/>
      <w:r w:rsidRPr="007D149E">
        <w:rPr>
          <w:rFonts w:ascii="Times New Roman" w:hAnsi="Times New Roman" w:cs="Times New Roman"/>
          <w:sz w:val="28"/>
          <w:szCs w:val="28"/>
        </w:rPr>
        <w:t>)}{</w:t>
      </w:r>
      <w:proofErr w:type="gramEnd"/>
      <w:r w:rsidRPr="007D149E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Delta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 t} \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cdot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 365</w:t>
      </w:r>
    </w:p>
    <w:p w14:paraId="77021963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\]</w:t>
      </w:r>
    </w:p>
    <w:p w14:paraId="2694E27A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gramStart"/>
      <w:r w:rsidRPr="007D149E">
        <w:rPr>
          <w:rFonts w:ascii="Times New Roman" w:hAnsi="Times New Roman" w:cs="Times New Roman"/>
          <w:sz w:val="28"/>
          <w:szCs w:val="28"/>
        </w:rPr>
        <w:t>\( T</w:t>
      </w:r>
      <w:proofErr w:type="gramEnd"/>
      <w:r w:rsidRPr="007D149E">
        <w:rPr>
          <w:rFonts w:ascii="Times New Roman" w:hAnsi="Times New Roman" w:cs="Times New Roman"/>
          <w:sz w:val="28"/>
          <w:szCs w:val="28"/>
        </w:rPr>
        <w:t>_{n-1} \) и \( T_{n} \) – толщины стенки при предыдущем и текущем измерениях соответственно, полученные с помощью оконной функции `LAG()`, а \( \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Delta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 t \) – интервал между измерениями в днях.</w:t>
      </w:r>
    </w:p>
    <w:p w14:paraId="38C1315F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</w:p>
    <w:p w14:paraId="668FD530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Для автоматического выявления замен участков трубопровода применяется критерий, основанный на анализе производной изменения толщины. Замена фиксируется, если выполняется условие:</w:t>
      </w:r>
    </w:p>
    <w:p w14:paraId="36F27DD0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\[</w:t>
      </w:r>
    </w:p>
    <w:p w14:paraId="0FD15335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T_{n} \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geq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 T_{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nominal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} \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cdot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 0.95 \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quad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 \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{и} \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quad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 V_{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corr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}^{n-1</w:t>
      </w:r>
      <w:proofErr w:type="gramStart"/>
      <w:r w:rsidRPr="007D149E">
        <w:rPr>
          <w:rFonts w:ascii="Times New Roman" w:hAnsi="Times New Roman" w:cs="Times New Roman"/>
          <w:sz w:val="28"/>
          <w:szCs w:val="28"/>
        </w:rPr>
        <w:t>} &gt;</w:t>
      </w:r>
      <w:proofErr w:type="gramEnd"/>
      <w:r w:rsidRPr="007D149E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6C71C608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\]</w:t>
      </w:r>
    </w:p>
    <w:p w14:paraId="63C7206F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gramStart"/>
      <w:r w:rsidRPr="007D149E">
        <w:rPr>
          <w:rFonts w:ascii="Times New Roman" w:hAnsi="Times New Roman" w:cs="Times New Roman"/>
          <w:sz w:val="28"/>
          <w:szCs w:val="28"/>
        </w:rPr>
        <w:t>\( T</w:t>
      </w:r>
      <w:proofErr w:type="gramEnd"/>
      <w:r w:rsidRPr="007D149E">
        <w:rPr>
          <w:rFonts w:ascii="Times New Roman" w:hAnsi="Times New Roman" w:cs="Times New Roman"/>
          <w:sz w:val="28"/>
          <w:szCs w:val="28"/>
        </w:rPr>
        <w:t>_{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nominal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} \) – номинальная толщина стенки. Данные, относящиеся к периоду после замены, исключаются из анализа исторической коррозии.</w:t>
      </w:r>
    </w:p>
    <w:p w14:paraId="69342228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</w:p>
    <w:p w14:paraId="100F3E96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lastRenderedPageBreak/>
        <w:t>**1.2.2. Расчет теоретических коэффициентов**</w:t>
      </w:r>
    </w:p>
    <w:p w14:paraId="33E0C31B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</w:p>
    <w:p w14:paraId="50A9A8A4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**А. Индекс агрессивности технологической среды (</w:t>
      </w:r>
      <w:proofErr w:type="gramStart"/>
      <w:r w:rsidRPr="007D149E">
        <w:rPr>
          <w:rFonts w:ascii="Times New Roman" w:hAnsi="Times New Roman" w:cs="Times New Roman"/>
          <w:sz w:val="28"/>
          <w:szCs w:val="28"/>
        </w:rPr>
        <w:t>\( I</w:t>
      </w:r>
      <w:proofErr w:type="gramEnd"/>
      <w:r w:rsidRPr="007D149E">
        <w:rPr>
          <w:rFonts w:ascii="Times New Roman" w:hAnsi="Times New Roman" w:cs="Times New Roman"/>
          <w:sz w:val="28"/>
          <w:szCs w:val="28"/>
        </w:rPr>
        <w:t>_{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agg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} \))** рассчитывается как взвешенная сумма концентраций ключевых коррозионных агентов:</w:t>
      </w:r>
    </w:p>
    <w:p w14:paraId="17B78082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149E">
        <w:rPr>
          <w:rFonts w:ascii="Times New Roman" w:hAnsi="Times New Roman" w:cs="Times New Roman"/>
          <w:sz w:val="28"/>
          <w:szCs w:val="28"/>
          <w:lang w:val="en-US"/>
        </w:rPr>
        <w:t>\[</w:t>
      </w:r>
    </w:p>
    <w:p w14:paraId="75C9C866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149E">
        <w:rPr>
          <w:rFonts w:ascii="Times New Roman" w:hAnsi="Times New Roman" w:cs="Times New Roman"/>
          <w:sz w:val="28"/>
          <w:szCs w:val="28"/>
          <w:lang w:val="en-US"/>
        </w:rPr>
        <w:t>I_{</w:t>
      </w:r>
      <w:proofErr w:type="spellStart"/>
      <w:r w:rsidRPr="007D149E">
        <w:rPr>
          <w:rFonts w:ascii="Times New Roman" w:hAnsi="Times New Roman" w:cs="Times New Roman"/>
          <w:sz w:val="28"/>
          <w:szCs w:val="28"/>
          <w:lang w:val="en-US"/>
        </w:rPr>
        <w:t>agg</w:t>
      </w:r>
      <w:proofErr w:type="spellEnd"/>
      <w:r w:rsidRPr="007D149E">
        <w:rPr>
          <w:rFonts w:ascii="Times New Roman" w:hAnsi="Times New Roman" w:cs="Times New Roman"/>
          <w:sz w:val="28"/>
          <w:szCs w:val="28"/>
          <w:lang w:val="en-US"/>
        </w:rPr>
        <w:t>} = \sum_{</w:t>
      </w:r>
      <w:proofErr w:type="spellStart"/>
      <w:r w:rsidRPr="007D149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D149E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gramStart"/>
      <w:r w:rsidRPr="007D149E">
        <w:rPr>
          <w:rFonts w:ascii="Times New Roman" w:hAnsi="Times New Roman" w:cs="Times New Roman"/>
          <w:sz w:val="28"/>
          <w:szCs w:val="28"/>
          <w:lang w:val="en-US"/>
        </w:rPr>
        <w:t>1}^</w:t>
      </w:r>
      <w:proofErr w:type="gramEnd"/>
      <w:r w:rsidRPr="007D149E">
        <w:rPr>
          <w:rFonts w:ascii="Times New Roman" w:hAnsi="Times New Roman" w:cs="Times New Roman"/>
          <w:sz w:val="28"/>
          <w:szCs w:val="28"/>
          <w:lang w:val="en-US"/>
        </w:rPr>
        <w:t>{n} (</w:t>
      </w:r>
      <w:proofErr w:type="spellStart"/>
      <w:r w:rsidRPr="007D149E">
        <w:rPr>
          <w:rFonts w:ascii="Times New Roman" w:hAnsi="Times New Roman" w:cs="Times New Roman"/>
          <w:sz w:val="28"/>
          <w:szCs w:val="28"/>
          <w:lang w:val="en-US"/>
        </w:rPr>
        <w:t>C_i</w:t>
      </w:r>
      <w:proofErr w:type="spellEnd"/>
      <w:r w:rsidRPr="007D149E">
        <w:rPr>
          <w:rFonts w:ascii="Times New Roman" w:hAnsi="Times New Roman" w:cs="Times New Roman"/>
          <w:sz w:val="28"/>
          <w:szCs w:val="28"/>
          <w:lang w:val="en-US"/>
        </w:rPr>
        <w:t xml:space="preserve"> \</w:t>
      </w:r>
      <w:proofErr w:type="spellStart"/>
      <w:r w:rsidRPr="007D149E">
        <w:rPr>
          <w:rFonts w:ascii="Times New Roman" w:hAnsi="Times New Roman" w:cs="Times New Roman"/>
          <w:sz w:val="28"/>
          <w:szCs w:val="28"/>
          <w:lang w:val="en-US"/>
        </w:rPr>
        <w:t>cdot</w:t>
      </w:r>
      <w:proofErr w:type="spellEnd"/>
      <w:r w:rsidRPr="007D14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149E">
        <w:rPr>
          <w:rFonts w:ascii="Times New Roman" w:hAnsi="Times New Roman" w:cs="Times New Roman"/>
          <w:sz w:val="28"/>
          <w:szCs w:val="28"/>
          <w:lang w:val="en-US"/>
        </w:rPr>
        <w:t>k_i</w:t>
      </w:r>
      <w:proofErr w:type="spellEnd"/>
      <w:r w:rsidRPr="007D149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919F4B4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\]</w:t>
      </w:r>
    </w:p>
    <w:p w14:paraId="53CD7CC6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где \( 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C_i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 \) – концентрация i-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го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 агента (моль.%), \( 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k_i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 \) – его весовой коэффициент (для \( H_2S = 10 \), \( 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HCl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 = 8 \), \( Cl_2 = 5 \) и т.д.).</w:t>
      </w:r>
    </w:p>
    <w:p w14:paraId="0D389A8A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</w:p>
    <w:p w14:paraId="4F8D551B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**Б. Коэффициент коррозионной стойкости материала (\( K_{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mat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} \))** назначается по 10-балльной шкале на основе химического состава стали и ее структурного состояния (например, углеродистые стали: \( K_{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mat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} = 2 \), 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аустенитные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 стали с 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Mo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 &gt; 2.25%: \( K_{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mat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} = 10 \)).</w:t>
      </w:r>
    </w:p>
    <w:p w14:paraId="7C06D6C1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</w:p>
    <w:p w14:paraId="2D69A42C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**1.3. Нормализация данных и реализация "наихудшего сценария"**</w:t>
      </w:r>
    </w:p>
    <w:p w14:paraId="48CC01C7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Для преодоления проблемы "размытия" данных из-за многократных замеров в одном сечении (ММС 1-4) было разработано финальное представление `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pipeline_corrosion_worst_case_view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`. Оно реализует методологию "наихудшего сценария" (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Risk-Based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Inspection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), агрегируя данные по каждому сечению трубопровода и оставляя только максимальное значение скорости коррозии:</w:t>
      </w:r>
    </w:p>
    <w:p w14:paraId="556D084F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\[</w:t>
      </w:r>
    </w:p>
    <w:p w14:paraId="52E49072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V_{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corr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}^{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worst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} = \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(V_{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corr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}^{MMC1}, V_{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corr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}^{MMC2}, V_{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corr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}^{MMC3}, V_{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corr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}^{MMC4})</w:t>
      </w:r>
    </w:p>
    <w:p w14:paraId="258645C6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\]</w:t>
      </w:r>
    </w:p>
    <w:p w14:paraId="2B2F8709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Дополнительно применяется фильтрация аномальных значений и артефактов.</w:t>
      </w:r>
    </w:p>
    <w:p w14:paraId="595C3065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</w:p>
    <w:p w14:paraId="40B98183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**2. Результаты и верификация**</w:t>
      </w:r>
    </w:p>
    <w:p w14:paraId="27AA4ADE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</w:p>
    <w:p w14:paraId="4B06FD0A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**2.1. Качество идентификации замен оборудования**</w:t>
      </w:r>
    </w:p>
    <w:p w14:paraId="66265307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lastRenderedPageBreak/>
        <w:t>Сравнение с данными ремонтной документации показало, что алгоритм корректно идентифицирует 94% случаев замены участков трубопроводов.</w:t>
      </w:r>
    </w:p>
    <w:p w14:paraId="674C310C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</w:p>
    <w:p w14:paraId="71027CB6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**2.2. Точность расчета скорости коррозии**</w:t>
      </w:r>
    </w:p>
    <w:p w14:paraId="07774CC7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Сравнение рассчитанных системой скоростей коррозии с данными выборочных инспекций и ручных расчетов показало высокую степень сходимости: коэффициент корреляции Пирсона составил </w:t>
      </w:r>
      <w:proofErr w:type="gramStart"/>
      <w:r w:rsidRPr="007D149E">
        <w:rPr>
          <w:rFonts w:ascii="Times New Roman" w:hAnsi="Times New Roman" w:cs="Times New Roman"/>
          <w:sz w:val="28"/>
          <w:szCs w:val="28"/>
        </w:rPr>
        <w:t>\( r</w:t>
      </w:r>
      <w:proofErr w:type="gramEnd"/>
      <w:r w:rsidRPr="007D149E">
        <w:rPr>
          <w:rFonts w:ascii="Times New Roman" w:hAnsi="Times New Roman" w:cs="Times New Roman"/>
          <w:sz w:val="28"/>
          <w:szCs w:val="28"/>
        </w:rPr>
        <w:t xml:space="preserve"> = 0.87 \) (p-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 &lt; 0.001).</w:t>
      </w:r>
    </w:p>
    <w:p w14:paraId="06C92F1C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</w:p>
    <w:p w14:paraId="6F20FD37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**2.3. Анализ агрессивности сред**</w:t>
      </w:r>
    </w:p>
    <w:p w14:paraId="5F9F2216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Рассчитанный индекс </w:t>
      </w:r>
      <w:proofErr w:type="gramStart"/>
      <w:r w:rsidRPr="007D149E">
        <w:rPr>
          <w:rFonts w:ascii="Times New Roman" w:hAnsi="Times New Roman" w:cs="Times New Roman"/>
          <w:sz w:val="28"/>
          <w:szCs w:val="28"/>
        </w:rPr>
        <w:t>\( I</w:t>
      </w:r>
      <w:proofErr w:type="gramEnd"/>
      <w:r w:rsidRPr="007D149E">
        <w:rPr>
          <w:rFonts w:ascii="Times New Roman" w:hAnsi="Times New Roman" w:cs="Times New Roman"/>
          <w:sz w:val="28"/>
          <w:szCs w:val="28"/>
        </w:rPr>
        <w:t>_{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agg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} \) продемонстрировал четкую корреляцию с фактическими скоростями коррозии для различных технологических линий, что подтверждает адекватность предложенной модели и весовых коэффициентов.</w:t>
      </w:r>
    </w:p>
    <w:p w14:paraId="76EB909D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</w:p>
    <w:p w14:paraId="4617C315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**3. Обсуждение**</w:t>
      </w:r>
    </w:p>
    <w:p w14:paraId="18A3D3C6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</w:p>
    <w:p w14:paraId="60000FEB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Разработанная система решает ключевую проблему современных ML-проектов в промышленности – "бутылочное горлышко" подготовки данных. Представление `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pipeline_corrosion_worst_case_view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` является готовым аналитическим продуктом, который:</w:t>
      </w:r>
    </w:p>
    <w:p w14:paraId="7D6FA506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- **Автоматически обогащает </w:t>
      </w:r>
      <w:proofErr w:type="gramStart"/>
      <w:r w:rsidRPr="007D149E">
        <w:rPr>
          <w:rFonts w:ascii="Times New Roman" w:hAnsi="Times New Roman" w:cs="Times New Roman"/>
          <w:sz w:val="28"/>
          <w:szCs w:val="28"/>
        </w:rPr>
        <w:t>данные:*</w:t>
      </w:r>
      <w:proofErr w:type="gramEnd"/>
      <w:r w:rsidRPr="007D149E">
        <w:rPr>
          <w:rFonts w:ascii="Times New Roman" w:hAnsi="Times New Roman" w:cs="Times New Roman"/>
          <w:sz w:val="28"/>
          <w:szCs w:val="28"/>
        </w:rPr>
        <w:t>* Расчеты \( V_{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corr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} \), \( I_{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agg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} \), \( K_{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mat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} \) выполняются на лету.</w:t>
      </w:r>
    </w:p>
    <w:p w14:paraId="3F1AE4A5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- **Нормализует </w:t>
      </w:r>
      <w:proofErr w:type="gramStart"/>
      <w:r w:rsidRPr="007D149E">
        <w:rPr>
          <w:rFonts w:ascii="Times New Roman" w:hAnsi="Times New Roman" w:cs="Times New Roman"/>
          <w:sz w:val="28"/>
          <w:szCs w:val="28"/>
        </w:rPr>
        <w:t>данные:*</w:t>
      </w:r>
      <w:proofErr w:type="gramEnd"/>
      <w:r w:rsidRPr="007D149E">
        <w:rPr>
          <w:rFonts w:ascii="Times New Roman" w:hAnsi="Times New Roman" w:cs="Times New Roman"/>
          <w:sz w:val="28"/>
          <w:szCs w:val="28"/>
        </w:rPr>
        <w:t>* Приводит разрозненные источники к единой структуре.</w:t>
      </w:r>
    </w:p>
    <w:p w14:paraId="05C26563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- **Повышает качество </w:t>
      </w:r>
      <w:proofErr w:type="gramStart"/>
      <w:r w:rsidRPr="007D149E">
        <w:rPr>
          <w:rFonts w:ascii="Times New Roman" w:hAnsi="Times New Roman" w:cs="Times New Roman"/>
          <w:sz w:val="28"/>
          <w:szCs w:val="28"/>
        </w:rPr>
        <w:t>моделей:*</w:t>
      </w:r>
      <w:proofErr w:type="gramEnd"/>
      <w:r w:rsidRPr="007D149E">
        <w:rPr>
          <w:rFonts w:ascii="Times New Roman" w:hAnsi="Times New Roman" w:cs="Times New Roman"/>
          <w:sz w:val="28"/>
          <w:szCs w:val="28"/>
        </w:rPr>
        <w:t>* Методология "наихудшего сценария" фокусирует модель на реальных рисках.</w:t>
      </w:r>
    </w:p>
    <w:p w14:paraId="0DB83978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- **Ускоряет </w:t>
      </w:r>
      <w:proofErr w:type="gramStart"/>
      <w:r w:rsidRPr="007D149E">
        <w:rPr>
          <w:rFonts w:ascii="Times New Roman" w:hAnsi="Times New Roman" w:cs="Times New Roman"/>
          <w:sz w:val="28"/>
          <w:szCs w:val="28"/>
        </w:rPr>
        <w:t>разработку:*</w:t>
      </w:r>
      <w:proofErr w:type="gramEnd"/>
      <w:r w:rsidRPr="007D149E">
        <w:rPr>
          <w:rFonts w:ascii="Times New Roman" w:hAnsi="Times New Roman" w:cs="Times New Roman"/>
          <w:sz w:val="28"/>
          <w:szCs w:val="28"/>
        </w:rPr>
        <w:t xml:space="preserve">* Позволяет 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Scientist'ам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 немедленно приступать к построению и проверке гипотез.</w:t>
      </w:r>
    </w:p>
    <w:p w14:paraId="6F817467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</w:p>
    <w:p w14:paraId="545B7C04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Ограничением системы является зависимость от качества первичных данных. Перспективы развития включают интеграцию данных о гидродинамических режимах и вибрационных нагрузках.</w:t>
      </w:r>
    </w:p>
    <w:p w14:paraId="54B1952C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</w:p>
    <w:p w14:paraId="3BB48C28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lastRenderedPageBreak/>
        <w:t>**Заключение**</w:t>
      </w:r>
    </w:p>
    <w:p w14:paraId="1871A5D6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В работе представлена и успешно верифицирована автоматизированная система подготовки данных для прогнозирования коррозии. Ключевым результатом является создание в СУБД 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 специализированного представления, которое автоматически выполняет обогащение, нормализацию и агрегацию сырых данных, формируя готовый 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 для машинного обучения. Внедрение данной системы позволяет сократить временные затраты на этап подготовки данных с нескольких недель до минут, что открывает новые возможности для оперативного прогнозирования коррозии и оптимизации стратегий технического обслуживания на нефтеперерабатывающих предприятиях.</w:t>
      </w:r>
    </w:p>
    <w:p w14:paraId="5AF3CB45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bookmarkStart w:id="3" w:name="_GoBack"/>
      <w:bookmarkEnd w:id="3"/>
    </w:p>
    <w:p w14:paraId="55CA0FAD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**Благодарности**</w:t>
      </w:r>
    </w:p>
    <w:p w14:paraId="43C8321E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...</w:t>
      </w:r>
    </w:p>
    <w:p w14:paraId="723793AB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**Финансирование**</w:t>
      </w:r>
    </w:p>
    <w:p w14:paraId="5929011A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...</w:t>
      </w:r>
    </w:p>
    <w:p w14:paraId="151C3790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</w:p>
    <w:p w14:paraId="768C3F1D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**Список литературы**</w:t>
      </w:r>
    </w:p>
    <w:p w14:paraId="7D5E3763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[1] NACE 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International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 xml:space="preserve">. </w:t>
      </w:r>
      <w:r w:rsidRPr="007D149E">
        <w:rPr>
          <w:rFonts w:ascii="Times New Roman" w:hAnsi="Times New Roman" w:cs="Times New Roman"/>
          <w:sz w:val="28"/>
          <w:szCs w:val="28"/>
          <w:lang w:val="en-US"/>
        </w:rPr>
        <w:t>IMPACT Report (2016).</w:t>
      </w:r>
    </w:p>
    <w:p w14:paraId="227FDAE9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149E">
        <w:rPr>
          <w:rFonts w:ascii="Times New Roman" w:hAnsi="Times New Roman" w:cs="Times New Roman"/>
          <w:sz w:val="28"/>
          <w:szCs w:val="28"/>
          <w:lang w:val="en-US"/>
        </w:rPr>
        <w:t>[2] Smith J. et al. Machine Learning in Corrosion Engineering // Corrosion Science. – 2021. – Vol. 190.</w:t>
      </w:r>
    </w:p>
    <w:p w14:paraId="1DFDDF8F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149E">
        <w:rPr>
          <w:rFonts w:ascii="Times New Roman" w:hAnsi="Times New Roman" w:cs="Times New Roman"/>
          <w:sz w:val="28"/>
          <w:szCs w:val="28"/>
          <w:lang w:val="en-US"/>
        </w:rPr>
        <w:t>[3] Chen X. et al. A Data-Driven Approach for Pipeline Corrosion Prediction // Journal of Loss Prevention in the Process Industries. – 2022. – Vol. 74.</w:t>
      </w:r>
    </w:p>
    <w:p w14:paraId="2F762C4B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149E">
        <w:rPr>
          <w:rFonts w:ascii="Times New Roman" w:hAnsi="Times New Roman" w:cs="Times New Roman"/>
          <w:sz w:val="28"/>
          <w:szCs w:val="28"/>
          <w:lang w:val="en-US"/>
        </w:rPr>
        <w:t>[4] Press G. Cleaning Big Data: Most Time-Consuming, Least Enjoyable Data Science Task, Survey Says. Forbes, 2016.</w:t>
      </w:r>
    </w:p>
    <w:p w14:paraId="638E0DB0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149E">
        <w:rPr>
          <w:rFonts w:ascii="Times New Roman" w:hAnsi="Times New Roman" w:cs="Times New Roman"/>
          <w:sz w:val="28"/>
          <w:szCs w:val="28"/>
          <w:lang w:val="en-US"/>
        </w:rPr>
        <w:t>[5] API Recommended Practice 571. Damage Mechanisms Affecting Fixed Equipment in the Refining Industry.</w:t>
      </w:r>
    </w:p>
    <w:p w14:paraId="5BB00DF9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14FF06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>---</w:t>
      </w:r>
    </w:p>
    <w:p w14:paraId="1C883C6F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</w:p>
    <w:p w14:paraId="31832B18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**Что это </w:t>
      </w:r>
      <w:proofErr w:type="gramStart"/>
      <w:r w:rsidRPr="007D149E">
        <w:rPr>
          <w:rFonts w:ascii="Times New Roman" w:hAnsi="Times New Roman" w:cs="Times New Roman"/>
          <w:sz w:val="28"/>
          <w:szCs w:val="28"/>
        </w:rPr>
        <w:t>дает:*</w:t>
      </w:r>
      <w:proofErr w:type="gramEnd"/>
      <w:r w:rsidRPr="007D149E">
        <w:rPr>
          <w:rFonts w:ascii="Times New Roman" w:hAnsi="Times New Roman" w:cs="Times New Roman"/>
          <w:sz w:val="28"/>
          <w:szCs w:val="28"/>
        </w:rPr>
        <w:t>*</w:t>
      </w:r>
    </w:p>
    <w:p w14:paraId="1018F71D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</w:p>
    <w:p w14:paraId="28CCBA46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lastRenderedPageBreak/>
        <w:t xml:space="preserve">1.  **Академический </w:t>
      </w:r>
      <w:proofErr w:type="gramStart"/>
      <w:r w:rsidRPr="007D149E">
        <w:rPr>
          <w:rFonts w:ascii="Times New Roman" w:hAnsi="Times New Roman" w:cs="Times New Roman"/>
          <w:sz w:val="28"/>
          <w:szCs w:val="28"/>
        </w:rPr>
        <w:t>стиль:*</w:t>
      </w:r>
      <w:proofErr w:type="gramEnd"/>
      <w:r w:rsidRPr="007D149E">
        <w:rPr>
          <w:rFonts w:ascii="Times New Roman" w:hAnsi="Times New Roman" w:cs="Times New Roman"/>
          <w:sz w:val="28"/>
          <w:szCs w:val="28"/>
        </w:rPr>
        <w:t>* Аннотация, ключевые слова, структура "Введение-Методы-Результаты-Обсуждение-Заключение", список литературы.</w:t>
      </w:r>
    </w:p>
    <w:p w14:paraId="5112E5BF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2.  **Акцент в </w:t>
      </w:r>
      <w:proofErr w:type="gramStart"/>
      <w:r w:rsidRPr="007D149E">
        <w:rPr>
          <w:rFonts w:ascii="Times New Roman" w:hAnsi="Times New Roman" w:cs="Times New Roman"/>
          <w:sz w:val="28"/>
          <w:szCs w:val="28"/>
        </w:rPr>
        <w:t>названии:*</w:t>
      </w:r>
      <w:proofErr w:type="gramEnd"/>
      <w:r w:rsidRPr="007D149E">
        <w:rPr>
          <w:rFonts w:ascii="Times New Roman" w:hAnsi="Times New Roman" w:cs="Times New Roman"/>
          <w:sz w:val="28"/>
          <w:szCs w:val="28"/>
        </w:rPr>
        <w:t>* "Автоматизированная система подготовки и обогащения данных" – именно то, что вы хотели.</w:t>
      </w:r>
    </w:p>
    <w:p w14:paraId="5D04B3D1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3.  **Место для </w:t>
      </w:r>
      <w:proofErr w:type="gramStart"/>
      <w:r w:rsidRPr="007D149E">
        <w:rPr>
          <w:rFonts w:ascii="Times New Roman" w:hAnsi="Times New Roman" w:cs="Times New Roman"/>
          <w:sz w:val="28"/>
          <w:szCs w:val="28"/>
        </w:rPr>
        <w:t>формул:*</w:t>
      </w:r>
      <w:proofErr w:type="gramEnd"/>
      <w:r w:rsidRPr="007D149E">
        <w:rPr>
          <w:rFonts w:ascii="Times New Roman" w:hAnsi="Times New Roman" w:cs="Times New Roman"/>
          <w:sz w:val="28"/>
          <w:szCs w:val="28"/>
        </w:rPr>
        <w:t>* В разделе 1.2 четко выделены и пронумерованы формулы для \( V_{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corr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} \), условия замены, \( I_{</w:t>
      </w:r>
      <w:proofErr w:type="spellStart"/>
      <w:r w:rsidRPr="007D149E">
        <w:rPr>
          <w:rFonts w:ascii="Times New Roman" w:hAnsi="Times New Roman" w:cs="Times New Roman"/>
          <w:sz w:val="28"/>
          <w:szCs w:val="28"/>
        </w:rPr>
        <w:t>agg</w:t>
      </w:r>
      <w:proofErr w:type="spellEnd"/>
      <w:r w:rsidRPr="007D149E">
        <w:rPr>
          <w:rFonts w:ascii="Times New Roman" w:hAnsi="Times New Roman" w:cs="Times New Roman"/>
          <w:sz w:val="28"/>
          <w:szCs w:val="28"/>
        </w:rPr>
        <w:t>} \). В академической статье это уместно.</w:t>
      </w:r>
    </w:p>
    <w:p w14:paraId="18733431" w14:textId="77777777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4.  **Место для </w:t>
      </w:r>
      <w:proofErr w:type="gramStart"/>
      <w:r w:rsidRPr="007D149E">
        <w:rPr>
          <w:rFonts w:ascii="Times New Roman" w:hAnsi="Times New Roman" w:cs="Times New Roman"/>
          <w:sz w:val="28"/>
          <w:szCs w:val="28"/>
        </w:rPr>
        <w:t>схемы:*</w:t>
      </w:r>
      <w:proofErr w:type="gramEnd"/>
      <w:r w:rsidRPr="007D149E">
        <w:rPr>
          <w:rFonts w:ascii="Times New Roman" w:hAnsi="Times New Roman" w:cs="Times New Roman"/>
          <w:sz w:val="28"/>
          <w:szCs w:val="28"/>
        </w:rPr>
        <w:t>* Прямо указано, где должен быть Рисунок 1 со схемой БД. Это наглядно демонстрирует архитектуру вашего решения.</w:t>
      </w:r>
    </w:p>
    <w:p w14:paraId="5D16C6B8" w14:textId="16A5F86C" w:rsidR="00A72FB9" w:rsidRPr="007D149E" w:rsidRDefault="00A72FB9" w:rsidP="00A72FB9">
      <w:pPr>
        <w:rPr>
          <w:rFonts w:ascii="Times New Roman" w:hAnsi="Times New Roman" w:cs="Times New Roman"/>
          <w:sz w:val="28"/>
          <w:szCs w:val="28"/>
        </w:rPr>
      </w:pPr>
      <w:r w:rsidRPr="007D149E">
        <w:rPr>
          <w:rFonts w:ascii="Times New Roman" w:hAnsi="Times New Roman" w:cs="Times New Roman"/>
          <w:sz w:val="28"/>
          <w:szCs w:val="28"/>
        </w:rPr>
        <w:t xml:space="preserve">5.  **Логичное </w:t>
      </w:r>
      <w:proofErr w:type="gramStart"/>
      <w:r w:rsidRPr="007D149E">
        <w:rPr>
          <w:rFonts w:ascii="Times New Roman" w:hAnsi="Times New Roman" w:cs="Times New Roman"/>
          <w:sz w:val="28"/>
          <w:szCs w:val="28"/>
        </w:rPr>
        <w:t>повествование:*</w:t>
      </w:r>
      <w:proofErr w:type="gramEnd"/>
      <w:r w:rsidRPr="007D149E">
        <w:rPr>
          <w:rFonts w:ascii="Times New Roman" w:hAnsi="Times New Roman" w:cs="Times New Roman"/>
          <w:sz w:val="28"/>
          <w:szCs w:val="28"/>
        </w:rPr>
        <w:t>* Показана проблема -&gt; Представлено ваше решение как продукт -&gt; Описаны его модули (алгоритмы) -&gt; Доказана его эффективность (верификация) -&gt; Обсуждены преимущества для ML.</w:t>
      </w:r>
    </w:p>
    <w:sectPr w:rsidR="00A72FB9" w:rsidRPr="007D14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C11641"/>
    <w:multiLevelType w:val="multilevel"/>
    <w:tmpl w:val="BD282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CB7DAB"/>
    <w:multiLevelType w:val="multilevel"/>
    <w:tmpl w:val="CF14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EE1"/>
    <w:rsid w:val="0013686A"/>
    <w:rsid w:val="00143EF7"/>
    <w:rsid w:val="00151EFD"/>
    <w:rsid w:val="00164E66"/>
    <w:rsid w:val="002B6FF4"/>
    <w:rsid w:val="00404B03"/>
    <w:rsid w:val="00465DD3"/>
    <w:rsid w:val="00547833"/>
    <w:rsid w:val="005B63A9"/>
    <w:rsid w:val="005C0195"/>
    <w:rsid w:val="006D5E27"/>
    <w:rsid w:val="007520F8"/>
    <w:rsid w:val="0075341E"/>
    <w:rsid w:val="007D149E"/>
    <w:rsid w:val="00990EE1"/>
    <w:rsid w:val="00A72FB9"/>
    <w:rsid w:val="00AF0D6D"/>
    <w:rsid w:val="00B95249"/>
    <w:rsid w:val="00BA1A91"/>
    <w:rsid w:val="00C0424D"/>
    <w:rsid w:val="00CB7A6D"/>
    <w:rsid w:val="00CD0A42"/>
    <w:rsid w:val="00EF5EE7"/>
    <w:rsid w:val="00F40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16B27"/>
  <w15:chartTrackingRefBased/>
  <w15:docId w15:val="{4F5DDF45-B4C7-4DEC-AF44-3C2BF6B6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B7A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4E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B7A6D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a3">
    <w:name w:val="Strong"/>
    <w:basedOn w:val="a0"/>
    <w:uiPriority w:val="22"/>
    <w:qFormat/>
    <w:rsid w:val="00CB7A6D"/>
    <w:rPr>
      <w:b/>
      <w:bCs/>
    </w:rPr>
  </w:style>
  <w:style w:type="paragraph" w:customStyle="1" w:styleId="ds-markdown-paragraph">
    <w:name w:val="ds-markdown-paragraph"/>
    <w:basedOn w:val="a"/>
    <w:rsid w:val="00CB7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B7A6D"/>
    <w:rPr>
      <w:rFonts w:ascii="Courier New" w:eastAsia="Times New Roman" w:hAnsi="Courier New" w:cs="Courier New"/>
      <w:sz w:val="20"/>
      <w:szCs w:val="20"/>
    </w:rPr>
  </w:style>
  <w:style w:type="character" w:styleId="a4">
    <w:name w:val="annotation reference"/>
    <w:basedOn w:val="a0"/>
    <w:uiPriority w:val="99"/>
    <w:semiHidden/>
    <w:unhideWhenUsed/>
    <w:rsid w:val="00BA1A91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BA1A91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BA1A91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BA1A91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BA1A91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BA1A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BA1A91"/>
    <w:rPr>
      <w:rFonts w:ascii="Segoe UI" w:hAnsi="Segoe UI" w:cs="Segoe UI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164E66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ab">
    <w:name w:val="Normal (Web)"/>
    <w:basedOn w:val="a"/>
    <w:uiPriority w:val="99"/>
    <w:unhideWhenUsed/>
    <w:rsid w:val="00164E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Emphasis"/>
    <w:basedOn w:val="a0"/>
    <w:uiPriority w:val="20"/>
    <w:qFormat/>
    <w:rsid w:val="00164E66"/>
    <w:rPr>
      <w:i/>
      <w:iCs/>
    </w:rPr>
  </w:style>
  <w:style w:type="paragraph" w:styleId="ad">
    <w:name w:val="List Paragraph"/>
    <w:basedOn w:val="a"/>
    <w:uiPriority w:val="34"/>
    <w:qFormat/>
    <w:rsid w:val="0013686A"/>
    <w:pPr>
      <w:ind w:left="720"/>
      <w:contextualSpacing/>
    </w:pPr>
  </w:style>
  <w:style w:type="character" w:customStyle="1" w:styleId="katex-mathml">
    <w:name w:val="katex-mathml"/>
    <w:basedOn w:val="a0"/>
    <w:rsid w:val="007D149E"/>
  </w:style>
  <w:style w:type="character" w:customStyle="1" w:styleId="mord">
    <w:name w:val="mord"/>
    <w:basedOn w:val="a0"/>
    <w:rsid w:val="007D149E"/>
  </w:style>
  <w:style w:type="character" w:customStyle="1" w:styleId="vlist-s">
    <w:name w:val="vlist-s"/>
    <w:basedOn w:val="a0"/>
    <w:rsid w:val="007D149E"/>
  </w:style>
  <w:style w:type="character" w:customStyle="1" w:styleId="mrel">
    <w:name w:val="mrel"/>
    <w:basedOn w:val="a0"/>
    <w:rsid w:val="007D149E"/>
  </w:style>
  <w:style w:type="character" w:customStyle="1" w:styleId="mbin">
    <w:name w:val="mbin"/>
    <w:basedOn w:val="a0"/>
    <w:rsid w:val="007D14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7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EAF16-1247-40AF-8147-13753700C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3913</TotalTime>
  <Pages>17</Pages>
  <Words>4120</Words>
  <Characters>23486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</cp:lastModifiedBy>
  <cp:revision>7</cp:revision>
  <dcterms:created xsi:type="dcterms:W3CDTF">2025-11-08T14:51:00Z</dcterms:created>
  <dcterms:modified xsi:type="dcterms:W3CDTF">2025-11-12T20:35:00Z</dcterms:modified>
</cp:coreProperties>
</file>