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FFA" w:rsidRDefault="00A6533B" w:rsidP="00403FFA">
      <w:pPr>
        <w:pStyle w:val="Default"/>
      </w:pPr>
      <w:r>
        <w:t xml:space="preserve"> </w:t>
      </w:r>
    </w:p>
    <w:p w:rsidR="00403FFA" w:rsidRDefault="00403FFA" w:rsidP="00403F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Michał Kosyl </w:t>
      </w:r>
    </w:p>
    <w:p w:rsidR="00403FFA" w:rsidRDefault="00403FFA" w:rsidP="00403F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Marta Kuzak </w:t>
      </w:r>
    </w:p>
    <w:p w:rsidR="00403FFA" w:rsidRDefault="00403FFA" w:rsidP="00403FFA">
      <w:pPr>
        <w:pStyle w:val="Default"/>
        <w:rPr>
          <w:sz w:val="23"/>
          <w:szCs w:val="23"/>
        </w:rPr>
      </w:pPr>
    </w:p>
    <w:p w:rsidR="00403FFA" w:rsidRDefault="00403FFA" w:rsidP="00403F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Prowadzący: mgr inż. Paweł Zubrycki </w:t>
      </w:r>
    </w:p>
    <w:p w:rsidR="00403FFA" w:rsidRDefault="00403FFA" w:rsidP="00403FFA">
      <w:pPr>
        <w:pStyle w:val="Default"/>
        <w:rPr>
          <w:sz w:val="23"/>
          <w:szCs w:val="23"/>
        </w:rPr>
      </w:pPr>
    </w:p>
    <w:p w:rsidR="00403FFA" w:rsidRDefault="00403FFA" w:rsidP="00403FFA">
      <w:pPr>
        <w:pStyle w:val="Default"/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Zaawansowane programowanie w C++</w:t>
      </w:r>
    </w:p>
    <w:p w:rsidR="00403FFA" w:rsidRDefault="00403FFA" w:rsidP="00403FFA">
      <w:pPr>
        <w:pStyle w:val="Default"/>
        <w:jc w:val="center"/>
        <w:rPr>
          <w:sz w:val="68"/>
          <w:szCs w:val="68"/>
        </w:rPr>
      </w:pPr>
      <w:r>
        <w:rPr>
          <w:b/>
          <w:bCs/>
          <w:sz w:val="68"/>
          <w:szCs w:val="68"/>
        </w:rPr>
        <w:t xml:space="preserve">Dokumentacja </w:t>
      </w:r>
      <w:r w:rsidR="0003036D">
        <w:rPr>
          <w:b/>
          <w:bCs/>
          <w:sz w:val="68"/>
          <w:szCs w:val="68"/>
        </w:rPr>
        <w:t>końcowa</w:t>
      </w:r>
    </w:p>
    <w:p w:rsidR="009F2B6C" w:rsidRDefault="00403FFA" w:rsidP="00403FF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Implementacja wzorca aktywnego obiektu</w:t>
      </w:r>
    </w:p>
    <w:p w:rsidR="00E46EDF" w:rsidRDefault="00A77365" w:rsidP="00E46EDF">
      <w:pPr>
        <w:pStyle w:val="Akapitzlist"/>
        <w:numPr>
          <w:ilvl w:val="0"/>
          <w:numId w:val="1"/>
        </w:numPr>
        <w:ind w:left="426"/>
        <w:jc w:val="both"/>
      </w:pPr>
      <w:r>
        <w:t>Warunki testowania:</w:t>
      </w:r>
    </w:p>
    <w:p w:rsidR="00E46EDF" w:rsidRDefault="00E46EDF" w:rsidP="00E46EDF">
      <w:pPr>
        <w:pStyle w:val="Akapitzlist"/>
        <w:numPr>
          <w:ilvl w:val="0"/>
          <w:numId w:val="7"/>
        </w:numPr>
        <w:jc w:val="both"/>
      </w:pPr>
      <w:r>
        <w:t>Platforma: Linux, g++ (4.6.3) oraz Windows, Visual C++ (2010)</w:t>
      </w:r>
    </w:p>
    <w:p w:rsidR="00E46EDF" w:rsidRDefault="00E46EDF" w:rsidP="00E46EDF">
      <w:pPr>
        <w:pStyle w:val="Akapitzlist"/>
        <w:numPr>
          <w:ilvl w:val="0"/>
          <w:numId w:val="7"/>
        </w:numPr>
        <w:jc w:val="both"/>
      </w:pPr>
      <w:r>
        <w:t>Język programowania: C++</w:t>
      </w:r>
    </w:p>
    <w:p w:rsidR="00A6533B" w:rsidRDefault="00E46EDF" w:rsidP="00A6533B">
      <w:pPr>
        <w:pStyle w:val="Akapitzlist"/>
        <w:numPr>
          <w:ilvl w:val="0"/>
          <w:numId w:val="7"/>
        </w:numPr>
        <w:jc w:val="both"/>
      </w:pPr>
      <w:r>
        <w:t>Używane biblioteki: boost (1.53.0)</w:t>
      </w:r>
    </w:p>
    <w:p w:rsidR="00A6533B" w:rsidRDefault="00A6533B" w:rsidP="00A6533B">
      <w:pPr>
        <w:ind w:left="426"/>
        <w:jc w:val="both"/>
      </w:pPr>
      <w:r>
        <w:t>Projekt się kompiluje i działa poprawnie.</w:t>
      </w:r>
    </w:p>
    <w:p w:rsidR="00403FFA" w:rsidRDefault="00403FFA" w:rsidP="00987B1D">
      <w:pPr>
        <w:pStyle w:val="Akapitzlist"/>
        <w:numPr>
          <w:ilvl w:val="0"/>
          <w:numId w:val="1"/>
        </w:numPr>
        <w:ind w:left="426"/>
        <w:jc w:val="both"/>
      </w:pPr>
      <w:r>
        <w:t>Możliwości napisanej biblioteki</w:t>
      </w:r>
    </w:p>
    <w:p w:rsidR="00403FFA" w:rsidRDefault="00403FFA" w:rsidP="00403FFA">
      <w:pPr>
        <w:pStyle w:val="Akapitzlist"/>
        <w:jc w:val="both"/>
      </w:pPr>
    </w:p>
    <w:p w:rsidR="00403FFA" w:rsidRDefault="0003036D" w:rsidP="00987B1D">
      <w:pPr>
        <w:pStyle w:val="Akapitzlist"/>
        <w:ind w:left="426" w:firstLine="425"/>
        <w:jc w:val="both"/>
      </w:pPr>
      <w:r>
        <w:t xml:space="preserve">Podczas implementacji biblioteki staraliśmy się zapewnić użytkownikowi jak największą funkcjonalność </w:t>
      </w:r>
      <w:r w:rsidR="00824963">
        <w:t>i jednocześnie prostotę w korzystaniu z niej</w:t>
      </w:r>
      <w:r>
        <w:t>.</w:t>
      </w:r>
    </w:p>
    <w:p w:rsidR="00403FFA" w:rsidRDefault="00403FFA" w:rsidP="00987B1D">
      <w:pPr>
        <w:pStyle w:val="Akapitzlist"/>
        <w:ind w:left="426" w:firstLine="425"/>
        <w:jc w:val="both"/>
      </w:pPr>
      <w:r>
        <w:t xml:space="preserve">Z jednej strony chcieliśmy dać użytkownikowi możliwość tworzenia obiektów potrafiących wywoływać coś więcej niż </w:t>
      </w:r>
      <w:r w:rsidRPr="005F223F">
        <w:rPr>
          <w:rFonts w:ascii="Courier New" w:hAnsi="Courier New" w:cs="Courier New"/>
          <w:sz w:val="20"/>
        </w:rPr>
        <w:t>void funkcja()</w:t>
      </w:r>
      <w:r>
        <w:t>, tzn. żeby nasze asynchroniczne wywołania potrafiły zwrócić wartość możliwie dowolnego typu i przyjmowały jako argumenty możliwie dużą</w:t>
      </w:r>
      <w:r w:rsidR="005F223F">
        <w:t xml:space="preserve"> i dowolną</w:t>
      </w:r>
      <w:r>
        <w:t xml:space="preserve"> liczbę argumentów także dowolnego typu.</w:t>
      </w:r>
    </w:p>
    <w:p w:rsidR="00211A45" w:rsidRDefault="00211A45" w:rsidP="00987B1D">
      <w:pPr>
        <w:pStyle w:val="Akapitzlist"/>
        <w:ind w:left="426" w:firstLine="425"/>
        <w:jc w:val="both"/>
      </w:pPr>
      <w:r>
        <w:t>Z drugiej</w:t>
      </w:r>
      <w:r w:rsidR="005F223F">
        <w:t xml:space="preserve"> strony</w:t>
      </w:r>
      <w:r>
        <w:t xml:space="preserve"> dobrze jest, gdy użytkownik takiej biblioteki nie będzie musiał pisać dodatkowych setek linii kodu, by wyspecjalizować szablon aktywnego obiektu.</w:t>
      </w:r>
    </w:p>
    <w:p w:rsidR="00211A45" w:rsidRDefault="00211A45" w:rsidP="00987B1D">
      <w:pPr>
        <w:pStyle w:val="Akapitzlist"/>
        <w:ind w:left="426" w:firstLine="425"/>
        <w:jc w:val="both"/>
      </w:pPr>
      <w:r>
        <w:t>Takie zachowanie udało się nam w dużej mierze osiągnąć. Użytkownik musi utworzyć jedynie dwie własne klasy:</w:t>
      </w:r>
    </w:p>
    <w:p w:rsidR="00211A45" w:rsidRPr="000C1B70" w:rsidRDefault="00211A45" w:rsidP="00987B1D">
      <w:pPr>
        <w:pStyle w:val="Akapitzlist"/>
        <w:numPr>
          <w:ilvl w:val="0"/>
          <w:numId w:val="2"/>
        </w:numPr>
        <w:ind w:left="993" w:hanging="284"/>
        <w:jc w:val="both"/>
        <w:rPr>
          <w:rFonts w:ascii="Courier New" w:hAnsi="Courier New" w:cs="Courier New"/>
        </w:rPr>
      </w:pPr>
      <w:r>
        <w:rPr>
          <w:i/>
        </w:rPr>
        <w:t>Servanta</w:t>
      </w:r>
      <w:r>
        <w:t xml:space="preserve"> definiującego </w:t>
      </w:r>
      <w:r w:rsidR="000C1B70">
        <w:t xml:space="preserve">zachowanie obiektu - </w:t>
      </w:r>
      <w:r>
        <w:t>wystarczy, że napisze</w:t>
      </w:r>
      <w:r w:rsidR="000C1B70">
        <w:t xml:space="preserve"> w nim</w:t>
      </w:r>
      <w:r>
        <w:t xml:space="preserve"> </w:t>
      </w:r>
      <w:r w:rsidR="000C1B70">
        <w:t>metody,</w:t>
      </w:r>
      <w:r>
        <w:t xml:space="preserve"> które </w:t>
      </w:r>
      <w:r>
        <w:rPr>
          <w:i/>
        </w:rPr>
        <w:t>Servant</w:t>
      </w:r>
      <w:r>
        <w:t xml:space="preserve"> ma wykonywać</w:t>
      </w:r>
      <w:r w:rsidR="000C1B70">
        <w:t xml:space="preserve"> w najbardziej naturalnej formie, np. </w:t>
      </w:r>
      <w:r w:rsidR="000C1B70" w:rsidRPr="000C1B70">
        <w:rPr>
          <w:rFonts w:ascii="Courier New" w:hAnsi="Courier New" w:cs="Courier New"/>
          <w:sz w:val="20"/>
        </w:rPr>
        <w:t xml:space="preserve">double Add(double a, double b). </w:t>
      </w:r>
      <w:r w:rsidR="000C1B70" w:rsidRPr="000C1B70">
        <w:rPr>
          <w:rFonts w:cs="Courier New"/>
        </w:rPr>
        <w:t>Wewnątrz</w:t>
      </w:r>
      <w:r w:rsidR="000C1B70">
        <w:rPr>
          <w:rFonts w:cs="Courier New"/>
        </w:rPr>
        <w:t xml:space="preserve"> takich metod można informować o ich postępie wywołując metodę </w:t>
      </w:r>
      <w:r w:rsidR="000C1B70" w:rsidRPr="000C1B70">
        <w:rPr>
          <w:rFonts w:ascii="Courier New" w:hAnsi="Courier New" w:cs="Courier New"/>
          <w:sz w:val="20"/>
        </w:rPr>
        <w:t>setProgress(double).</w:t>
      </w:r>
      <w:r w:rsidR="000C1B70" w:rsidRPr="000C1B70">
        <w:rPr>
          <w:rFonts w:cs="Courier New"/>
          <w:sz w:val="20"/>
        </w:rPr>
        <w:t xml:space="preserve"> </w:t>
      </w:r>
    </w:p>
    <w:p w:rsidR="000C1B70" w:rsidRPr="00395482" w:rsidRDefault="000C1B70" w:rsidP="00987B1D">
      <w:pPr>
        <w:pStyle w:val="Akapitzlist"/>
        <w:numPr>
          <w:ilvl w:val="0"/>
          <w:numId w:val="2"/>
        </w:numPr>
        <w:ind w:left="993" w:hanging="284"/>
        <w:jc w:val="both"/>
        <w:rPr>
          <w:rFonts w:ascii="Courier New" w:hAnsi="Courier New" w:cs="Courier New"/>
        </w:rPr>
      </w:pPr>
      <w:r>
        <w:rPr>
          <w:i/>
        </w:rPr>
        <w:t>Proxy</w:t>
      </w:r>
      <w:r>
        <w:t xml:space="preserve">, udostępniające metody o identycznych listach argumentów, ale zwracające obiekty </w:t>
      </w:r>
      <w:r>
        <w:rPr>
          <w:i/>
        </w:rPr>
        <w:t>Future</w:t>
      </w:r>
      <w:r>
        <w:t xml:space="preserve">, np. </w:t>
      </w:r>
      <w:r w:rsidRPr="000C1B70">
        <w:rPr>
          <w:rFonts w:ascii="Courier New" w:hAnsi="Courier New" w:cs="Courier New"/>
          <w:sz w:val="20"/>
        </w:rPr>
        <w:t>Future&lt;double&gt; Add(double a, double b)</w:t>
      </w:r>
      <w:r>
        <w:t xml:space="preserve">.  </w:t>
      </w:r>
      <w:r w:rsidR="00395482">
        <w:t>Ciało takiej metody składa się z</w:t>
      </w:r>
      <w:r w:rsidR="005F223F">
        <w:t xml:space="preserve"> zaledwie</w:t>
      </w:r>
      <w:r w:rsidR="00395482">
        <w:t xml:space="preserve"> jednej linii, zależącej od liczby i typów parametrów. </w:t>
      </w:r>
    </w:p>
    <w:p w:rsidR="00395482" w:rsidRDefault="005F223F" w:rsidP="00987B1D">
      <w:pPr>
        <w:ind w:left="993" w:hanging="284"/>
        <w:jc w:val="both"/>
        <w:rPr>
          <w:rFonts w:cs="Courier New"/>
        </w:rPr>
      </w:pPr>
      <w:r>
        <w:rPr>
          <w:rFonts w:cs="Courier New"/>
        </w:rPr>
        <w:t xml:space="preserve">Sprawia to, że specjalizacja aktywnego obiektu jest bajecznie prosta. </w:t>
      </w:r>
      <w:r w:rsidR="00395482">
        <w:rPr>
          <w:rFonts w:cs="Courier New"/>
        </w:rPr>
        <w:t>Przykładowe specjalizacje znajdują się w plikach „Example*.hpp”.</w:t>
      </w:r>
      <w:r w:rsidR="00613717">
        <w:rPr>
          <w:rFonts w:cs="Courier New"/>
        </w:rPr>
        <w:t xml:space="preserve"> Dokładniejszy opis </w:t>
      </w:r>
      <w:r>
        <w:rPr>
          <w:rFonts w:cs="Courier New"/>
        </w:rPr>
        <w:t>tego procesu</w:t>
      </w:r>
      <w:r w:rsidR="00613717">
        <w:rPr>
          <w:rFonts w:cs="Courier New"/>
        </w:rPr>
        <w:t xml:space="preserve"> jest w pliku readme i doxygenie.</w:t>
      </w:r>
    </w:p>
    <w:p w:rsidR="00613717" w:rsidRDefault="00613717" w:rsidP="00987B1D">
      <w:pPr>
        <w:ind w:left="993" w:hanging="284"/>
        <w:jc w:val="both"/>
        <w:rPr>
          <w:rFonts w:cs="Courier New"/>
        </w:rPr>
      </w:pPr>
      <w:r>
        <w:rPr>
          <w:rFonts w:cs="Courier New"/>
        </w:rPr>
        <w:t>Inne możliwości</w:t>
      </w:r>
      <w:r w:rsidR="005F223F">
        <w:rPr>
          <w:rFonts w:cs="Courier New"/>
        </w:rPr>
        <w:t xml:space="preserve"> to m.in.</w:t>
      </w:r>
      <w:r>
        <w:rPr>
          <w:rFonts w:cs="Courier New"/>
        </w:rPr>
        <w:t>:</w:t>
      </w:r>
    </w:p>
    <w:p w:rsidR="00613717" w:rsidRDefault="00613717" w:rsidP="00987B1D">
      <w:pPr>
        <w:pStyle w:val="Akapitzlist"/>
        <w:numPr>
          <w:ilvl w:val="0"/>
          <w:numId w:val="3"/>
        </w:numPr>
        <w:ind w:left="993" w:hanging="284"/>
        <w:jc w:val="both"/>
        <w:rPr>
          <w:rFonts w:cs="Courier New"/>
        </w:rPr>
      </w:pPr>
      <w:r w:rsidRPr="005F223F">
        <w:rPr>
          <w:rFonts w:cs="Courier New"/>
          <w:i/>
        </w:rPr>
        <w:t>Future&lt;void&gt;</w:t>
      </w:r>
      <w:r>
        <w:rPr>
          <w:rFonts w:cs="Courier New"/>
        </w:rPr>
        <w:t xml:space="preserve"> zachowuje się jak </w:t>
      </w:r>
      <w:r w:rsidRPr="005F223F">
        <w:rPr>
          <w:rFonts w:cs="Courier New"/>
          <w:i/>
        </w:rPr>
        <w:t>Future&lt;bool&gt;</w:t>
      </w:r>
      <w:r>
        <w:rPr>
          <w:rFonts w:cs="Courier New"/>
        </w:rPr>
        <w:t xml:space="preserve"> - </w:t>
      </w:r>
      <w:r w:rsidRPr="005F223F">
        <w:rPr>
          <w:rFonts w:ascii="Courier New" w:hAnsi="Courier New" w:cs="Courier New"/>
          <w:sz w:val="20"/>
        </w:rPr>
        <w:t>getValue()</w:t>
      </w:r>
      <w:r w:rsidRPr="005F223F">
        <w:rPr>
          <w:rFonts w:cs="Courier New"/>
          <w:sz w:val="20"/>
        </w:rPr>
        <w:t xml:space="preserve"> </w:t>
      </w:r>
      <w:r>
        <w:rPr>
          <w:rFonts w:cs="Courier New"/>
        </w:rPr>
        <w:t>zwraca true, jeśli metoda została wykonana (</w:t>
      </w:r>
      <w:r w:rsidR="005F223F">
        <w:rPr>
          <w:rFonts w:cs="Courier New"/>
        </w:rPr>
        <w:t>lub</w:t>
      </w:r>
      <w:r>
        <w:rPr>
          <w:rFonts w:cs="Courier New"/>
        </w:rPr>
        <w:t xml:space="preserve"> ew. czeka</w:t>
      </w:r>
      <w:r w:rsidR="005F223F">
        <w:rPr>
          <w:rFonts w:cs="Courier New"/>
        </w:rPr>
        <w:t>, aż się ona wykona</w:t>
      </w:r>
      <w:r>
        <w:rPr>
          <w:rFonts w:cs="Courier New"/>
        </w:rPr>
        <w:t>).</w:t>
      </w:r>
    </w:p>
    <w:p w:rsidR="00613717" w:rsidRDefault="00613717" w:rsidP="00987B1D">
      <w:pPr>
        <w:pStyle w:val="Akapitzlist"/>
        <w:numPr>
          <w:ilvl w:val="0"/>
          <w:numId w:val="3"/>
        </w:numPr>
        <w:ind w:left="993" w:hanging="284"/>
        <w:jc w:val="both"/>
        <w:rPr>
          <w:rFonts w:cs="Courier New"/>
        </w:rPr>
      </w:pPr>
      <w:r>
        <w:rPr>
          <w:rFonts w:cs="Courier New"/>
        </w:rPr>
        <w:t xml:space="preserve">Można sprawdzać postęp aktywnie (na obiekcie </w:t>
      </w:r>
      <w:r w:rsidRPr="005F223F">
        <w:rPr>
          <w:rFonts w:cs="Courier New"/>
          <w:i/>
        </w:rPr>
        <w:t>Future</w:t>
      </w:r>
      <w:r>
        <w:rPr>
          <w:rFonts w:cs="Courier New"/>
        </w:rPr>
        <w:t xml:space="preserve"> wywołać </w:t>
      </w:r>
      <w:r w:rsidRPr="005F223F">
        <w:rPr>
          <w:rFonts w:ascii="Courier New" w:hAnsi="Courier New" w:cs="Courier New"/>
          <w:sz w:val="20"/>
        </w:rPr>
        <w:t xml:space="preserve">getProgress() </w:t>
      </w:r>
      <w:r>
        <w:rPr>
          <w:rFonts w:cs="Courier New"/>
        </w:rPr>
        <w:t xml:space="preserve">), lub podpiąć do </w:t>
      </w:r>
      <w:r w:rsidRPr="005F223F">
        <w:rPr>
          <w:rFonts w:cs="Courier New"/>
          <w:i/>
        </w:rPr>
        <w:t>Future</w:t>
      </w:r>
      <w:r>
        <w:rPr>
          <w:rFonts w:cs="Courier New"/>
        </w:rPr>
        <w:t xml:space="preserve"> obiekt funkcyjny, który zachowuje się jak </w:t>
      </w:r>
      <w:r w:rsidRPr="005F223F">
        <w:rPr>
          <w:rFonts w:ascii="Courier New" w:hAnsi="Courier New" w:cs="Courier New"/>
          <w:sz w:val="20"/>
        </w:rPr>
        <w:t>void(double)</w:t>
      </w:r>
      <w:r>
        <w:rPr>
          <w:rFonts w:cs="Courier New"/>
        </w:rPr>
        <w:t xml:space="preserve">, np. </w:t>
      </w:r>
      <w:r>
        <w:rPr>
          <w:rFonts w:cs="Courier New"/>
        </w:rPr>
        <w:lastRenderedPageBreak/>
        <w:t xml:space="preserve">odpowiednią instancję boost::function. Taki </w:t>
      </w:r>
      <w:r>
        <w:rPr>
          <w:rFonts w:cs="Courier New"/>
          <w:b/>
        </w:rPr>
        <w:t>obserwator</w:t>
      </w:r>
      <w:r>
        <w:rPr>
          <w:rFonts w:cs="Courier New"/>
        </w:rPr>
        <w:t xml:space="preserve"> będzie reagował na każdą zmianę postępu w zadany sposób.</w:t>
      </w:r>
    </w:p>
    <w:p w:rsidR="00613717" w:rsidRDefault="00613717" w:rsidP="00987B1D">
      <w:pPr>
        <w:pStyle w:val="Akapitzlist"/>
        <w:numPr>
          <w:ilvl w:val="0"/>
          <w:numId w:val="3"/>
        </w:numPr>
        <w:ind w:left="993" w:hanging="284"/>
        <w:jc w:val="both"/>
        <w:rPr>
          <w:rFonts w:cs="Courier New"/>
        </w:rPr>
      </w:pPr>
      <w:r>
        <w:rPr>
          <w:rFonts w:cs="Courier New"/>
        </w:rPr>
        <w:t xml:space="preserve">Można wykonywać na </w:t>
      </w:r>
      <w:r w:rsidRPr="005F223F">
        <w:rPr>
          <w:rFonts w:cs="Courier New"/>
          <w:i/>
        </w:rPr>
        <w:t>Future</w:t>
      </w:r>
      <w:r>
        <w:rPr>
          <w:rFonts w:cs="Courier New"/>
        </w:rPr>
        <w:t xml:space="preserve"> operacje przypisania („=”) i tworzyć nowe </w:t>
      </w:r>
      <w:r w:rsidRPr="005F223F">
        <w:rPr>
          <w:rFonts w:cs="Courier New"/>
          <w:i/>
        </w:rPr>
        <w:t>Future</w:t>
      </w:r>
      <w:r>
        <w:rPr>
          <w:rFonts w:cs="Courier New"/>
        </w:rPr>
        <w:t xml:space="preserve"> w oparciu o już istniejące (cconstructor). Czyli – na </w:t>
      </w:r>
      <w:r w:rsidR="005F223F">
        <w:rPr>
          <w:rFonts w:cs="Courier New"/>
        </w:rPr>
        <w:t>wynik</w:t>
      </w:r>
      <w:r>
        <w:rPr>
          <w:rFonts w:cs="Courier New"/>
        </w:rPr>
        <w:t xml:space="preserve"> jednej metody może czekać kilka obiektów Future, każdy z nich może mieć np. inną funkcję reagującą na zmianę postępu.</w:t>
      </w:r>
    </w:p>
    <w:p w:rsidR="00613717" w:rsidRDefault="00613717" w:rsidP="00987B1D">
      <w:pPr>
        <w:pStyle w:val="Akapitzlist"/>
        <w:numPr>
          <w:ilvl w:val="0"/>
          <w:numId w:val="3"/>
        </w:numPr>
        <w:ind w:left="993" w:hanging="284"/>
        <w:jc w:val="both"/>
        <w:rPr>
          <w:rFonts w:cs="Courier New"/>
        </w:rPr>
      </w:pPr>
      <w:r>
        <w:rPr>
          <w:rFonts w:cs="Courier New"/>
        </w:rPr>
        <w:t xml:space="preserve">Na „niedokonanych” </w:t>
      </w:r>
      <w:r w:rsidRPr="00987B1D">
        <w:rPr>
          <w:rFonts w:cs="Courier New"/>
          <w:i/>
        </w:rPr>
        <w:t>Future</w:t>
      </w:r>
      <w:r>
        <w:rPr>
          <w:rFonts w:cs="Courier New"/>
        </w:rPr>
        <w:t xml:space="preserve"> można wywołać zatrzymanie </w:t>
      </w:r>
      <w:r w:rsidR="00504521">
        <w:rPr>
          <w:rFonts w:cs="Courier New"/>
        </w:rPr>
        <w:t xml:space="preserve">(metoda </w:t>
      </w:r>
      <w:r w:rsidR="00504521" w:rsidRPr="00987B1D">
        <w:rPr>
          <w:rFonts w:ascii="Courier New" w:hAnsi="Courier New" w:cs="Courier New"/>
          <w:sz w:val="20"/>
        </w:rPr>
        <w:t>cancelRequest()</w:t>
      </w:r>
      <w:r w:rsidR="00504521" w:rsidRPr="00987B1D">
        <w:rPr>
          <w:rFonts w:cs="Courier New"/>
          <w:sz w:val="20"/>
        </w:rPr>
        <w:t xml:space="preserve"> </w:t>
      </w:r>
      <w:r w:rsidR="00504521">
        <w:rPr>
          <w:rFonts w:cs="Courier New"/>
        </w:rPr>
        <w:t>). Jeśli użytkownik pisząc swoją metodę przewidział sprawdzanie tego warunku, to:</w:t>
      </w:r>
    </w:p>
    <w:p w:rsidR="00504521" w:rsidRDefault="00987B1D" w:rsidP="00987B1D">
      <w:pPr>
        <w:pStyle w:val="Akapitzlist"/>
        <w:numPr>
          <w:ilvl w:val="2"/>
          <w:numId w:val="5"/>
        </w:numPr>
        <w:jc w:val="both"/>
        <w:rPr>
          <w:rFonts w:cs="Courier New"/>
        </w:rPr>
      </w:pPr>
      <w:r>
        <w:rPr>
          <w:rFonts w:cs="Courier New"/>
        </w:rPr>
        <w:t>Jeśli</w:t>
      </w:r>
      <w:r w:rsidR="00504521">
        <w:rPr>
          <w:rFonts w:cs="Courier New"/>
        </w:rPr>
        <w:t xml:space="preserve"> jest to jedyny </w:t>
      </w:r>
      <w:r w:rsidR="00504521" w:rsidRPr="00987B1D">
        <w:rPr>
          <w:rFonts w:cs="Courier New"/>
          <w:i/>
        </w:rPr>
        <w:t>Future</w:t>
      </w:r>
      <w:r w:rsidR="00E43ED4">
        <w:rPr>
          <w:rFonts w:cs="Courier New"/>
        </w:rPr>
        <w:t xml:space="preserve"> „patrzący” na tę</w:t>
      </w:r>
      <w:r w:rsidR="00504521">
        <w:rPr>
          <w:rFonts w:cs="Courier New"/>
        </w:rPr>
        <w:t xml:space="preserve"> metodę, jej wywołanie zostanie przerwane;</w:t>
      </w:r>
    </w:p>
    <w:p w:rsidR="00D00C87" w:rsidRPr="00D00C87" w:rsidRDefault="00987B1D" w:rsidP="00D00C87">
      <w:pPr>
        <w:pStyle w:val="Akapitzlist"/>
        <w:numPr>
          <w:ilvl w:val="2"/>
          <w:numId w:val="5"/>
        </w:numPr>
        <w:jc w:val="both"/>
        <w:rPr>
          <w:rFonts w:cs="Courier New"/>
        </w:rPr>
      </w:pPr>
      <w:r>
        <w:rPr>
          <w:rFonts w:cs="Courier New"/>
        </w:rPr>
        <w:t>Jeśli</w:t>
      </w:r>
      <w:r w:rsidR="00504521">
        <w:rPr>
          <w:rFonts w:cs="Courier New"/>
        </w:rPr>
        <w:t xml:space="preserve"> są inne </w:t>
      </w:r>
      <w:r w:rsidR="00504521" w:rsidRPr="00987B1D">
        <w:rPr>
          <w:rFonts w:cs="Courier New"/>
          <w:i/>
        </w:rPr>
        <w:t>Future</w:t>
      </w:r>
      <w:r w:rsidR="00504521">
        <w:rPr>
          <w:rFonts w:cs="Courier New"/>
        </w:rPr>
        <w:t xml:space="preserve">, to metoda nie przestanie się wykonywać, ale do jej wyników nie będzie się można dostać przez „skasowany” </w:t>
      </w:r>
      <w:r w:rsidR="00504521" w:rsidRPr="00987B1D">
        <w:rPr>
          <w:rFonts w:cs="Courier New"/>
          <w:i/>
        </w:rPr>
        <w:t>Future</w:t>
      </w:r>
      <w:r w:rsidR="00504521">
        <w:rPr>
          <w:rFonts w:cs="Courier New"/>
        </w:rPr>
        <w:t>.</w:t>
      </w:r>
    </w:p>
    <w:p w:rsidR="00D00C87" w:rsidRDefault="00D00C87" w:rsidP="00987B1D">
      <w:pPr>
        <w:pStyle w:val="Akapitzlist"/>
        <w:numPr>
          <w:ilvl w:val="0"/>
          <w:numId w:val="3"/>
        </w:numPr>
        <w:ind w:left="993" w:hanging="284"/>
        <w:jc w:val="both"/>
        <w:rPr>
          <w:rFonts w:cs="Courier New"/>
        </w:rPr>
      </w:pPr>
      <w:r>
        <w:rPr>
          <w:rFonts w:cs="Courier New"/>
        </w:rPr>
        <w:t xml:space="preserve">Wywołanie metody na </w:t>
      </w:r>
      <w:r>
        <w:rPr>
          <w:rFonts w:cs="Courier New"/>
          <w:i/>
        </w:rPr>
        <w:t>Proxy</w:t>
      </w:r>
      <w:r>
        <w:rPr>
          <w:rFonts w:cs="Courier New"/>
        </w:rPr>
        <w:t xml:space="preserve"> bez przypisania jej wyniku do </w:t>
      </w:r>
      <w:r>
        <w:rPr>
          <w:rFonts w:cs="Courier New"/>
          <w:i/>
        </w:rPr>
        <w:t>Future</w:t>
      </w:r>
      <w:r>
        <w:rPr>
          <w:rFonts w:cs="Courier New"/>
        </w:rPr>
        <w:t xml:space="preserve"> nie powoduje jej skasowania – metoda będzie czekała w kolejce i w końcu się wykona, i nie będzie możliwości przerwania jej (bo już nie ma do niej żadnego „uchwytu” w postaci </w:t>
      </w:r>
      <w:r>
        <w:rPr>
          <w:rFonts w:cs="Courier New"/>
          <w:i/>
        </w:rPr>
        <w:t>Future</w:t>
      </w:r>
      <w:r>
        <w:rPr>
          <w:rFonts w:cs="Courier New"/>
        </w:rPr>
        <w:t xml:space="preserve">). Niemniej, tuż po wykonaniu wynik jest czyszczony (tzn. </w:t>
      </w:r>
      <w:r>
        <w:rPr>
          <w:rFonts w:cs="Courier New"/>
          <w:i/>
        </w:rPr>
        <w:t>MethodRequest</w:t>
      </w:r>
      <w:r>
        <w:rPr>
          <w:rFonts w:cs="Courier New"/>
        </w:rPr>
        <w:t xml:space="preserve"> „po sobie sprząta”).</w:t>
      </w:r>
    </w:p>
    <w:p w:rsidR="00504521" w:rsidRDefault="00504521" w:rsidP="00987B1D">
      <w:pPr>
        <w:pStyle w:val="Akapitzlist"/>
        <w:numPr>
          <w:ilvl w:val="0"/>
          <w:numId w:val="3"/>
        </w:numPr>
        <w:ind w:left="993" w:hanging="284"/>
        <w:jc w:val="both"/>
        <w:rPr>
          <w:rFonts w:cs="Courier New"/>
        </w:rPr>
      </w:pPr>
      <w:r>
        <w:rPr>
          <w:rFonts w:cs="Courier New"/>
        </w:rPr>
        <w:t xml:space="preserve">Tworząc </w:t>
      </w:r>
      <w:r w:rsidRPr="00987B1D">
        <w:rPr>
          <w:rFonts w:cs="Courier New"/>
          <w:i/>
        </w:rPr>
        <w:t>Proxy</w:t>
      </w:r>
      <w:r>
        <w:rPr>
          <w:rFonts w:cs="Courier New"/>
        </w:rPr>
        <w:t xml:space="preserve"> możemy wybrać, ile wątków ma je obsługiwać. Poza tym można wybrać wytyczną sposobu korzystania z </w:t>
      </w:r>
      <w:r w:rsidRPr="00987B1D">
        <w:rPr>
          <w:rFonts w:cs="Courier New"/>
          <w:i/>
        </w:rPr>
        <w:t>Servanta</w:t>
      </w:r>
      <w:r w:rsidR="00987B1D">
        <w:rPr>
          <w:rFonts w:cs="Courier New"/>
        </w:rPr>
        <w:t xml:space="preserve">, </w:t>
      </w:r>
      <w:r>
        <w:rPr>
          <w:rFonts w:cs="Courier New"/>
        </w:rPr>
        <w:t xml:space="preserve">np. każdy wątek ma swojego </w:t>
      </w:r>
      <w:r w:rsidRPr="00987B1D">
        <w:rPr>
          <w:rFonts w:cs="Courier New"/>
          <w:i/>
        </w:rPr>
        <w:t>Servanta</w:t>
      </w:r>
      <w:r>
        <w:rPr>
          <w:rFonts w:cs="Courier New"/>
        </w:rPr>
        <w:t xml:space="preserve">, wszystkie wątki korzystają z jednego </w:t>
      </w:r>
      <w:r w:rsidRPr="00987B1D">
        <w:rPr>
          <w:rFonts w:cs="Courier New"/>
          <w:i/>
        </w:rPr>
        <w:t>Servanta</w:t>
      </w:r>
      <w:r>
        <w:rPr>
          <w:rFonts w:cs="Courier New"/>
        </w:rPr>
        <w:t>, który zapewnia synchronizację itp</w:t>
      </w:r>
      <w:r w:rsidR="00987B1D">
        <w:rPr>
          <w:rFonts w:cs="Courier New"/>
        </w:rPr>
        <w:t>.</w:t>
      </w:r>
      <w:r>
        <w:rPr>
          <w:rFonts w:cs="Courier New"/>
        </w:rPr>
        <w:t xml:space="preserve"> Inne sposoby obsługi </w:t>
      </w:r>
      <w:r w:rsidRPr="00987B1D">
        <w:rPr>
          <w:rFonts w:cs="Courier New"/>
          <w:i/>
        </w:rPr>
        <w:t>Servanta</w:t>
      </w:r>
      <w:r>
        <w:rPr>
          <w:rFonts w:cs="Courier New"/>
        </w:rPr>
        <w:t xml:space="preserve"> można dodać, projektując odpowiednią wytyczną.</w:t>
      </w:r>
    </w:p>
    <w:p w:rsidR="005F223F" w:rsidRDefault="00504521" w:rsidP="00987B1D">
      <w:pPr>
        <w:pStyle w:val="Akapitzlist"/>
        <w:numPr>
          <w:ilvl w:val="0"/>
          <w:numId w:val="3"/>
        </w:numPr>
        <w:ind w:left="993" w:hanging="284"/>
        <w:jc w:val="both"/>
        <w:rPr>
          <w:rFonts w:cs="Courier New"/>
        </w:rPr>
      </w:pPr>
      <w:r>
        <w:rPr>
          <w:rFonts w:cs="Courier New"/>
        </w:rPr>
        <w:t xml:space="preserve">Każdy </w:t>
      </w:r>
      <w:r w:rsidRPr="00987B1D">
        <w:rPr>
          <w:rFonts w:cs="Courier New"/>
          <w:i/>
        </w:rPr>
        <w:t>MethodRequest</w:t>
      </w:r>
      <w:r>
        <w:rPr>
          <w:rFonts w:cs="Courier New"/>
        </w:rPr>
        <w:t xml:space="preserve"> (żądanie czekające na wykonanie) może dysponować metodą </w:t>
      </w:r>
      <w:r w:rsidRPr="00987B1D">
        <w:rPr>
          <w:rFonts w:ascii="Courier New" w:hAnsi="Courier New" w:cs="Courier New"/>
          <w:sz w:val="20"/>
        </w:rPr>
        <w:t>guard()</w:t>
      </w:r>
      <w:r>
        <w:rPr>
          <w:rFonts w:cs="Courier New"/>
        </w:rPr>
        <w:t xml:space="preserve">, którą należy zaimplementować w </w:t>
      </w:r>
      <w:r w:rsidRPr="00987B1D">
        <w:rPr>
          <w:rFonts w:cs="Courier New"/>
          <w:i/>
        </w:rPr>
        <w:t>Servancie</w:t>
      </w:r>
      <w:r>
        <w:rPr>
          <w:rFonts w:cs="Courier New"/>
        </w:rPr>
        <w:t>. Jest ona bezargumentowa i zwraca bool-a, który, jeśli wynosi true, wstrzymuje wy</w:t>
      </w:r>
      <w:r w:rsidR="005F223F">
        <w:rPr>
          <w:rFonts w:cs="Courier New"/>
        </w:rPr>
        <w:t>konanie metody.</w:t>
      </w:r>
    </w:p>
    <w:p w:rsidR="00504521" w:rsidRDefault="00504521" w:rsidP="00987B1D">
      <w:pPr>
        <w:pStyle w:val="Akapitzlist"/>
        <w:numPr>
          <w:ilvl w:val="0"/>
          <w:numId w:val="3"/>
        </w:numPr>
        <w:ind w:left="993" w:hanging="284"/>
        <w:jc w:val="both"/>
        <w:rPr>
          <w:rFonts w:cs="Courier New"/>
        </w:rPr>
      </w:pPr>
      <w:r>
        <w:rPr>
          <w:rFonts w:cs="Courier New"/>
        </w:rPr>
        <w:t>Jeśli wszystkie żądania w kolejce są zablokowane</w:t>
      </w:r>
      <w:r w:rsidR="00987B1D">
        <w:rPr>
          <w:rFonts w:cs="Courier New"/>
        </w:rPr>
        <w:t xml:space="preserve"> (vide </w:t>
      </w:r>
      <w:r w:rsidR="00987B1D" w:rsidRPr="00987B1D">
        <w:rPr>
          <w:rFonts w:ascii="Courier New" w:hAnsi="Courier New" w:cs="Courier New"/>
          <w:sz w:val="20"/>
        </w:rPr>
        <w:t>guard</w:t>
      </w:r>
      <w:r w:rsidR="00987B1D">
        <w:rPr>
          <w:rFonts w:cs="Courier New"/>
        </w:rPr>
        <w:t>)</w:t>
      </w:r>
      <w:r>
        <w:rPr>
          <w:rFonts w:cs="Courier New"/>
        </w:rPr>
        <w:t>,</w:t>
      </w:r>
      <w:r w:rsidR="005F223F">
        <w:rPr>
          <w:rFonts w:cs="Courier New"/>
        </w:rPr>
        <w:t xml:space="preserve"> to wątki wykonawcze czekają na jedno z dwóch zdarzeń:</w:t>
      </w:r>
    </w:p>
    <w:p w:rsidR="005F223F" w:rsidRDefault="00987B1D" w:rsidP="00987B1D">
      <w:pPr>
        <w:pStyle w:val="Akapitzlist"/>
        <w:numPr>
          <w:ilvl w:val="0"/>
          <w:numId w:val="4"/>
        </w:numPr>
        <w:jc w:val="both"/>
        <w:rPr>
          <w:rFonts w:cs="Courier New"/>
        </w:rPr>
      </w:pPr>
      <w:r>
        <w:rPr>
          <w:rFonts w:cs="Courier New"/>
        </w:rPr>
        <w:t>Dodanie</w:t>
      </w:r>
      <w:r w:rsidR="005F223F">
        <w:rPr>
          <w:rFonts w:cs="Courier New"/>
        </w:rPr>
        <w:t xml:space="preserve"> nowej metody do kolejki</w:t>
      </w:r>
      <w:r>
        <w:rPr>
          <w:rFonts w:cs="Courier New"/>
        </w:rPr>
        <w:t>,</w:t>
      </w:r>
    </w:p>
    <w:p w:rsidR="005F223F" w:rsidRDefault="005F223F" w:rsidP="00987B1D">
      <w:pPr>
        <w:pStyle w:val="Akapitzlist"/>
        <w:numPr>
          <w:ilvl w:val="0"/>
          <w:numId w:val="4"/>
        </w:numPr>
        <w:jc w:val="both"/>
        <w:rPr>
          <w:rFonts w:cs="Courier New"/>
        </w:rPr>
      </w:pPr>
      <w:r>
        <w:rPr>
          <w:rFonts w:cs="Courier New"/>
        </w:rPr>
        <w:t xml:space="preserve">lub sygnał od specjalnego wątku </w:t>
      </w:r>
      <w:r w:rsidRPr="00987B1D">
        <w:rPr>
          <w:rFonts w:cs="Courier New"/>
          <w:i/>
        </w:rPr>
        <w:t>Proxy</w:t>
      </w:r>
      <w:r>
        <w:rPr>
          <w:rFonts w:cs="Courier New"/>
        </w:rPr>
        <w:t xml:space="preserve">, który może periodycznie wysyłać rozkaz sprawdzenia guardów metod (np. sprawdzanie, czy jest dostępna pamięć może nie odbywać się tylko przy dodaniu nowego żądania (co jest mało przydatne), ale np. co 5 sekund.) Interwał </w:t>
      </w:r>
      <w:r w:rsidR="00987B1D">
        <w:rPr>
          <w:rFonts w:cs="Courier New"/>
        </w:rPr>
        <w:t>sprawdzania</w:t>
      </w:r>
      <w:r>
        <w:rPr>
          <w:rFonts w:cs="Courier New"/>
        </w:rPr>
        <w:t xml:space="preserve"> może być przekazany do </w:t>
      </w:r>
      <w:r w:rsidRPr="00987B1D">
        <w:rPr>
          <w:rFonts w:cs="Courier New"/>
          <w:i/>
        </w:rPr>
        <w:t>Proxy</w:t>
      </w:r>
      <w:r>
        <w:rPr>
          <w:rFonts w:cs="Courier New"/>
        </w:rPr>
        <w:t xml:space="preserve"> w konstruktorze.</w:t>
      </w:r>
    </w:p>
    <w:p w:rsidR="005F223F" w:rsidRPr="00E05AC5" w:rsidRDefault="005F223F" w:rsidP="00987B1D">
      <w:pPr>
        <w:pStyle w:val="Akapitzlist"/>
        <w:numPr>
          <w:ilvl w:val="0"/>
          <w:numId w:val="3"/>
        </w:numPr>
        <w:ind w:left="993" w:hanging="284"/>
        <w:jc w:val="both"/>
        <w:rPr>
          <w:rFonts w:cs="Courier New"/>
        </w:rPr>
      </w:pPr>
      <w:r>
        <w:rPr>
          <w:rFonts w:cs="Courier New"/>
        </w:rPr>
        <w:t xml:space="preserve">Jeśli podczas wywołania metody zostanie rzucony wyjątek, to zostaje on przechwycony i zapisany „do wglądu” poprzez obiekt </w:t>
      </w:r>
      <w:r w:rsidRPr="00987B1D">
        <w:rPr>
          <w:rFonts w:cs="Courier New"/>
          <w:i/>
        </w:rPr>
        <w:t>Future</w:t>
      </w:r>
      <w:r>
        <w:rPr>
          <w:rFonts w:cs="Courier New"/>
        </w:rPr>
        <w:t>.</w:t>
      </w:r>
      <w:r w:rsidR="00987B1D">
        <w:rPr>
          <w:rFonts w:cs="Courier New"/>
        </w:rPr>
        <w:t xml:space="preserve"> Zostanie też rzucony ponownie, jeśli wywołamy na takim </w:t>
      </w:r>
      <w:r w:rsidR="00987B1D">
        <w:rPr>
          <w:rFonts w:cs="Courier New"/>
          <w:i/>
        </w:rPr>
        <w:t xml:space="preserve">Future </w:t>
      </w:r>
      <w:r w:rsidR="00987B1D" w:rsidRPr="00987B1D">
        <w:rPr>
          <w:rFonts w:ascii="Courier New" w:hAnsi="Courier New" w:cs="Courier New"/>
          <w:sz w:val="20"/>
        </w:rPr>
        <w:t>getValue()</w:t>
      </w:r>
      <w:r w:rsidR="00987B1D">
        <w:rPr>
          <w:rFonts w:ascii="Courier New" w:hAnsi="Courier New" w:cs="Courier New"/>
        </w:rPr>
        <w:t>.</w:t>
      </w:r>
    </w:p>
    <w:p w:rsidR="00E05AC5" w:rsidRPr="00987B1D" w:rsidRDefault="00E05AC5" w:rsidP="00987B1D">
      <w:pPr>
        <w:pStyle w:val="Akapitzlist"/>
        <w:numPr>
          <w:ilvl w:val="0"/>
          <w:numId w:val="3"/>
        </w:numPr>
        <w:ind w:left="993" w:hanging="284"/>
        <w:jc w:val="both"/>
        <w:rPr>
          <w:rFonts w:cs="Courier New"/>
        </w:rPr>
      </w:pPr>
      <w:r>
        <w:rPr>
          <w:rFonts w:cs="Courier New"/>
        </w:rPr>
        <w:t xml:space="preserve">Future udostępniają operatory rzutowania na swój typ, tzn. możliwe jest napisanie np. </w:t>
      </w:r>
      <w:r w:rsidRPr="00E05AC5">
        <w:rPr>
          <w:rFonts w:ascii="Courier New" w:hAnsi="Courier New" w:cs="Courier New"/>
          <w:sz w:val="20"/>
        </w:rPr>
        <w:t>Future&lt;int&gt; x; int y=12-x;</w:t>
      </w:r>
      <w:r>
        <w:rPr>
          <w:rFonts w:cs="Courier New"/>
        </w:rPr>
        <w:t>. Wykonanie rzutowania zostanie ew. zablokowane do czasu wykonania metody „w tle”.</w:t>
      </w:r>
    </w:p>
    <w:p w:rsidR="00987B1D" w:rsidRPr="005F223F" w:rsidRDefault="00987B1D" w:rsidP="00987B1D">
      <w:pPr>
        <w:pStyle w:val="Akapitzlist"/>
        <w:ind w:left="993"/>
        <w:jc w:val="both"/>
        <w:rPr>
          <w:rFonts w:cs="Courier New"/>
        </w:rPr>
      </w:pPr>
    </w:p>
    <w:p w:rsidR="00403FFA" w:rsidRDefault="00403FFA" w:rsidP="00987B1D">
      <w:pPr>
        <w:pStyle w:val="Akapitzlist"/>
        <w:numPr>
          <w:ilvl w:val="0"/>
          <w:numId w:val="1"/>
        </w:numPr>
        <w:ind w:left="426"/>
        <w:jc w:val="both"/>
      </w:pPr>
      <w:r>
        <w:t>Ograniczenia i sposoby radzenia sobie z nimi</w:t>
      </w:r>
    </w:p>
    <w:p w:rsidR="00E05AC5" w:rsidRDefault="00E05AC5" w:rsidP="00E05AC5">
      <w:pPr>
        <w:pStyle w:val="Akapitzlist"/>
        <w:ind w:left="426"/>
        <w:jc w:val="both"/>
      </w:pPr>
    </w:p>
    <w:p w:rsidR="00987B1D" w:rsidRDefault="00987B1D" w:rsidP="00987B1D">
      <w:pPr>
        <w:pStyle w:val="Akapitzlist"/>
        <w:numPr>
          <w:ilvl w:val="0"/>
          <w:numId w:val="6"/>
        </w:numPr>
        <w:ind w:left="993" w:hanging="284"/>
        <w:jc w:val="both"/>
      </w:pPr>
      <w:r>
        <w:t>Implementacja Future korzysta z boost::any – narzuca to warunek, że typy zwracane muszą udostępniać konstruktor kopiujący. Obejście tego ograniczenia jest możliwe np. poprzez użycie sprytnych</w:t>
      </w:r>
      <w:r w:rsidR="00D00C87">
        <w:t xml:space="preserve"> (lub zwykłych, jeśli ktoś bardzo lubi)</w:t>
      </w:r>
      <w:r>
        <w:t xml:space="preserve"> wskaźników, tzn. metoda Servanta zwraca sprytny wskaźnik.</w:t>
      </w:r>
      <w:r w:rsidR="00E05AC5">
        <w:t xml:space="preserve"> Także przez boost::any nie udało się zaimplementować domyślnej konwersji między typami, np. </w:t>
      </w:r>
      <w:r w:rsidR="00E05AC5" w:rsidRPr="00E05AC5">
        <w:rPr>
          <w:rFonts w:ascii="Courier New" w:hAnsi="Courier New" w:cs="Courier New"/>
          <w:sz w:val="20"/>
        </w:rPr>
        <w:t>Future&lt;int&gt; i; Future&lt;double&gt; d(i);</w:t>
      </w:r>
      <w:r w:rsidR="00E05AC5">
        <w:rPr>
          <w:rFonts w:ascii="Courier New" w:hAnsi="Courier New" w:cs="Courier New"/>
          <w:sz w:val="20"/>
        </w:rPr>
        <w:t xml:space="preserve"> </w:t>
      </w:r>
      <w:r w:rsidR="00EA250C">
        <w:rPr>
          <w:rFonts w:cs="Courier New"/>
        </w:rPr>
        <w:t>Jest to możliwe do zaimplementowania (pierwsza nasza myśl to Future o dwóch parametrach szablonu: typie „widzianym” i typie „rzeczywistym”), ale zdecydowaliśmy się nie ruszać tej kwestii, jest ona raczej trzeciorzędna.</w:t>
      </w:r>
    </w:p>
    <w:p w:rsidR="00987B1D" w:rsidRDefault="00D00C87" w:rsidP="00987B1D">
      <w:pPr>
        <w:pStyle w:val="Akapitzlist"/>
        <w:numPr>
          <w:ilvl w:val="0"/>
          <w:numId w:val="6"/>
        </w:numPr>
        <w:ind w:left="993" w:hanging="284"/>
        <w:jc w:val="both"/>
      </w:pPr>
      <w:r>
        <w:lastRenderedPageBreak/>
        <w:t xml:space="preserve">Żądania metod, metody guard i obserwatorzy progresu są oparci o boost::function i boost::bind, co ogranicza liczbę argumentów wywołań do 9 argumentów. Ponownie, argumenty powinny udostępniać cconstructor (można to obejść albo jak wyżej, albo używając np. boost::ref). Ograniczenie na ich liczbę jest możliwe do obejścia np. używając wzorca </w:t>
      </w:r>
      <w:r>
        <w:rPr>
          <w:i/>
        </w:rPr>
        <w:t>parameter object</w:t>
      </w:r>
      <w:r>
        <w:t>.</w:t>
      </w:r>
    </w:p>
    <w:p w:rsidR="00D00C87" w:rsidRDefault="00D00C87" w:rsidP="00987B1D">
      <w:pPr>
        <w:pStyle w:val="Akapitzlist"/>
        <w:numPr>
          <w:ilvl w:val="0"/>
          <w:numId w:val="6"/>
        </w:numPr>
        <w:ind w:left="993" w:hanging="284"/>
        <w:jc w:val="both"/>
      </w:pPr>
      <w:r>
        <w:t xml:space="preserve">Metody </w:t>
      </w:r>
      <w:r>
        <w:rPr>
          <w:i/>
        </w:rPr>
        <w:t>Servanta</w:t>
      </w:r>
      <w:r>
        <w:t xml:space="preserve"> mogą być albo niezsynchronizowane (wtedy każdy wątek wykonawczy powinien mieć swoją kopię Servanta, chyba że faktycznie metody są niezależne), albo zsynchronizowane w pełni (na jednym muteksie) – wtedy wszystkie wątki korzystają po kolei z jednego </w:t>
      </w:r>
      <w:r>
        <w:rPr>
          <w:i/>
        </w:rPr>
        <w:t>Servanta</w:t>
      </w:r>
      <w:r>
        <w:t xml:space="preserve"> (mija się to z celem, ale jest możliwe). Jeśli </w:t>
      </w:r>
      <w:r w:rsidR="00E05AC5">
        <w:t xml:space="preserve">część metod </w:t>
      </w:r>
      <w:r w:rsidR="00E05AC5">
        <w:rPr>
          <w:i/>
        </w:rPr>
        <w:t>Servanta</w:t>
      </w:r>
      <w:r w:rsidR="00E05AC5">
        <w:t xml:space="preserve"> będzie synchronizowana na jednym muteksie, a część na innym, to może dojść do pomieszania (np. wywołanie </w:t>
      </w:r>
      <w:r w:rsidR="00E05AC5" w:rsidRPr="00E05AC5">
        <w:rPr>
          <w:rFonts w:ascii="Courier New" w:hAnsi="Courier New" w:cs="Courier New"/>
          <w:sz w:val="20"/>
        </w:rPr>
        <w:t>cancel</w:t>
      </w:r>
      <w:r w:rsidR="00E05AC5" w:rsidRPr="00E05AC5">
        <w:rPr>
          <w:sz w:val="20"/>
        </w:rPr>
        <w:t xml:space="preserve"> </w:t>
      </w:r>
      <w:r w:rsidR="00E05AC5">
        <w:t xml:space="preserve">na pewnym </w:t>
      </w:r>
      <w:r w:rsidR="00E05AC5" w:rsidRPr="00E05AC5">
        <w:rPr>
          <w:i/>
        </w:rPr>
        <w:t>Future</w:t>
      </w:r>
      <w:r w:rsidR="00E05AC5">
        <w:t xml:space="preserve"> może przerwać wykonywanie złej metody). Tu nie ma prostego rozwiązania – </w:t>
      </w:r>
      <w:r w:rsidR="00EA250C">
        <w:t>należałoby</w:t>
      </w:r>
      <w:r w:rsidR="00E05AC5">
        <w:t xml:space="preserve"> </w:t>
      </w:r>
      <w:r w:rsidR="00EA250C">
        <w:t>prawdopodobnie</w:t>
      </w:r>
      <w:r w:rsidR="00E05AC5">
        <w:t xml:space="preserve"> rozbić obiekt</w:t>
      </w:r>
      <w:r w:rsidR="00EA250C">
        <w:t xml:space="preserve"> </w:t>
      </w:r>
      <w:r w:rsidR="00EA250C">
        <w:rPr>
          <w:i/>
        </w:rPr>
        <w:t>Servanta</w:t>
      </w:r>
      <w:r w:rsidR="00E05AC5">
        <w:t xml:space="preserve"> na dwa podobiekty (i mieć do nich oddzielne </w:t>
      </w:r>
      <w:r w:rsidR="00E05AC5">
        <w:rPr>
          <w:i/>
        </w:rPr>
        <w:t>Proxy</w:t>
      </w:r>
      <w:r w:rsidR="00E05AC5">
        <w:t>)</w:t>
      </w:r>
      <w:r w:rsidR="00EA250C">
        <w:t>.</w:t>
      </w:r>
    </w:p>
    <w:p w:rsidR="00EA250C" w:rsidRDefault="00EA250C" w:rsidP="00EA250C">
      <w:pPr>
        <w:pStyle w:val="Akapitzlist"/>
        <w:ind w:left="993"/>
        <w:jc w:val="both"/>
      </w:pPr>
    </w:p>
    <w:p w:rsidR="00403FFA" w:rsidRDefault="00403FFA" w:rsidP="00987B1D">
      <w:pPr>
        <w:pStyle w:val="Akapitzlist"/>
        <w:numPr>
          <w:ilvl w:val="0"/>
          <w:numId w:val="1"/>
        </w:numPr>
        <w:ind w:left="426"/>
        <w:jc w:val="both"/>
      </w:pPr>
      <w:r>
        <w:t>Konfrontacja z dokumentacją wstępną – stopień spełnienia założonej funkcjonalności</w:t>
      </w:r>
    </w:p>
    <w:p w:rsidR="00EA250C" w:rsidRDefault="00EA250C" w:rsidP="00EA250C">
      <w:pPr>
        <w:pStyle w:val="Akapitzlist"/>
        <w:ind w:left="426"/>
        <w:jc w:val="both"/>
      </w:pPr>
    </w:p>
    <w:p w:rsidR="00EA250C" w:rsidRDefault="00EA250C" w:rsidP="00EA250C">
      <w:pPr>
        <w:pStyle w:val="Akapitzlist"/>
        <w:ind w:left="426"/>
        <w:jc w:val="both"/>
      </w:pPr>
      <w:r>
        <w:t>Po testach stwierdzamy, że wszystkie założone wymagania zostały spełnione. Zaimplementowana jest obsługa progressu, wielowątkowość jednego obiektu, metody guard, obiekty future. Niestety (ale</w:t>
      </w:r>
      <w:r w:rsidR="00086685">
        <w:t xml:space="preserve"> – na szczęście – </w:t>
      </w:r>
      <w:r>
        <w:t xml:space="preserve"> zgodnie z przewidywaniami) nie udało się zaimplementować kolejkowania z priorytetami – </w:t>
      </w:r>
      <w:r w:rsidR="0003036D">
        <w:t>„w praniu”</w:t>
      </w:r>
      <w:r w:rsidR="00730715">
        <w:t xml:space="preserve"> </w:t>
      </w:r>
      <w:r>
        <w:t>okazało się, że w połączeniu z metodą Guard poprawna implementacja byłaby bardzo</w:t>
      </w:r>
      <w:r w:rsidR="00086685">
        <w:t xml:space="preserve"> czasochłonna: </w:t>
      </w:r>
      <w:r>
        <w:t xml:space="preserve">zaplanowanie sprawdzania priorytetów jednocześnie z guardami, rozwiązywanie konfliktów „wysoki priorytet, ale słaby guard” </w:t>
      </w:r>
      <w:r w:rsidR="00086685">
        <w:t>itp. skutecznie nas zniechęciło. Niemniej taka implementacja jest możliwa i, zgodnie z sugestią Prowadzącego, aż prosiłaby się o zrobienie z niej wytycznej, czyli klasy kolejki udostępniającej metody Put i Get, ale zachowującej się w różny sposób w zależności od implementacji.</w:t>
      </w:r>
    </w:p>
    <w:p w:rsidR="00086685" w:rsidRDefault="00086685" w:rsidP="00EA250C">
      <w:pPr>
        <w:pStyle w:val="Akapitzlist"/>
        <w:ind w:left="426"/>
        <w:jc w:val="both"/>
      </w:pPr>
    </w:p>
    <w:p w:rsidR="00403FFA" w:rsidRDefault="00A55828" w:rsidP="00987B1D">
      <w:pPr>
        <w:pStyle w:val="Akapitzlist"/>
        <w:numPr>
          <w:ilvl w:val="0"/>
          <w:numId w:val="1"/>
        </w:numPr>
        <w:ind w:left="426"/>
        <w:jc w:val="both"/>
      </w:pPr>
      <w:r>
        <w:t>R</w:t>
      </w:r>
      <w:r w:rsidR="00403FFA">
        <w:t>ozwiązania</w:t>
      </w:r>
    </w:p>
    <w:p w:rsidR="00086685" w:rsidRDefault="00086685" w:rsidP="00086685">
      <w:pPr>
        <w:pStyle w:val="Akapitzlist"/>
        <w:ind w:left="426"/>
        <w:jc w:val="both"/>
      </w:pPr>
    </w:p>
    <w:p w:rsidR="00A55828" w:rsidRDefault="00086685" w:rsidP="00086685">
      <w:pPr>
        <w:pStyle w:val="Akapitzlist"/>
        <w:ind w:left="426"/>
        <w:jc w:val="both"/>
      </w:pPr>
      <w:r>
        <w:t xml:space="preserve">Ze względu na wielowątkowość i zwartość projektu, a także na jego charakter typu „wiele małych trybików, które działają tylko razem i na raz” zdecydowano się wspomóc testowanie autorską klasą loggera. </w:t>
      </w:r>
      <w:r w:rsidR="003C4495">
        <w:t>Wyświetlanie komunikatów zostało zaimplementowane tak, by zapewnić</w:t>
      </w:r>
      <w:r>
        <w:t xml:space="preserve"> bezp</w:t>
      </w:r>
      <w:r w:rsidR="003C4495">
        <w:t xml:space="preserve">ieczeństwo ze względu na wątki. Oprócz drukowania „zwykłych” wiadomości do funkcjonalności loggera należy </w:t>
      </w:r>
      <w:r>
        <w:t>wypisywanie id wątku i aktualnego czasu, a także kolorowanie wyjścia w zależności od klasy, która pisze. W połączeniu z odpowiednią „gadatliwością” pozwoliło to prześledzić, co dzieje się w różnych wątkach i szybko odnajdywać problemy</w:t>
      </w:r>
      <w:r w:rsidR="00A55828">
        <w:t>.</w:t>
      </w:r>
    </w:p>
    <w:p w:rsidR="00086685" w:rsidRDefault="00A55828" w:rsidP="00086685">
      <w:pPr>
        <w:pStyle w:val="Akapitzlist"/>
        <w:ind w:left="426"/>
        <w:jc w:val="both"/>
      </w:pPr>
      <w:r>
        <w:t>Tam, gdzie to możliwe, z czasem zautomatyzowano testy, co wymagało odpowiedniego dostosowania makr typu BOOST_CHECK (brak synchronizacji z loggerem prowadził do wyścigu o konsolę przez logger i BOOST_CHECK, prosta synchronizacja prowadziła do zakleszczeń). Dostosowane makro można obejrzeć w pliku testującym jako ciekawostkę.</w:t>
      </w:r>
    </w:p>
    <w:p w:rsidR="00A55828" w:rsidRDefault="00A55828" w:rsidP="00086685">
      <w:pPr>
        <w:pStyle w:val="Akapitzlist"/>
        <w:ind w:left="426"/>
        <w:jc w:val="both"/>
      </w:pPr>
      <w:r>
        <w:t>Użycie bibliotek boost było trochę większe niż zaplanowano: oprócz function i bind skorzystano z any (co znacznie uprościło część Future-ową), signals (do implementacji informowania Future’ów o postępie); nieocenione okazały się sprytne wskaźniki (choć w niektórych miejscach zdecydowaliśmy się użyć staroszkolnych * i samodzielnie je czyścić). Przy zapisywaniu obiektu wyjątku do wglądu przez Future w sukurs przyszła klasa boost::exception_ptr. W loggerze przydały się też biblioteki obsługujące czas.</w:t>
      </w:r>
    </w:p>
    <w:p w:rsidR="00A55828" w:rsidRDefault="000F4A48" w:rsidP="00086685">
      <w:pPr>
        <w:pStyle w:val="Akapitzlist"/>
        <w:ind w:left="426"/>
        <w:jc w:val="both"/>
      </w:pPr>
      <w:r>
        <w:lastRenderedPageBreak/>
        <w:t>Oprócz tego praktycznie cały projekt jest oparty na szablonach (z tego powodu, podobnie jak w boost’cie, zdecydowano się na formę biblioteki nagłówkowej). Takie rozwiązanie umożliwiło znaczną elastyczność zastosowań.</w:t>
      </w:r>
    </w:p>
    <w:p w:rsidR="000F4A48" w:rsidRDefault="000F4A48" w:rsidP="00086685">
      <w:pPr>
        <w:pStyle w:val="Akapitzlist"/>
        <w:ind w:left="426"/>
        <w:jc w:val="both"/>
      </w:pPr>
      <w:r>
        <w:t>Pozwoliliśmy sobie też na małe roszady w hierarchii klas – zdecydowaliśmy się na kolejkę zabezpieczoną pod kątem wielu czytelników i pisarzy, co pozwoliło na utworzenie nie jednego, a wielu Schedulerów (każdy ma swój wątek i swojego Servanta), którzy jednocześnie patrzą na kolejkę i wyjmują z niej kolejne żądania. Pisarzem kolejki jest z kolei samo Proxy. To pociągnęło za sobą kolejne drobne zmiany, np. przeniesienie odpowiedzialności za sprawdzanie Guardów do klasy kolejki (ale uwaga: odbywa się to co prawda w obiekcie ko</w:t>
      </w:r>
      <w:r w:rsidR="003B6A04">
        <w:t>lejk</w:t>
      </w:r>
      <w:r>
        <w:t>i, ale w wątku Schedulera!).</w:t>
      </w:r>
    </w:p>
    <w:p w:rsidR="000F4A48" w:rsidRDefault="000F4A48" w:rsidP="00086685">
      <w:pPr>
        <w:pStyle w:val="Akapitzlist"/>
        <w:ind w:left="426"/>
        <w:jc w:val="both"/>
      </w:pPr>
      <w:r>
        <w:t xml:space="preserve">Spodziewaliśmy się, że zastosowanie boost::bind i boost::function pozwoli na całkowite pozbycie się Servanta, ale </w:t>
      </w:r>
      <w:r w:rsidR="00B9566C">
        <w:t>okazało się, że połączenie obu rozwiązań pozwala fantastycznie zminimalizować wysiłek przy konkretyzacji aktywnego obiektu.</w:t>
      </w:r>
    </w:p>
    <w:p w:rsidR="00B9566C" w:rsidRDefault="00B9566C" w:rsidP="00086685">
      <w:pPr>
        <w:pStyle w:val="Akapitzlist"/>
        <w:ind w:left="426"/>
        <w:jc w:val="both"/>
      </w:pPr>
    </w:p>
    <w:p w:rsidR="00403FFA" w:rsidRDefault="00403FFA" w:rsidP="00987B1D">
      <w:pPr>
        <w:pStyle w:val="Akapitzlist"/>
        <w:numPr>
          <w:ilvl w:val="0"/>
          <w:numId w:val="1"/>
        </w:numPr>
        <w:ind w:left="426"/>
        <w:jc w:val="both"/>
      </w:pPr>
      <w:r>
        <w:t>Odczucia subiektywne, wnioski</w:t>
      </w:r>
    </w:p>
    <w:p w:rsidR="000F4A48" w:rsidRDefault="000F4A48" w:rsidP="000F4A48">
      <w:pPr>
        <w:pStyle w:val="Akapitzlist"/>
        <w:ind w:left="426"/>
        <w:jc w:val="both"/>
      </w:pPr>
    </w:p>
    <w:p w:rsidR="00B9566C" w:rsidRDefault="000F4A48" w:rsidP="00B9566C">
      <w:pPr>
        <w:pStyle w:val="Akapitzlist"/>
        <w:ind w:left="426"/>
        <w:jc w:val="both"/>
      </w:pPr>
      <w:r>
        <w:t xml:space="preserve">Największym mankamentem procesu tworzenia niniejszego projektu było (oczywiście) złe rozplanowanie czasu. </w:t>
      </w:r>
      <w:r w:rsidR="00B9566C">
        <w:t>Poświęciliśmy go zbyt dużo</w:t>
      </w:r>
      <w:r>
        <w:t xml:space="preserve"> na planowanie klas „na kartce</w:t>
      </w:r>
      <w:r w:rsidR="00B9566C">
        <w:t xml:space="preserve">”, przerywając „bo to się nie uda”, a „to jest nieeleganckie” i zaczynając od nowa. Już po rozpędzeniu się zauważyliśmy, że znacznie lepiej sprawdza się wielokrotne napisanie bzdury połączone z przebudową i refaktoryzacją – można doświadczyć, co działa, a co nie i sprawniej wymyślać nowe </w:t>
      </w:r>
      <w:r w:rsidR="000F0BCD">
        <w:t>rozwiązania</w:t>
      </w:r>
      <w:r w:rsidR="00B9566C">
        <w:t>. Zwłaszcza przy tego typu, biblioteczno-wzorcowym projekcie znacznie więcej czasu zajęło wymyślenie sprawnego i dobrze zazębiającego się modus operandi niż</w:t>
      </w:r>
      <w:r w:rsidR="000F0BCD">
        <w:t xml:space="preserve"> sama</w:t>
      </w:r>
      <w:r w:rsidR="00B9566C">
        <w:t xml:space="preserve"> jego implementacja.</w:t>
      </w:r>
    </w:p>
    <w:p w:rsidR="00B9566C" w:rsidRDefault="00B9566C" w:rsidP="00B9566C">
      <w:pPr>
        <w:pStyle w:val="Akapitzlist"/>
        <w:ind w:left="426"/>
        <w:jc w:val="both"/>
      </w:pPr>
      <w:r>
        <w:t>Podobnym błędem było zbyt późne sprawdzenie działania na innej platformie – po miesiącu radosnego programowania w Visual Studio przesiadka na gcc ze stosunkowo dużą ilością działającego kodu była dość bolesna.</w:t>
      </w:r>
    </w:p>
    <w:p w:rsidR="00B9566C" w:rsidRDefault="00B9566C" w:rsidP="00B9566C">
      <w:pPr>
        <w:pStyle w:val="Akapitzlist"/>
        <w:ind w:left="426"/>
        <w:jc w:val="both"/>
      </w:pPr>
      <w:r>
        <w:t>Zdajemy sobie też sprawę, że w kwestii testowania w bardzo małym stopniu skorzystaliśmy z feerii możli</w:t>
      </w:r>
      <w:r w:rsidR="000F0BCD">
        <w:t>wości, jaką oferuje boost::test. Sądzimy jednak, że</w:t>
      </w:r>
      <w:r>
        <w:t xml:space="preserve"> własny logger połączony z odpowiednimi funkcjami testującymi </w:t>
      </w:r>
      <w:r w:rsidR="000F0BCD">
        <w:t>radził sobie równie dzielnie.</w:t>
      </w:r>
    </w:p>
    <w:p w:rsidR="00F87380" w:rsidRDefault="00F87380" w:rsidP="00B9566C">
      <w:pPr>
        <w:pStyle w:val="Akapitzlist"/>
        <w:ind w:left="426"/>
        <w:jc w:val="both"/>
      </w:pPr>
      <w:r>
        <w:t>Ze względu na niewielki rozmiar zespołu zdecydowano się też na niekorzystanie ze specjalizowanych serwisów typu Asana. Doszliśmy do wniosku, że w dwuosobowym zespole byłoby to niepotrzebnym skomplikowaniem, zwłaszcza, że nie było problemem skorzystanie z dynamiczniejszych form komunikacji (np. hangouty na Google+).</w:t>
      </w:r>
    </w:p>
    <w:p w:rsidR="000F0BCD" w:rsidRDefault="000F0BCD" w:rsidP="00B9566C">
      <w:pPr>
        <w:pStyle w:val="Akapitzlist"/>
        <w:ind w:left="426"/>
        <w:jc w:val="both"/>
      </w:pPr>
      <w:bookmarkStart w:id="0" w:name="_GoBack"/>
      <w:bookmarkEnd w:id="0"/>
    </w:p>
    <w:sectPr w:rsidR="000F0BCD" w:rsidSect="001C3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55C5"/>
    <w:multiLevelType w:val="hybridMultilevel"/>
    <w:tmpl w:val="1E7605D2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A5F0F72"/>
    <w:multiLevelType w:val="hybridMultilevel"/>
    <w:tmpl w:val="52D07DB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3113392"/>
    <w:multiLevelType w:val="hybridMultilevel"/>
    <w:tmpl w:val="625E21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31055"/>
    <w:multiLevelType w:val="hybridMultilevel"/>
    <w:tmpl w:val="DB8C4DF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0325F9"/>
    <w:multiLevelType w:val="hybridMultilevel"/>
    <w:tmpl w:val="EEBE92D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72239"/>
    <w:multiLevelType w:val="hybridMultilevel"/>
    <w:tmpl w:val="413AD8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BB582C"/>
    <w:multiLevelType w:val="hybridMultilevel"/>
    <w:tmpl w:val="CB8C6524"/>
    <w:lvl w:ilvl="0" w:tplc="0415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403FFA"/>
    <w:rsid w:val="00027FD1"/>
    <w:rsid w:val="0003036D"/>
    <w:rsid w:val="00034AEC"/>
    <w:rsid w:val="000404A5"/>
    <w:rsid w:val="000429A5"/>
    <w:rsid w:val="00067C1C"/>
    <w:rsid w:val="00071408"/>
    <w:rsid w:val="00080F6B"/>
    <w:rsid w:val="00086685"/>
    <w:rsid w:val="000971F6"/>
    <w:rsid w:val="000C07C5"/>
    <w:rsid w:val="000C1B70"/>
    <w:rsid w:val="000C3D00"/>
    <w:rsid w:val="000D368C"/>
    <w:rsid w:val="000D4FF6"/>
    <w:rsid w:val="000F0BCD"/>
    <w:rsid w:val="000F4A48"/>
    <w:rsid w:val="000F5AFA"/>
    <w:rsid w:val="000F6719"/>
    <w:rsid w:val="000F7BDE"/>
    <w:rsid w:val="001069E5"/>
    <w:rsid w:val="00111C3F"/>
    <w:rsid w:val="00122009"/>
    <w:rsid w:val="0013095C"/>
    <w:rsid w:val="001341A3"/>
    <w:rsid w:val="00134C10"/>
    <w:rsid w:val="00136A24"/>
    <w:rsid w:val="00142A1D"/>
    <w:rsid w:val="0014507B"/>
    <w:rsid w:val="00170547"/>
    <w:rsid w:val="00176E7B"/>
    <w:rsid w:val="00186E86"/>
    <w:rsid w:val="00194697"/>
    <w:rsid w:val="001C2B4E"/>
    <w:rsid w:val="001C2F6F"/>
    <w:rsid w:val="001C3D44"/>
    <w:rsid w:val="001D0507"/>
    <w:rsid w:val="001E2399"/>
    <w:rsid w:val="001E5A89"/>
    <w:rsid w:val="00211A45"/>
    <w:rsid w:val="00230D94"/>
    <w:rsid w:val="0024391C"/>
    <w:rsid w:val="002566B1"/>
    <w:rsid w:val="00277D3B"/>
    <w:rsid w:val="002A0857"/>
    <w:rsid w:val="002A4AF2"/>
    <w:rsid w:val="002A7132"/>
    <w:rsid w:val="002B198F"/>
    <w:rsid w:val="002B35F1"/>
    <w:rsid w:val="002B6908"/>
    <w:rsid w:val="002D6667"/>
    <w:rsid w:val="002E4715"/>
    <w:rsid w:val="002E6D7C"/>
    <w:rsid w:val="002E713A"/>
    <w:rsid w:val="002F79FF"/>
    <w:rsid w:val="00300B5F"/>
    <w:rsid w:val="003019B7"/>
    <w:rsid w:val="00312A52"/>
    <w:rsid w:val="00312AB6"/>
    <w:rsid w:val="0031480C"/>
    <w:rsid w:val="003359A3"/>
    <w:rsid w:val="003424B2"/>
    <w:rsid w:val="00345DF6"/>
    <w:rsid w:val="00357C0B"/>
    <w:rsid w:val="00357FF3"/>
    <w:rsid w:val="00363FC1"/>
    <w:rsid w:val="00373DDE"/>
    <w:rsid w:val="0037727D"/>
    <w:rsid w:val="00384B59"/>
    <w:rsid w:val="00384CFE"/>
    <w:rsid w:val="003874B1"/>
    <w:rsid w:val="00390703"/>
    <w:rsid w:val="00394E4A"/>
    <w:rsid w:val="00395482"/>
    <w:rsid w:val="003A7361"/>
    <w:rsid w:val="003B6A04"/>
    <w:rsid w:val="003C4495"/>
    <w:rsid w:val="003C577B"/>
    <w:rsid w:val="003D4776"/>
    <w:rsid w:val="003E5944"/>
    <w:rsid w:val="003F2863"/>
    <w:rsid w:val="003F3979"/>
    <w:rsid w:val="003F5D46"/>
    <w:rsid w:val="00403FFA"/>
    <w:rsid w:val="0041087B"/>
    <w:rsid w:val="00410B3F"/>
    <w:rsid w:val="0041270A"/>
    <w:rsid w:val="00422F7B"/>
    <w:rsid w:val="00422FC3"/>
    <w:rsid w:val="00427E16"/>
    <w:rsid w:val="004508ED"/>
    <w:rsid w:val="00453E09"/>
    <w:rsid w:val="00455E55"/>
    <w:rsid w:val="00456B15"/>
    <w:rsid w:val="004717B3"/>
    <w:rsid w:val="0047180F"/>
    <w:rsid w:val="00471E49"/>
    <w:rsid w:val="00494EA4"/>
    <w:rsid w:val="004953D3"/>
    <w:rsid w:val="00495A57"/>
    <w:rsid w:val="00496220"/>
    <w:rsid w:val="004A13C3"/>
    <w:rsid w:val="004C0AD5"/>
    <w:rsid w:val="004C17B6"/>
    <w:rsid w:val="004C5A5D"/>
    <w:rsid w:val="004E3DAD"/>
    <w:rsid w:val="004E401F"/>
    <w:rsid w:val="004F1F82"/>
    <w:rsid w:val="004F508A"/>
    <w:rsid w:val="00500486"/>
    <w:rsid w:val="00504521"/>
    <w:rsid w:val="00506872"/>
    <w:rsid w:val="005147F1"/>
    <w:rsid w:val="005148FE"/>
    <w:rsid w:val="00515C5D"/>
    <w:rsid w:val="0052175B"/>
    <w:rsid w:val="00541178"/>
    <w:rsid w:val="00543009"/>
    <w:rsid w:val="005443E4"/>
    <w:rsid w:val="0055194E"/>
    <w:rsid w:val="00560DCA"/>
    <w:rsid w:val="005832C7"/>
    <w:rsid w:val="005870ED"/>
    <w:rsid w:val="005902D5"/>
    <w:rsid w:val="005B148D"/>
    <w:rsid w:val="005D0DBA"/>
    <w:rsid w:val="005E2677"/>
    <w:rsid w:val="005E37ED"/>
    <w:rsid w:val="005F223F"/>
    <w:rsid w:val="005F4376"/>
    <w:rsid w:val="0060291E"/>
    <w:rsid w:val="00610330"/>
    <w:rsid w:val="00613717"/>
    <w:rsid w:val="00614A9A"/>
    <w:rsid w:val="00616629"/>
    <w:rsid w:val="00621CC1"/>
    <w:rsid w:val="00627E6D"/>
    <w:rsid w:val="0063496D"/>
    <w:rsid w:val="00641645"/>
    <w:rsid w:val="006709AF"/>
    <w:rsid w:val="0067145C"/>
    <w:rsid w:val="00673197"/>
    <w:rsid w:val="00686A4C"/>
    <w:rsid w:val="00690054"/>
    <w:rsid w:val="00696F67"/>
    <w:rsid w:val="00697CB6"/>
    <w:rsid w:val="006A3351"/>
    <w:rsid w:val="006B3B45"/>
    <w:rsid w:val="006B4463"/>
    <w:rsid w:val="006B4642"/>
    <w:rsid w:val="006B6F9C"/>
    <w:rsid w:val="006C194C"/>
    <w:rsid w:val="006C382E"/>
    <w:rsid w:val="006E4EAA"/>
    <w:rsid w:val="006E6280"/>
    <w:rsid w:val="00701DE6"/>
    <w:rsid w:val="0070451C"/>
    <w:rsid w:val="00706C2C"/>
    <w:rsid w:val="00713CF0"/>
    <w:rsid w:val="00730715"/>
    <w:rsid w:val="00754FFA"/>
    <w:rsid w:val="007735F0"/>
    <w:rsid w:val="00783027"/>
    <w:rsid w:val="00784044"/>
    <w:rsid w:val="00795161"/>
    <w:rsid w:val="00795170"/>
    <w:rsid w:val="00795F6F"/>
    <w:rsid w:val="007C638C"/>
    <w:rsid w:val="007D24D8"/>
    <w:rsid w:val="007D3788"/>
    <w:rsid w:val="007D6253"/>
    <w:rsid w:val="007E7474"/>
    <w:rsid w:val="00812272"/>
    <w:rsid w:val="00812480"/>
    <w:rsid w:val="00812ECF"/>
    <w:rsid w:val="008208F8"/>
    <w:rsid w:val="00824963"/>
    <w:rsid w:val="00831016"/>
    <w:rsid w:val="008370AB"/>
    <w:rsid w:val="00850B16"/>
    <w:rsid w:val="00851554"/>
    <w:rsid w:val="008768BD"/>
    <w:rsid w:val="00890999"/>
    <w:rsid w:val="008A4224"/>
    <w:rsid w:val="008B3063"/>
    <w:rsid w:val="008C56A5"/>
    <w:rsid w:val="008E05F7"/>
    <w:rsid w:val="008E74FB"/>
    <w:rsid w:val="00907AF0"/>
    <w:rsid w:val="00910635"/>
    <w:rsid w:val="009162D1"/>
    <w:rsid w:val="009338A1"/>
    <w:rsid w:val="00946819"/>
    <w:rsid w:val="009736A3"/>
    <w:rsid w:val="00982FD5"/>
    <w:rsid w:val="00984B69"/>
    <w:rsid w:val="00987B1D"/>
    <w:rsid w:val="009B1526"/>
    <w:rsid w:val="009B23A4"/>
    <w:rsid w:val="009B5D3F"/>
    <w:rsid w:val="009C004C"/>
    <w:rsid w:val="009C373C"/>
    <w:rsid w:val="009D5931"/>
    <w:rsid w:val="009E2ED4"/>
    <w:rsid w:val="009F15FA"/>
    <w:rsid w:val="009F2B6C"/>
    <w:rsid w:val="009F4926"/>
    <w:rsid w:val="00A00FD8"/>
    <w:rsid w:val="00A3580F"/>
    <w:rsid w:val="00A44304"/>
    <w:rsid w:val="00A536C4"/>
    <w:rsid w:val="00A55828"/>
    <w:rsid w:val="00A62517"/>
    <w:rsid w:val="00A6533B"/>
    <w:rsid w:val="00A722E2"/>
    <w:rsid w:val="00A7542B"/>
    <w:rsid w:val="00A77365"/>
    <w:rsid w:val="00A840AA"/>
    <w:rsid w:val="00A84F37"/>
    <w:rsid w:val="00A869B3"/>
    <w:rsid w:val="00A93855"/>
    <w:rsid w:val="00A95E38"/>
    <w:rsid w:val="00AA11ED"/>
    <w:rsid w:val="00AA6A9C"/>
    <w:rsid w:val="00AA6AA2"/>
    <w:rsid w:val="00AA6F01"/>
    <w:rsid w:val="00AB75E1"/>
    <w:rsid w:val="00AB787F"/>
    <w:rsid w:val="00AC572C"/>
    <w:rsid w:val="00AD1F1B"/>
    <w:rsid w:val="00AE5DC1"/>
    <w:rsid w:val="00AE7239"/>
    <w:rsid w:val="00B04BB9"/>
    <w:rsid w:val="00B062D3"/>
    <w:rsid w:val="00B12E56"/>
    <w:rsid w:val="00B14B74"/>
    <w:rsid w:val="00B26E1D"/>
    <w:rsid w:val="00B37B41"/>
    <w:rsid w:val="00B505DF"/>
    <w:rsid w:val="00B53FF9"/>
    <w:rsid w:val="00B66328"/>
    <w:rsid w:val="00B7323A"/>
    <w:rsid w:val="00B75231"/>
    <w:rsid w:val="00B81023"/>
    <w:rsid w:val="00B8556C"/>
    <w:rsid w:val="00B9566C"/>
    <w:rsid w:val="00BA04B9"/>
    <w:rsid w:val="00BB18F9"/>
    <w:rsid w:val="00BB6D53"/>
    <w:rsid w:val="00BD0DD4"/>
    <w:rsid w:val="00BD75F4"/>
    <w:rsid w:val="00BE27C0"/>
    <w:rsid w:val="00BE7E1B"/>
    <w:rsid w:val="00BF363A"/>
    <w:rsid w:val="00C160CF"/>
    <w:rsid w:val="00C33D6A"/>
    <w:rsid w:val="00C430ED"/>
    <w:rsid w:val="00C52BBB"/>
    <w:rsid w:val="00C56F93"/>
    <w:rsid w:val="00C62887"/>
    <w:rsid w:val="00C65765"/>
    <w:rsid w:val="00C70DFE"/>
    <w:rsid w:val="00C80908"/>
    <w:rsid w:val="00CA65D0"/>
    <w:rsid w:val="00CB5810"/>
    <w:rsid w:val="00CC3182"/>
    <w:rsid w:val="00CE5E22"/>
    <w:rsid w:val="00CF0ADE"/>
    <w:rsid w:val="00CF3629"/>
    <w:rsid w:val="00CF5E4D"/>
    <w:rsid w:val="00CF7422"/>
    <w:rsid w:val="00D002A0"/>
    <w:rsid w:val="00D00C87"/>
    <w:rsid w:val="00D16B3B"/>
    <w:rsid w:val="00D25842"/>
    <w:rsid w:val="00D3601C"/>
    <w:rsid w:val="00D41346"/>
    <w:rsid w:val="00D46F3F"/>
    <w:rsid w:val="00D70199"/>
    <w:rsid w:val="00D75FF5"/>
    <w:rsid w:val="00D76BB6"/>
    <w:rsid w:val="00D82E58"/>
    <w:rsid w:val="00D86DE0"/>
    <w:rsid w:val="00D957CC"/>
    <w:rsid w:val="00DA2618"/>
    <w:rsid w:val="00DA264C"/>
    <w:rsid w:val="00DA344C"/>
    <w:rsid w:val="00DB117D"/>
    <w:rsid w:val="00DC53F4"/>
    <w:rsid w:val="00DC5C8E"/>
    <w:rsid w:val="00DD0549"/>
    <w:rsid w:val="00DD064C"/>
    <w:rsid w:val="00DD66E0"/>
    <w:rsid w:val="00DE260C"/>
    <w:rsid w:val="00DF2195"/>
    <w:rsid w:val="00DF777E"/>
    <w:rsid w:val="00E05AC5"/>
    <w:rsid w:val="00E14D53"/>
    <w:rsid w:val="00E16460"/>
    <w:rsid w:val="00E32D0F"/>
    <w:rsid w:val="00E354A9"/>
    <w:rsid w:val="00E43ED4"/>
    <w:rsid w:val="00E458A2"/>
    <w:rsid w:val="00E46EDF"/>
    <w:rsid w:val="00E67291"/>
    <w:rsid w:val="00E75A53"/>
    <w:rsid w:val="00E75FE3"/>
    <w:rsid w:val="00E77467"/>
    <w:rsid w:val="00E81A0B"/>
    <w:rsid w:val="00E8463A"/>
    <w:rsid w:val="00E93DFB"/>
    <w:rsid w:val="00E942C6"/>
    <w:rsid w:val="00EA250C"/>
    <w:rsid w:val="00EB499C"/>
    <w:rsid w:val="00EB62C1"/>
    <w:rsid w:val="00EB6980"/>
    <w:rsid w:val="00EB74B8"/>
    <w:rsid w:val="00EB74F7"/>
    <w:rsid w:val="00EB76A0"/>
    <w:rsid w:val="00EC0892"/>
    <w:rsid w:val="00EE03AB"/>
    <w:rsid w:val="00EE366D"/>
    <w:rsid w:val="00F04A44"/>
    <w:rsid w:val="00F21AD0"/>
    <w:rsid w:val="00F263E6"/>
    <w:rsid w:val="00F3096B"/>
    <w:rsid w:val="00F32DAD"/>
    <w:rsid w:val="00F33A99"/>
    <w:rsid w:val="00F42A4B"/>
    <w:rsid w:val="00F455FB"/>
    <w:rsid w:val="00F52466"/>
    <w:rsid w:val="00F71CFD"/>
    <w:rsid w:val="00F778C8"/>
    <w:rsid w:val="00F8338E"/>
    <w:rsid w:val="00F838F3"/>
    <w:rsid w:val="00F87380"/>
    <w:rsid w:val="00F97FD6"/>
    <w:rsid w:val="00FA2396"/>
    <w:rsid w:val="00FC2BF8"/>
    <w:rsid w:val="00FC5AF2"/>
    <w:rsid w:val="00FC68E4"/>
    <w:rsid w:val="00FC7557"/>
    <w:rsid w:val="00FE066B"/>
    <w:rsid w:val="00FE3D5B"/>
    <w:rsid w:val="00FE3FBC"/>
    <w:rsid w:val="00FF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C3D4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403F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403FFA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43ED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3ED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3ED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3ED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3ED4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3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E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533885">
      <w:bodyDiv w:val="1"/>
      <w:marLeft w:val="0"/>
      <w:marRight w:val="0"/>
      <w:marTop w:val="0"/>
      <w:marBottom w:val="1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D3550"/>
                <w:right w:val="none" w:sz="0" w:space="0" w:color="auto"/>
              </w:divBdr>
              <w:divsChild>
                <w:div w:id="2531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Prypciopolis</Company>
  <LinksUpToDate>false</LinksUpToDate>
  <CharactersWithSpaces>11098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Prypcio</dc:creator>
  <cp:keywords/>
  <dc:description/>
  <cp:lastModifiedBy>Marta</cp:lastModifiedBy>
  <cp:revision>10</cp:revision>
  <dcterms:created xsi:type="dcterms:W3CDTF">2013-06-03T19:24:00Z</dcterms:created>
  <dcterms:modified xsi:type="dcterms:W3CDTF">2013-06-04T21:26:00Z</dcterms:modified>
</cp:coreProperties>
</file>