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8A" w:rsidRDefault="00A87984" w:rsidP="00A87984">
      <w:pPr>
        <w:jc w:val="center"/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5986732" cy="5986732"/>
            <wp:effectExtent l="0" t="0" r="0" b="0"/>
            <wp:docPr id="1" name="Obraz 1" descr="Plik:Znak graficzny AGH.svg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Znak graficzny AGH.svg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59" cy="59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84" w:rsidRDefault="00A87984" w:rsidP="00A87984">
      <w:pPr>
        <w:jc w:val="center"/>
        <w:rPr>
          <w:sz w:val="56"/>
        </w:rPr>
      </w:pPr>
      <w:r w:rsidRPr="00A87984">
        <w:rPr>
          <w:sz w:val="56"/>
        </w:rPr>
        <w:t>Projekt identyfikacji modelu RLC za pomocą wzmacniacza piezoelektrycznego</w:t>
      </w:r>
    </w:p>
    <w:p w:rsidR="00A87984" w:rsidRDefault="00A87984" w:rsidP="00A87984">
      <w:pPr>
        <w:jc w:val="center"/>
        <w:rPr>
          <w:sz w:val="36"/>
        </w:rPr>
      </w:pPr>
    </w:p>
    <w:p w:rsidR="00A87984" w:rsidRDefault="00A87984" w:rsidP="00A87984">
      <w:pPr>
        <w:jc w:val="center"/>
        <w:rPr>
          <w:sz w:val="36"/>
        </w:rPr>
      </w:pPr>
      <w:r>
        <w:rPr>
          <w:sz w:val="36"/>
        </w:rPr>
        <w:t>Bartosz Koszołko, Aleksander Czajczyński</w:t>
      </w:r>
    </w:p>
    <w:sdt>
      <w:sdtPr>
        <w:rPr>
          <w:rFonts w:eastAsiaTheme="minorHAnsi" w:cstheme="minorBidi"/>
          <w:sz w:val="24"/>
          <w:szCs w:val="22"/>
          <w:lang w:val="pl-PL" w:eastAsia="en-US"/>
        </w:rPr>
        <w:id w:val="875127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2BC2" w:rsidRPr="002C2BC2" w:rsidRDefault="002C2BC2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867B2" w:rsidRDefault="002C2BC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7012" w:history="1">
            <w:r w:rsidR="00C867B2" w:rsidRPr="00A769E4">
              <w:rPr>
                <w:rStyle w:val="Hipercze"/>
                <w:noProof/>
              </w:rPr>
              <w:t>1</w:t>
            </w:r>
            <w:r w:rsidR="00C867B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C867B2" w:rsidRPr="00A769E4">
              <w:rPr>
                <w:rStyle w:val="Hipercze"/>
                <w:noProof/>
              </w:rPr>
              <w:t>Cel projektu i narzędzia</w:t>
            </w:r>
            <w:r w:rsidR="00C867B2">
              <w:rPr>
                <w:noProof/>
                <w:webHidden/>
              </w:rPr>
              <w:tab/>
            </w:r>
            <w:r w:rsidR="00C867B2">
              <w:rPr>
                <w:noProof/>
                <w:webHidden/>
              </w:rPr>
              <w:fldChar w:fldCharType="begin"/>
            </w:r>
            <w:r w:rsidR="00C867B2">
              <w:rPr>
                <w:noProof/>
                <w:webHidden/>
              </w:rPr>
              <w:instrText xml:space="preserve"> PAGEREF _Toc131017012 \h </w:instrText>
            </w:r>
            <w:r w:rsidR="00C867B2">
              <w:rPr>
                <w:noProof/>
                <w:webHidden/>
              </w:rPr>
            </w:r>
            <w:r w:rsidR="00C867B2">
              <w:rPr>
                <w:noProof/>
                <w:webHidden/>
              </w:rPr>
              <w:fldChar w:fldCharType="separate"/>
            </w:r>
            <w:r w:rsidR="00DE146A">
              <w:rPr>
                <w:noProof/>
                <w:webHidden/>
              </w:rPr>
              <w:t>3</w:t>
            </w:r>
            <w:r w:rsidR="00C867B2">
              <w:rPr>
                <w:noProof/>
                <w:webHidden/>
              </w:rPr>
              <w:fldChar w:fldCharType="end"/>
            </w:r>
          </w:hyperlink>
        </w:p>
        <w:p w:rsidR="00C867B2" w:rsidRDefault="00B516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17013" w:history="1">
            <w:r w:rsidR="00C867B2" w:rsidRPr="00A769E4">
              <w:rPr>
                <w:rStyle w:val="Hipercze"/>
                <w:noProof/>
              </w:rPr>
              <w:t>2</w:t>
            </w:r>
            <w:r w:rsidR="00C867B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C867B2" w:rsidRPr="00A769E4">
              <w:rPr>
                <w:rStyle w:val="Hipercze"/>
                <w:noProof/>
              </w:rPr>
              <w:t>Struktura projektu</w:t>
            </w:r>
            <w:r w:rsidR="00C867B2">
              <w:rPr>
                <w:noProof/>
                <w:webHidden/>
              </w:rPr>
              <w:tab/>
            </w:r>
            <w:r w:rsidR="00C867B2">
              <w:rPr>
                <w:noProof/>
                <w:webHidden/>
              </w:rPr>
              <w:fldChar w:fldCharType="begin"/>
            </w:r>
            <w:r w:rsidR="00C867B2">
              <w:rPr>
                <w:noProof/>
                <w:webHidden/>
              </w:rPr>
              <w:instrText xml:space="preserve"> PAGEREF _Toc131017013 \h </w:instrText>
            </w:r>
            <w:r w:rsidR="00C867B2">
              <w:rPr>
                <w:noProof/>
                <w:webHidden/>
              </w:rPr>
            </w:r>
            <w:r w:rsidR="00C867B2">
              <w:rPr>
                <w:noProof/>
                <w:webHidden/>
              </w:rPr>
              <w:fldChar w:fldCharType="separate"/>
            </w:r>
            <w:r w:rsidR="00DE146A">
              <w:rPr>
                <w:noProof/>
                <w:webHidden/>
              </w:rPr>
              <w:t>3</w:t>
            </w:r>
            <w:r w:rsidR="00C867B2">
              <w:rPr>
                <w:noProof/>
                <w:webHidden/>
              </w:rPr>
              <w:fldChar w:fldCharType="end"/>
            </w:r>
          </w:hyperlink>
        </w:p>
        <w:p w:rsidR="00C867B2" w:rsidRDefault="00B516C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17014" w:history="1">
            <w:r w:rsidR="00C867B2" w:rsidRPr="00A769E4">
              <w:rPr>
                <w:rStyle w:val="Hipercze"/>
                <w:noProof/>
              </w:rPr>
              <w:t>3</w:t>
            </w:r>
            <w:r w:rsidR="00C867B2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C867B2" w:rsidRPr="00A769E4">
              <w:rPr>
                <w:rStyle w:val="Hipercze"/>
                <w:noProof/>
              </w:rPr>
              <w:t>Wstęp teoretyczny</w:t>
            </w:r>
            <w:r w:rsidR="00C867B2">
              <w:rPr>
                <w:noProof/>
                <w:webHidden/>
              </w:rPr>
              <w:tab/>
            </w:r>
            <w:r w:rsidR="00C867B2">
              <w:rPr>
                <w:noProof/>
                <w:webHidden/>
              </w:rPr>
              <w:fldChar w:fldCharType="begin"/>
            </w:r>
            <w:r w:rsidR="00C867B2">
              <w:rPr>
                <w:noProof/>
                <w:webHidden/>
              </w:rPr>
              <w:instrText xml:space="preserve"> PAGEREF _Toc131017014 \h </w:instrText>
            </w:r>
            <w:r w:rsidR="00C867B2">
              <w:rPr>
                <w:noProof/>
                <w:webHidden/>
              </w:rPr>
            </w:r>
            <w:r w:rsidR="00C867B2">
              <w:rPr>
                <w:noProof/>
                <w:webHidden/>
              </w:rPr>
              <w:fldChar w:fldCharType="separate"/>
            </w:r>
            <w:r w:rsidR="00DE146A">
              <w:rPr>
                <w:noProof/>
                <w:webHidden/>
              </w:rPr>
              <w:t>4</w:t>
            </w:r>
            <w:r w:rsidR="00C867B2">
              <w:rPr>
                <w:noProof/>
                <w:webHidden/>
              </w:rPr>
              <w:fldChar w:fldCharType="end"/>
            </w:r>
          </w:hyperlink>
        </w:p>
        <w:p w:rsidR="002C2BC2" w:rsidRDefault="002C2BC2">
          <w:r>
            <w:rPr>
              <w:b/>
              <w:bCs/>
            </w:rPr>
            <w:fldChar w:fldCharType="end"/>
          </w:r>
        </w:p>
      </w:sdtContent>
    </w:sdt>
    <w:p w:rsidR="00A87984" w:rsidRPr="00A87984" w:rsidRDefault="00A87984" w:rsidP="00A87984">
      <w:pPr>
        <w:jc w:val="left"/>
        <w:rPr>
          <w:sz w:val="28"/>
        </w:rPr>
      </w:pPr>
    </w:p>
    <w:p w:rsidR="002C2BC2" w:rsidRDefault="002C2BC2">
      <w:pPr>
        <w:rPr>
          <w:sz w:val="32"/>
        </w:rPr>
      </w:pPr>
      <w:r>
        <w:rPr>
          <w:sz w:val="32"/>
        </w:rPr>
        <w:br w:type="page"/>
      </w:r>
    </w:p>
    <w:p w:rsidR="00A87984" w:rsidRDefault="002C2BC2" w:rsidP="002C2BC2">
      <w:pPr>
        <w:pStyle w:val="Nagwek1"/>
      </w:pPr>
      <w:bookmarkStart w:id="1" w:name="_Toc131017012"/>
      <w:r>
        <w:lastRenderedPageBreak/>
        <w:t>Cel projektu</w:t>
      </w:r>
      <w:r w:rsidR="00407E05">
        <w:t xml:space="preserve"> i narzędzia</w:t>
      </w:r>
      <w:bookmarkEnd w:id="1"/>
    </w:p>
    <w:p w:rsidR="002C2BC2" w:rsidRDefault="002C2BC2" w:rsidP="002C2BC2">
      <w:r>
        <w:tab/>
        <w:t>Celem projektu jest identyfikacja zadanego układu RLC oraz stworzenie GUI, które pozwoli na uzyskanie odpowiedzi układu dla zadanych parametrów RLC.</w:t>
      </w:r>
      <w:r w:rsidR="00407E05">
        <w:t xml:space="preserve"> Pozwoli to na porównywanie modelu referencyjnego z modelem podanym w GUI za pomocą metody najmniejszych kwadratów.</w:t>
      </w:r>
      <w:r>
        <w:t xml:space="preserve"> Do wykonania projektu użyto MATLAB R2022b wraz z wbudowanym narzędziem AppDesigner. </w:t>
      </w:r>
    </w:p>
    <w:p w:rsidR="00407E05" w:rsidRDefault="00407E05" w:rsidP="00407E05">
      <w:pPr>
        <w:pStyle w:val="Nagwek1"/>
      </w:pPr>
      <w:bookmarkStart w:id="2" w:name="_Toc131017013"/>
      <w:r>
        <w:t>Struktura projektu</w:t>
      </w:r>
      <w:bookmarkEnd w:id="2"/>
    </w:p>
    <w:p w:rsidR="00407E05" w:rsidRDefault="00407E05" w:rsidP="00407E05">
      <w:r>
        <w:tab/>
        <w:t xml:space="preserve">Projekt podzielimy na dwie części: identyfikacji podanego układu oraz </w:t>
      </w:r>
      <w:r w:rsidR="00F671AD">
        <w:t xml:space="preserve">porównania tego układu z </w:t>
      </w:r>
      <w:r>
        <w:t>odpowiedzi</w:t>
      </w:r>
      <w:r w:rsidR="00F671AD">
        <w:t>ą układu</w:t>
      </w:r>
      <w:r>
        <w:t xml:space="preserve"> </w:t>
      </w:r>
      <w:r w:rsidR="00F671AD">
        <w:t>podanego przez użytkownika. W części identyfikacji do wyznaczenia układu wykorzystano zależności i wzory, które zostaną omówione we wstępie teoretycznym. W części drugiej wykorzystując znalezioną wcześniej pojemność konde</w:t>
      </w:r>
      <w:r w:rsidR="00BB1375">
        <w:t>n</w:t>
      </w:r>
      <w:r w:rsidR="00F671AD">
        <w:t>satora C</w:t>
      </w:r>
      <w:r w:rsidR="00F671AD">
        <w:rPr>
          <w:vertAlign w:val="subscript"/>
        </w:rPr>
        <w:t>0</w:t>
      </w:r>
      <w:r w:rsidR="00F671AD">
        <w:t xml:space="preserve"> wyznaczymy odpowiedź układu RLC podanego przez użytkownika. </w:t>
      </w:r>
      <w:r w:rsidR="00BB1375">
        <w:t>Odpowiedziami układu są wykresy: amplitudowo-częstotliwościowy</w:t>
      </w:r>
      <w:r w:rsidR="006F1DD1">
        <w:t xml:space="preserve"> (część rzeczywista admitancji)</w:t>
      </w:r>
      <w:r w:rsidR="00BB1375">
        <w:t xml:space="preserve">, fazowo-częstotliwościowy </w:t>
      </w:r>
      <w:r w:rsidR="006F1DD1">
        <w:t xml:space="preserve">(część urojona admitancji) </w:t>
      </w:r>
      <w:r w:rsidR="00BB1375">
        <w:t xml:space="preserve">oraz admitancji na płaszczyźnie zespolonej. </w:t>
      </w:r>
      <w:r w:rsidR="00F671AD">
        <w:t>Następnie oba układy zostaną umieszczone na wykresie i porównane za pomocą metody najmniejszych kwadratów.</w:t>
      </w:r>
    </w:p>
    <w:p w:rsidR="00F671AD" w:rsidRDefault="00F671AD" w:rsidP="00407E05">
      <w:r>
        <w:tab/>
        <w:t>Przykład widoku GUI, które zostanie zaimplementowane w MATLAB:</w:t>
      </w:r>
    </w:p>
    <w:p w:rsidR="00F671AD" w:rsidRDefault="00BB1375" w:rsidP="006F1DD1">
      <w:pPr>
        <w:jc w:val="center"/>
      </w:pPr>
      <w:r>
        <w:rPr>
          <w:noProof/>
          <w:lang w:eastAsia="pl-PL"/>
        </w:rPr>
        <w:drawing>
          <wp:inline distT="0" distB="0" distL="0" distR="0" wp14:anchorId="0CC6EB80" wp14:editId="46453E1E">
            <wp:extent cx="5808625" cy="3533242"/>
            <wp:effectExtent l="171450" t="171450" r="230505" b="219710"/>
            <wp:docPr id="2" name="Obraz 2" descr="https://cdn.discordapp.com/attachments/722079691443273869/109070022257069271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22079691443273869/1090700222570692719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98" cy="3560598"/>
                    </a:xfrm>
                    <a:prstGeom prst="rect">
                      <a:avLst/>
                    </a:prstGeom>
                    <a:ln w="1270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4F9" w:rsidRDefault="00E034F9" w:rsidP="00E034F9">
      <w:pPr>
        <w:pStyle w:val="Nagwek1"/>
      </w:pPr>
      <w:bookmarkStart w:id="3" w:name="_Toc131017014"/>
      <w:r>
        <w:lastRenderedPageBreak/>
        <w:t>Wstęp teoretyczny</w:t>
      </w:r>
      <w:bookmarkEnd w:id="3"/>
    </w:p>
    <w:p w:rsidR="009247F3" w:rsidRPr="006F1DD1" w:rsidRDefault="009247F3" w:rsidP="009247F3">
      <w:r>
        <w:tab/>
        <w:t xml:space="preserve">Układ, który poddajemy identyfikacji to model RLC, który odpowiada </w:t>
      </w:r>
      <w:r w:rsidR="006F1DD1">
        <w:t>drganiom piezoelektryka. Układ RLC ma dodatkowo kondensator C</w:t>
      </w:r>
      <w:r w:rsidR="006F1DD1">
        <w:rPr>
          <w:vertAlign w:val="subscript"/>
        </w:rPr>
        <w:t>0</w:t>
      </w:r>
      <w:r w:rsidR="006F1DD1">
        <w:t>, który tłumi drgania.</w:t>
      </w:r>
    </w:p>
    <w:p w:rsidR="009247F3" w:rsidRPr="009247F3" w:rsidRDefault="009247F3" w:rsidP="006F1DD1">
      <w:pPr>
        <w:jc w:val="center"/>
      </w:pPr>
      <w:r w:rsidRPr="009247F3">
        <w:rPr>
          <w:noProof/>
          <w:lang w:eastAsia="pl-PL"/>
        </w:rPr>
        <w:drawing>
          <wp:inline distT="0" distB="0" distL="0" distR="0" wp14:anchorId="63592ADA" wp14:editId="02DB279D">
            <wp:extent cx="4681728" cy="2309413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687" cy="23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F9" w:rsidRDefault="00E034F9" w:rsidP="00E034F9">
      <w:r>
        <w:tab/>
        <w:t>Identyfikację rozpoczniemy od odczytania odpowiednich punktów na wykresach. Na wykresie amplitudowo-częstotliwościowym:</w:t>
      </w:r>
    </w:p>
    <w:p w:rsidR="006F1DD1" w:rsidRDefault="00E034F9" w:rsidP="00E034F9">
      <w:pPr>
        <w:jc w:val="center"/>
      </w:pPr>
      <w:r w:rsidRPr="00E034F9">
        <w:rPr>
          <w:noProof/>
          <w:lang w:eastAsia="pl-PL"/>
        </w:rPr>
        <w:drawing>
          <wp:inline distT="0" distB="0" distL="0" distR="0" wp14:anchorId="584A7253" wp14:editId="648C6E8F">
            <wp:extent cx="5215737" cy="2230142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960" cy="22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D1" w:rsidRDefault="006F1DD1" w:rsidP="006F1DD1">
      <w:r>
        <w:br w:type="page"/>
      </w:r>
    </w:p>
    <w:p w:rsidR="00E034F9" w:rsidRDefault="00E034F9" w:rsidP="00E034F9">
      <w:pPr>
        <w:jc w:val="left"/>
      </w:pPr>
      <w:r>
        <w:lastRenderedPageBreak/>
        <w:t>Na wykresie admitancji:</w:t>
      </w:r>
    </w:p>
    <w:p w:rsidR="00E034F9" w:rsidRPr="00E034F9" w:rsidRDefault="00E034F9" w:rsidP="00E034F9">
      <w:pPr>
        <w:jc w:val="center"/>
      </w:pPr>
      <w:r w:rsidRPr="00E034F9">
        <w:rPr>
          <w:noProof/>
          <w:lang w:eastAsia="pl-PL"/>
        </w:rPr>
        <w:drawing>
          <wp:inline distT="0" distB="0" distL="0" distR="0" wp14:anchorId="32BE703C" wp14:editId="6B7EC007">
            <wp:extent cx="3482035" cy="2929715"/>
            <wp:effectExtent l="0" t="0" r="444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187" cy="29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75" w:rsidRDefault="00E034F9" w:rsidP="00E034F9">
      <w:pPr>
        <w:jc w:val="left"/>
      </w:pPr>
      <w:r>
        <w:t>Punkt f</w:t>
      </w:r>
      <w:r>
        <w:rPr>
          <w:vertAlign w:val="subscript"/>
        </w:rPr>
        <w:t>0</w:t>
      </w:r>
      <w:r>
        <w:t xml:space="preserve"> odpowiada częstotliwości rezonansowej, natomiast punkty f</w:t>
      </w:r>
      <w:r>
        <w:rPr>
          <w:vertAlign w:val="subscript"/>
        </w:rPr>
        <w:t>1</w:t>
      </w:r>
      <w:r>
        <w:t xml:space="preserve"> oraz f</w:t>
      </w:r>
      <w:r>
        <w:rPr>
          <w:vertAlign w:val="subscript"/>
        </w:rPr>
        <w:t>2</w:t>
      </w:r>
      <w:r>
        <w:t xml:space="preserve"> są odpowiednio maksimum oraz minimum części urojonej admitancji.</w:t>
      </w:r>
    </w:p>
    <w:p w:rsidR="00E034F9" w:rsidRDefault="00E034F9" w:rsidP="00E034F9">
      <w:pPr>
        <w:jc w:val="left"/>
      </w:pPr>
      <w:r>
        <w:t>Wzór na częstotliwość rezonansową:</w:t>
      </w:r>
    </w:p>
    <w:p w:rsidR="00E034F9" w:rsidRPr="009247F3" w:rsidRDefault="00B516CA" w:rsidP="009247F3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 xml:space="preserve">2π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LC</m:t>
                </m:r>
              </m:e>
            </m:rad>
          </m:den>
        </m:f>
      </m:oMath>
      <w:r w:rsidR="009247F3">
        <w:rPr>
          <w:rFonts w:eastAsiaTheme="minorEastAsia"/>
        </w:rPr>
        <w:tab/>
      </w:r>
      <w:r w:rsidR="009247F3">
        <w:rPr>
          <w:rFonts w:eastAsiaTheme="minorEastAsia"/>
        </w:rPr>
        <w:tab/>
      </w:r>
      <w:r w:rsidR="009247F3">
        <w:rPr>
          <w:rFonts w:eastAsiaTheme="minorEastAsia"/>
        </w:rPr>
        <w:tab/>
      </w:r>
      <w:r w:rsidR="009247F3">
        <w:rPr>
          <w:rFonts w:eastAsiaTheme="minorEastAsia"/>
        </w:rPr>
        <w:tab/>
      </w:r>
      <w:r w:rsidR="009247F3">
        <w:rPr>
          <w:rFonts w:eastAsiaTheme="minorEastAsia"/>
        </w:rPr>
        <w:tab/>
      </w:r>
      <w:r w:rsidR="009247F3">
        <w:rPr>
          <w:rFonts w:eastAsiaTheme="minorEastAsia"/>
        </w:rPr>
        <w:tab/>
        <w:t>[1]</w:t>
      </w:r>
    </w:p>
    <w:p w:rsidR="009247F3" w:rsidRDefault="009247F3" w:rsidP="00E034F9">
      <w:pPr>
        <w:jc w:val="left"/>
        <w:rPr>
          <w:rFonts w:eastAsiaTheme="minorEastAsia"/>
        </w:rPr>
      </w:pPr>
      <w:r>
        <w:rPr>
          <w:rFonts w:eastAsiaTheme="minorEastAsia"/>
        </w:rPr>
        <w:t>Natomiast wzór na R to:</w:t>
      </w:r>
    </w:p>
    <w:p w:rsidR="009247F3" w:rsidRPr="009247F3" w:rsidRDefault="009247F3" w:rsidP="009247F3">
      <w:pPr>
        <w:jc w:val="right"/>
        <w:rPr>
          <w:rFonts w:eastAsiaTheme="minorEastAsia"/>
        </w:rPr>
      </w:pPr>
      <m:oMath>
        <m:r>
          <w:rPr>
            <w:rFonts w:ascii="Cambria Math" w:hAnsi="Cambria Math"/>
            <w:sz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Y</m:t>
            </m:r>
          </m:den>
        </m:f>
      </m:oMath>
      <w:r w:rsidRPr="009247F3">
        <w:rPr>
          <w:rFonts w:eastAsiaTheme="minorEastAsia"/>
          <w:sz w:val="28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[2]</w:t>
      </w:r>
    </w:p>
    <w:p w:rsidR="009247F3" w:rsidRDefault="009247F3" w:rsidP="00E034F9">
      <w:pPr>
        <w:jc w:val="left"/>
        <w:rPr>
          <w:rFonts w:eastAsiaTheme="minorEastAsia"/>
        </w:rPr>
      </w:pPr>
      <w:r>
        <w:rPr>
          <w:rFonts w:eastAsiaTheme="minorEastAsia"/>
        </w:rPr>
        <w:t>gdzie Y- średnica okręgu admitancji.</w:t>
      </w:r>
    </w:p>
    <w:p w:rsidR="009247F3" w:rsidRDefault="009247F3" w:rsidP="00E034F9">
      <w:pPr>
        <w:jc w:val="left"/>
        <w:rPr>
          <w:rFonts w:eastAsiaTheme="minorEastAsia"/>
        </w:rPr>
      </w:pPr>
      <w:r>
        <w:rPr>
          <w:rFonts w:eastAsiaTheme="minorEastAsia"/>
        </w:rPr>
        <w:t>Po wyliczeniu R wyznaczamy L:</w:t>
      </w:r>
    </w:p>
    <w:p w:rsidR="009247F3" w:rsidRPr="009247F3" w:rsidRDefault="009247F3" w:rsidP="009247F3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 R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[3]</w:t>
      </w:r>
    </w:p>
    <w:p w:rsidR="009247F3" w:rsidRDefault="009247F3" w:rsidP="00E034F9">
      <w:pPr>
        <w:jc w:val="left"/>
        <w:rPr>
          <w:rFonts w:eastAsiaTheme="minorEastAsia"/>
        </w:rPr>
      </w:pPr>
      <w:r>
        <w:rPr>
          <w:rFonts w:eastAsiaTheme="minorEastAsia"/>
        </w:rPr>
        <w:t>gdzie</w:t>
      </w:r>
    </w:p>
    <w:p w:rsidR="009247F3" w:rsidRPr="009247F3" w:rsidRDefault="009247F3" w:rsidP="009247F3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[4]</w:t>
      </w:r>
    </w:p>
    <w:p w:rsidR="009247F3" w:rsidRDefault="009247F3" w:rsidP="00E034F9">
      <w:pPr>
        <w:jc w:val="left"/>
        <w:rPr>
          <w:rFonts w:eastAsiaTheme="minorEastAsia"/>
        </w:rPr>
      </w:pPr>
      <w:r>
        <w:rPr>
          <w:rFonts w:eastAsiaTheme="minorEastAsia"/>
        </w:rPr>
        <w:t>Następnie wzór na C wyznaczamy z równania [1]:</w:t>
      </w:r>
    </w:p>
    <w:p w:rsidR="009247F3" w:rsidRDefault="009247F3" w:rsidP="009247F3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[5]</w:t>
      </w:r>
    </w:p>
    <w:p w:rsidR="006F1DD1" w:rsidRDefault="006F1D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247F3" w:rsidRDefault="009247F3" w:rsidP="009247F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Do wyliczenia C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wykorzystamy wzór na admitancję:</w:t>
      </w:r>
    </w:p>
    <w:p w:rsidR="009247F3" w:rsidRDefault="009247F3" w:rsidP="009247F3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Y=jω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+ωC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RωC-j(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LC-1)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RωC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LC-1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[6]</w:t>
      </w:r>
    </w:p>
    <w:p w:rsidR="006F1DD1" w:rsidRDefault="006F1DD1" w:rsidP="006F1DD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W celu </w:t>
      </w:r>
      <w:r w:rsidR="00CA1EB1">
        <w:rPr>
          <w:rFonts w:eastAsiaTheme="minorEastAsia"/>
        </w:rPr>
        <w:t xml:space="preserve">wyznaczenia admitancji dla podanych parametrów RLC, należy wykorzystać równanie [6]. </w:t>
      </w:r>
    </w:p>
    <w:p w:rsidR="005C1FD8" w:rsidRPr="009247F3" w:rsidRDefault="005C1FD8" w:rsidP="002C3153">
      <w:pPr>
        <w:rPr>
          <w:rFonts w:eastAsiaTheme="minorEastAsia"/>
        </w:rPr>
      </w:pPr>
      <w:r>
        <w:rPr>
          <w:rFonts w:eastAsiaTheme="minorEastAsia"/>
        </w:rPr>
        <w:tab/>
      </w:r>
      <w:r w:rsidR="002C3153">
        <w:rPr>
          <w:rFonts w:eastAsiaTheme="minorEastAsia"/>
        </w:rPr>
        <w:t>Do porównania układów wykorzystamy metodę najmniejszych kwadratów. Każda próbka nowego sygnału jest porównywalna z odpowiadającą jej</w:t>
      </w:r>
      <w:r w:rsidR="003A6460">
        <w:rPr>
          <w:rFonts w:eastAsiaTheme="minorEastAsia"/>
        </w:rPr>
        <w:t xml:space="preserve"> próbką sygnału referencyjnego i wyliczana jest odległość między nimi. Do porównania naszych sygnałów wykorzystamy średnią tych odległości.</w:t>
      </w:r>
    </w:p>
    <w:sectPr w:rsidR="005C1FD8" w:rsidRPr="00924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CA" w:rsidRDefault="00B516CA" w:rsidP="00F671AD">
      <w:pPr>
        <w:spacing w:after="0" w:line="240" w:lineRule="auto"/>
      </w:pPr>
      <w:r>
        <w:separator/>
      </w:r>
    </w:p>
  </w:endnote>
  <w:endnote w:type="continuationSeparator" w:id="0">
    <w:p w:rsidR="00B516CA" w:rsidRDefault="00B516CA" w:rsidP="00F6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MT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CA" w:rsidRDefault="00B516CA" w:rsidP="00F671AD">
      <w:pPr>
        <w:spacing w:after="0" w:line="240" w:lineRule="auto"/>
      </w:pPr>
      <w:r>
        <w:separator/>
      </w:r>
    </w:p>
  </w:footnote>
  <w:footnote w:type="continuationSeparator" w:id="0">
    <w:p w:rsidR="00B516CA" w:rsidRDefault="00B516CA" w:rsidP="00F67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2EF2"/>
    <w:multiLevelType w:val="multilevel"/>
    <w:tmpl w:val="778E24B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  <w:rPr>
        <w:color w:val="000000" w:themeColor="text1"/>
      </w:rPr>
    </w:lvl>
    <w:lvl w:ilvl="2">
      <w:start w:val="1"/>
      <w:numFmt w:val="decimal"/>
      <w:pStyle w:val="Nagwek3"/>
      <w:lvlText w:val="%1.%2.%3"/>
      <w:lvlJc w:val="left"/>
      <w:pPr>
        <w:ind w:left="862" w:hanging="720"/>
      </w:pPr>
      <w:rPr>
        <w:color w:val="000000" w:themeColor="text1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84"/>
    <w:rsid w:val="00031820"/>
    <w:rsid w:val="002C2BC2"/>
    <w:rsid w:val="002C3153"/>
    <w:rsid w:val="003A6460"/>
    <w:rsid w:val="003F3706"/>
    <w:rsid w:val="00407E05"/>
    <w:rsid w:val="005B05DC"/>
    <w:rsid w:val="005C1FD8"/>
    <w:rsid w:val="006F1DD1"/>
    <w:rsid w:val="009247F3"/>
    <w:rsid w:val="00A07BA5"/>
    <w:rsid w:val="00A87984"/>
    <w:rsid w:val="00B33D67"/>
    <w:rsid w:val="00B516CA"/>
    <w:rsid w:val="00BB1375"/>
    <w:rsid w:val="00C32915"/>
    <w:rsid w:val="00C867B2"/>
    <w:rsid w:val="00CA1EB1"/>
    <w:rsid w:val="00CB1405"/>
    <w:rsid w:val="00D94284"/>
    <w:rsid w:val="00DE146A"/>
    <w:rsid w:val="00E034F9"/>
    <w:rsid w:val="00E354F9"/>
    <w:rsid w:val="00E5143D"/>
    <w:rsid w:val="00EC765A"/>
    <w:rsid w:val="00EF5F1C"/>
    <w:rsid w:val="00F671AD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BB389-49A5-4730-98C9-666318C7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0406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C765A"/>
    <w:pPr>
      <w:keepNext/>
      <w:keepLines/>
      <w:numPr>
        <w:numId w:val="4"/>
      </w:numPr>
      <w:spacing w:before="120" w:line="240" w:lineRule="auto"/>
      <w:ind w:left="0" w:firstLine="0"/>
      <w:contextualSpacing/>
      <w:outlineLvl w:val="0"/>
    </w:pPr>
    <w:rPr>
      <w:rFonts w:eastAsiaTheme="majorEastAsia" w:cstheme="majorBidi"/>
      <w:b/>
      <w:color w:val="000000" w:themeColor="text1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765A"/>
    <w:pPr>
      <w:numPr>
        <w:ilvl w:val="1"/>
        <w:numId w:val="10"/>
      </w:numPr>
      <w:spacing w:before="24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5A"/>
    <w:pPr>
      <w:keepNext/>
      <w:keepLines/>
      <w:numPr>
        <w:ilvl w:val="2"/>
        <w:numId w:val="10"/>
      </w:numPr>
      <w:spacing w:before="240"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C765A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E040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FE040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omylnaczcionkaakapitu"/>
    <w:rsid w:val="00FE040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omylnaczcionkaakapitu"/>
    <w:rsid w:val="00FE0406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EC765A"/>
    <w:rPr>
      <w:rFonts w:ascii="Times New Roman" w:eastAsiaTheme="majorEastAsia" w:hAnsi="Times New Roman" w:cstheme="majorBidi"/>
      <w:b/>
      <w:color w:val="000000" w:themeColor="text1"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E040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E040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E04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E0406"/>
    <w:rPr>
      <w:vertAlign w:val="superscript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0406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FE0406"/>
    <w:pPr>
      <w:tabs>
        <w:tab w:val="left" w:pos="440"/>
        <w:tab w:val="right" w:leader="dot" w:pos="9350"/>
      </w:tabs>
      <w:spacing w:line="240" w:lineRule="auto"/>
    </w:pPr>
  </w:style>
  <w:style w:type="character" w:styleId="Pogrubienie">
    <w:name w:val="Strong"/>
    <w:basedOn w:val="Domylnaczcionkaakapitu"/>
    <w:uiPriority w:val="22"/>
    <w:qFormat/>
    <w:rsid w:val="00FE0406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0406"/>
    <w:rPr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E040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E0406"/>
    <w:pPr>
      <w:spacing w:before="120"/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FE0406"/>
    <w:pPr>
      <w:tabs>
        <w:tab w:val="left" w:pos="880"/>
        <w:tab w:val="right" w:leader="dot" w:pos="9350"/>
      </w:tabs>
      <w:spacing w:line="240" w:lineRule="auto"/>
      <w:ind w:left="221"/>
    </w:pPr>
  </w:style>
  <w:style w:type="paragraph" w:styleId="Spistreci3">
    <w:name w:val="toc 3"/>
    <w:basedOn w:val="Normalny"/>
    <w:next w:val="Normalny"/>
    <w:autoRedefine/>
    <w:uiPriority w:val="39"/>
    <w:unhideWhenUsed/>
    <w:rsid w:val="00FE0406"/>
    <w:pPr>
      <w:tabs>
        <w:tab w:val="left" w:pos="1320"/>
        <w:tab w:val="right" w:leader="dot" w:pos="8637"/>
      </w:tabs>
      <w:spacing w:line="240" w:lineRule="auto"/>
      <w:ind w:left="442"/>
    </w:pPr>
  </w:style>
  <w:style w:type="paragraph" w:customStyle="1" w:styleId="Standard">
    <w:name w:val="Standard"/>
    <w:rsid w:val="00FE0406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C2"/>
    <w:pPr>
      <w:numPr>
        <w:numId w:val="0"/>
      </w:numPr>
      <w:outlineLvl w:val="9"/>
    </w:pPr>
    <w:rPr>
      <w:b w:val="0"/>
      <w:color w:val="auto"/>
      <w:szCs w:val="32"/>
      <w:lang w:val="en-GB" w:eastAsia="en-GB"/>
    </w:rPr>
  </w:style>
  <w:style w:type="paragraph" w:styleId="Stopka">
    <w:name w:val="footer"/>
    <w:basedOn w:val="Normalny"/>
    <w:link w:val="StopkaZnak"/>
    <w:uiPriority w:val="99"/>
    <w:unhideWhenUsed/>
    <w:rsid w:val="00FE0406"/>
    <w:pPr>
      <w:tabs>
        <w:tab w:val="center" w:pos="4536"/>
        <w:tab w:val="right" w:pos="9072"/>
      </w:tabs>
      <w:spacing w:before="12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0406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39"/>
    <w:rsid w:val="00FE0406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FE0406"/>
    <w:pPr>
      <w:spacing w:before="120"/>
      <w:contextualSpacing/>
      <w:jc w:val="center"/>
    </w:pPr>
    <w:rPr>
      <w:rFonts w:eastAsiaTheme="majorEastAsia" w:cstheme="minorHAnsi"/>
      <w:spacing w:val="-10"/>
      <w:kern w:val="28"/>
      <w:sz w:val="36"/>
      <w:szCs w:val="24"/>
    </w:rPr>
  </w:style>
  <w:style w:type="character" w:customStyle="1" w:styleId="TytuZnak">
    <w:name w:val="Tytuł Znak"/>
    <w:basedOn w:val="Domylnaczcionkaakapitu"/>
    <w:link w:val="Tytu"/>
    <w:uiPriority w:val="10"/>
    <w:rsid w:val="00FE0406"/>
    <w:rPr>
      <w:rFonts w:ascii="Times New Roman" w:eastAsiaTheme="majorEastAsia" w:hAnsi="Times New Roman" w:cstheme="minorHAnsi"/>
      <w:spacing w:val="-10"/>
      <w:kern w:val="28"/>
      <w:sz w:val="36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FE040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Wcicienormalne">
    <w:name w:val="Normal Indent"/>
    <w:basedOn w:val="Normalny"/>
    <w:uiPriority w:val="99"/>
    <w:unhideWhenUsed/>
    <w:rsid w:val="00FE0406"/>
    <w:pPr>
      <w:ind w:left="708"/>
    </w:pPr>
  </w:style>
  <w:style w:type="paragraph" w:styleId="Tekstprzypisudolnego">
    <w:name w:val="footnote text"/>
    <w:basedOn w:val="Normalny"/>
    <w:link w:val="TekstprzypisudolnegoZnak"/>
    <w:semiHidden/>
    <w:unhideWhenUsed/>
    <w:rsid w:val="00FE0406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FE0406"/>
    <w:rPr>
      <w:rFonts w:ascii="Times New Roman" w:hAnsi="Times New Roman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E0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040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0406"/>
    <w:rPr>
      <w:rFonts w:ascii="Times New Roman" w:hAnsi="Times New Roman"/>
      <w:sz w:val="20"/>
      <w:szCs w:val="20"/>
    </w:rPr>
  </w:style>
  <w:style w:type="paragraph" w:styleId="Lista2">
    <w:name w:val="List 2"/>
    <w:basedOn w:val="Normalny"/>
    <w:uiPriority w:val="99"/>
    <w:unhideWhenUsed/>
    <w:rsid w:val="00FE0406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FE0406"/>
  </w:style>
  <w:style w:type="character" w:customStyle="1" w:styleId="TekstpodstawowyZnak">
    <w:name w:val="Tekst podstawowy Znak"/>
    <w:basedOn w:val="Domylnaczcionkaakapitu"/>
    <w:link w:val="Tekstpodstawowy"/>
    <w:uiPriority w:val="99"/>
    <w:rsid w:val="00FE0406"/>
    <w:rPr>
      <w:rFonts w:ascii="Times New Roman" w:hAnsi="Times New Roman"/>
      <w:sz w:val="24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E0406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E0406"/>
    <w:rPr>
      <w:rFonts w:ascii="Times New Roman" w:hAnsi="Times New Roman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04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E0406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FE0406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FE0406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FE0406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FE0406"/>
    <w:rPr>
      <w:rFonts w:ascii="Times New Roman" w:hAnsi="Times New Roman"/>
      <w:sz w:val="24"/>
    </w:rPr>
  </w:style>
  <w:style w:type="paragraph" w:styleId="NormalnyWeb">
    <w:name w:val="Normal (Web)"/>
    <w:basedOn w:val="Normalny"/>
    <w:uiPriority w:val="99"/>
    <w:semiHidden/>
    <w:unhideWhenUsed/>
    <w:rsid w:val="00FE040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FE0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181A-168E-48F2-B052-C5C10480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412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Koszołko</dc:creator>
  <cp:keywords/>
  <dc:description/>
  <cp:lastModifiedBy>Bartosz Koszołko</cp:lastModifiedBy>
  <cp:revision>8</cp:revision>
  <cp:lastPrinted>2023-03-30T21:07:00Z</cp:lastPrinted>
  <dcterms:created xsi:type="dcterms:W3CDTF">2023-03-29T17:23:00Z</dcterms:created>
  <dcterms:modified xsi:type="dcterms:W3CDTF">2023-03-30T21:07:00Z</dcterms:modified>
</cp:coreProperties>
</file>