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3B" w:rsidRDefault="000C6668">
      <w:pPr>
        <w:pStyle w:val="3"/>
        <w:jc w:val="both"/>
        <w:rPr>
          <w:lang w:val="ru-RU"/>
        </w:rPr>
      </w:pPr>
      <w:r>
        <w:rPr>
          <w:lang w:val="ru-RU"/>
        </w:rPr>
        <w:t>Общие требования</w:t>
      </w:r>
    </w:p>
    <w:p w:rsidR="0060153B" w:rsidRDefault="000C6668">
      <w:pPr>
        <w:pStyle w:val="4"/>
        <w:jc w:val="both"/>
        <w:rPr>
          <w:lang w:val="ru-RU"/>
        </w:rPr>
      </w:pPr>
      <w:bookmarkStart w:id="0" w:name="_gjdgxs"/>
      <w:bookmarkEnd w:id="0"/>
      <w:r>
        <w:rPr>
          <w:lang w:val="ru-RU"/>
        </w:rPr>
        <w:t>Введение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Для выполнения задач вы можете использовать любые инструменты, предоставляемые согласно инфраструктурному листу.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Название приложения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bookmarkStart w:id="1" w:name="_30j0zll"/>
      <w:bookmarkEnd w:id="1"/>
      <w:r>
        <w:rPr>
          <w:color w:val="666666"/>
          <w:sz w:val="24"/>
          <w:szCs w:val="24"/>
          <w:lang w:val="ru-RU"/>
        </w:rPr>
        <w:t>Файловая структура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Файловая структура проекта должна отража</w:t>
      </w:r>
      <w:r>
        <w:rPr>
          <w:lang w:val="ru-RU"/>
        </w:rPr>
        <w:t>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60153B" w:rsidRDefault="000C6668">
      <w:pPr>
        <w:keepNext/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1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Структура проекта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Каждая сущность должна быть представлена в программе как минимум одним</w:t>
      </w:r>
      <w:r>
        <w:rPr>
          <w:lang w:val="ru-RU"/>
        </w:rPr>
        <w:t xml:space="preserve"> отдельным классом. Классы должны быть небольшими, понятными и выполнять одну единственную функцию (</w:t>
      </w:r>
      <w:r>
        <w:t>Single</w:t>
      </w:r>
      <w:r>
        <w:rPr>
          <w:lang w:val="ru-RU"/>
        </w:rPr>
        <w:t xml:space="preserve"> </w:t>
      </w:r>
      <w:r>
        <w:t>responsibility</w:t>
      </w:r>
      <w:r>
        <w:rPr>
          <w:lang w:val="ru-RU"/>
        </w:rPr>
        <w:t xml:space="preserve"> </w:t>
      </w:r>
      <w:r>
        <w:t>principle</w:t>
      </w:r>
      <w:r>
        <w:rPr>
          <w:lang w:val="ru-RU"/>
        </w:rPr>
        <w:t xml:space="preserve">).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Для работы с разными сущностями используйте разные формы, где это уместно.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Логическая структура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Логика представления (ра</w:t>
      </w:r>
      <w:r>
        <w:rPr>
          <w:lang w:val="ru-RU"/>
        </w:rPr>
        <w:t>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</w:t>
      </w:r>
      <w:r>
        <w:t>SQL</w:t>
      </w:r>
      <w:r>
        <w:rPr>
          <w:lang w:val="ru-RU"/>
        </w:rPr>
        <w:t>-запросы, запись, по</w:t>
      </w:r>
      <w:r>
        <w:rPr>
          <w:lang w:val="ru-RU"/>
        </w:rPr>
        <w:t xml:space="preserve">лучение данных). В идеале это должны быть три независимых модуля.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Руководство по стилю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цветовая схема,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размещение логотипа,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 xml:space="preserve"> использование шрифтов,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установка иконки приложения.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 xml:space="preserve">Макет и технические характеристики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• разметка и дизайн (пр</w:t>
      </w:r>
      <w:r>
        <w:rPr>
          <w:lang w:val="ru-RU"/>
        </w:rPr>
        <w:t xml:space="preserve">едпочтение отдается масштабируемой компоновке; должно присутствовать ограничение на минимальный размер окна; должна присутствовать </w:t>
      </w:r>
      <w:r>
        <w:rPr>
          <w:lang w:val="ru-RU"/>
        </w:rPr>
        <w:lastRenderedPageBreak/>
        <w:t>возможность изменения размеров окна, где это необходимо; увеличение размеров окна должно увеличивать размер контентной части,</w:t>
      </w:r>
      <w:r>
        <w:rPr>
          <w:lang w:val="ru-RU"/>
        </w:rPr>
        <w:t xml:space="preserve"> например, таблицы с данными из БД);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группировка элементов (в логические категории);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• расположение и выравнива</w:t>
      </w:r>
      <w:r>
        <w:rPr>
          <w:lang w:val="ru-RU"/>
        </w:rPr>
        <w:t xml:space="preserve">ние элементов (метки, поля для ввода и т.д.);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последовательный переход фокуса по элементам интерфейса (по нажатию клавиши </w:t>
      </w:r>
      <w:r>
        <w:t>TAB</w:t>
      </w:r>
      <w:r>
        <w:rPr>
          <w:lang w:val="ru-RU"/>
        </w:rPr>
        <w:t xml:space="preserve">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общая компоновка логична, понятна и проста в использовании;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• последовательный пользовательский интерфейс, позволяющий пе</w:t>
      </w:r>
      <w:r>
        <w:rPr>
          <w:lang w:val="ru-RU"/>
        </w:rPr>
        <w:t xml:space="preserve">ремещаться между существующими окнами в приложении (в том числе обратно, например, с помощью кнопки «Назад»);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соответствующий заголовок на каждом окне приложения (не должно быть значений по умолчанию типа </w:t>
      </w:r>
      <w:proofErr w:type="spellStart"/>
      <w:r>
        <w:t>MainWindow</w:t>
      </w:r>
      <w:proofErr w:type="spellEnd"/>
      <w:r>
        <w:rPr>
          <w:lang w:val="ru-RU"/>
        </w:rPr>
        <w:t xml:space="preserve">, </w:t>
      </w:r>
      <w:r>
        <w:t>Form</w:t>
      </w:r>
      <w:r>
        <w:rPr>
          <w:lang w:val="ru-RU"/>
        </w:rPr>
        <w:t xml:space="preserve">1 и </w:t>
      </w:r>
      <w:proofErr w:type="spellStart"/>
      <w:r>
        <w:rPr>
          <w:lang w:val="ru-RU"/>
        </w:rPr>
        <w:t>тп</w:t>
      </w:r>
      <w:proofErr w:type="spellEnd"/>
      <w:r>
        <w:rPr>
          <w:lang w:val="ru-RU"/>
        </w:rPr>
        <w:t>).</w:t>
      </w:r>
    </w:p>
    <w:p w:rsidR="0060153B" w:rsidRDefault="000C6668">
      <w:pPr>
        <w:ind w:firstLine="720"/>
        <w:jc w:val="both"/>
        <w:rPr>
          <w:color w:val="666666"/>
          <w:sz w:val="24"/>
          <w:szCs w:val="24"/>
          <w:lang w:val="ru-RU"/>
        </w:rPr>
      </w:pPr>
      <w:r>
        <w:rPr>
          <w:lang w:val="ru-RU"/>
        </w:rPr>
        <w:t>Все предоставленные мак</w:t>
      </w:r>
      <w:r>
        <w:rPr>
          <w:lang w:val="ru-RU"/>
        </w:rPr>
        <w:t xml:space="preserve">еты являются лишь примером и рекомендациями к расположению элементов – нет необходимости следовать им «попиксельно».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Обратная связь с пользователем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Уведомляйте пользователя о совершаемых им ошибках или о запрещенных в рамках задания действиях, запрашивайт</w:t>
      </w:r>
      <w:r>
        <w:rPr>
          <w:lang w:val="ru-RU"/>
        </w:rPr>
        <w:t>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</w:t>
      </w:r>
      <w:r>
        <w:rPr>
          <w:lang w:val="ru-RU"/>
        </w:rPr>
        <w:t>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Обработка ошибок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Обратите внимание н</w:t>
      </w:r>
      <w:r>
        <w:rPr>
          <w:lang w:val="ru-RU"/>
        </w:rPr>
        <w:t>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 возникновении непредвиденной ошибки приложение не должно </w:t>
      </w:r>
      <w:proofErr w:type="spellStart"/>
      <w:r>
        <w:rPr>
          <w:lang w:val="ru-RU"/>
        </w:rPr>
        <w:t>аварийно</w:t>
      </w:r>
      <w:proofErr w:type="spellEnd"/>
      <w:r>
        <w:rPr>
          <w:lang w:val="ru-RU"/>
        </w:rPr>
        <w:t xml:space="preserve"> завершать работу.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Оформление кода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</w:t>
      </w:r>
      <w:r>
        <w:t>Form</w:t>
      </w:r>
      <w:r>
        <w:rPr>
          <w:lang w:val="ru-RU"/>
        </w:rPr>
        <w:t xml:space="preserve">1, </w:t>
      </w:r>
      <w:r>
        <w:t>button</w:t>
      </w:r>
      <w:r>
        <w:rPr>
          <w:lang w:val="ru-RU"/>
        </w:rPr>
        <w:t xml:space="preserve">3).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Идентификаторы должны соот</w:t>
      </w:r>
      <w:r>
        <w:rPr>
          <w:lang w:val="ru-RU"/>
        </w:rPr>
        <w:t>ветствовать соглашению об именовании (</w:t>
      </w:r>
      <w:r>
        <w:t>Code</w:t>
      </w:r>
      <w:r>
        <w:rPr>
          <w:lang w:val="ru-RU"/>
        </w:rPr>
        <w:t xml:space="preserve"> </w:t>
      </w:r>
      <w:r>
        <w:t>Convention</w:t>
      </w:r>
      <w:r>
        <w:rPr>
          <w:lang w:val="ru-RU"/>
        </w:rPr>
        <w:t xml:space="preserve">) и стилю </w:t>
      </w:r>
      <w:r>
        <w:t>CamelCase</w:t>
      </w:r>
      <w:r>
        <w:rPr>
          <w:lang w:val="ru-RU"/>
        </w:rPr>
        <w:t xml:space="preserve"> (для </w:t>
      </w:r>
      <w:r>
        <w:t>C</w:t>
      </w:r>
      <w:r>
        <w:rPr>
          <w:lang w:val="ru-RU"/>
        </w:rPr>
        <w:t xml:space="preserve">#, </w:t>
      </w:r>
      <w:r>
        <w:t>Java</w:t>
      </w:r>
      <w:r>
        <w:rPr>
          <w:lang w:val="ru-RU"/>
        </w:rPr>
        <w:t xml:space="preserve"> и 1С) и </w:t>
      </w:r>
      <w:r>
        <w:t>snake</w:t>
      </w:r>
      <w:r>
        <w:rPr>
          <w:lang w:val="ru-RU"/>
        </w:rPr>
        <w:t>_</w:t>
      </w:r>
      <w:r>
        <w:t>case</w:t>
      </w:r>
      <w:r>
        <w:rPr>
          <w:lang w:val="ru-RU"/>
        </w:rPr>
        <w:t xml:space="preserve"> (для </w:t>
      </w:r>
      <w:r>
        <w:t>Python</w:t>
      </w:r>
      <w:r>
        <w:rPr>
          <w:lang w:val="ru-RU"/>
        </w:rPr>
        <w:t xml:space="preserve">).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Допустимо использование не более одной команды в строке.</w:t>
      </w:r>
    </w:p>
    <w:p w:rsidR="0060153B" w:rsidRDefault="000C6668">
      <w:pPr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br w:type="page" w:clear="all"/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lastRenderedPageBreak/>
        <w:t>Комментарии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Используйте комментарии для пояснения неочевидных фрагментов код</w:t>
      </w:r>
      <w:r>
        <w:rPr>
          <w:lang w:val="ru-RU"/>
        </w:rPr>
        <w:t xml:space="preserve">а.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Используйте тип комментариев, который в дальнейшем</w:t>
      </w:r>
      <w:r>
        <w:rPr>
          <w:lang w:val="ru-RU"/>
        </w:rPr>
        <w:t xml:space="preserve"> позволит сгенерировать </w:t>
      </w:r>
      <w:r>
        <w:t>XML</w:t>
      </w:r>
      <w:r>
        <w:rPr>
          <w:lang w:val="ru-RU"/>
        </w:rPr>
        <w:t xml:space="preserve">-документацию, с соответствующими тегами (например, </w:t>
      </w:r>
      <w:r>
        <w:t>param</w:t>
      </w:r>
      <w:r>
        <w:rPr>
          <w:lang w:val="ru-RU"/>
        </w:rPr>
        <w:t xml:space="preserve">, </w:t>
      </w:r>
      <w:r>
        <w:t>return</w:t>
      </w:r>
      <w:r>
        <w:rPr>
          <w:lang w:val="ru-RU"/>
        </w:rPr>
        <w:t>(</w:t>
      </w:r>
      <w:r>
        <w:t>s</w:t>
      </w:r>
      <w:r>
        <w:rPr>
          <w:lang w:val="ru-RU"/>
        </w:rPr>
        <w:t xml:space="preserve">), </w:t>
      </w:r>
      <w:r>
        <w:t>summary</w:t>
      </w:r>
      <w:r>
        <w:rPr>
          <w:lang w:val="ru-RU"/>
        </w:rPr>
        <w:t xml:space="preserve"> и др.)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Оценка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Каждая задача оценивается путем тестирования реализации требуемого функционала. Так как требования к реализуемой системе очень высоки, в</w:t>
      </w:r>
      <w:r>
        <w:rPr>
          <w:lang w:val="ru-RU"/>
        </w:rPr>
        <w:t>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 xml:space="preserve">Предоставление результатов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Все</w:t>
      </w:r>
      <w:r>
        <w:rPr>
          <w:lang w:val="ru-RU"/>
        </w:rPr>
        <w:t xml:space="preserve"> практические результаты должны быть переданы заказчику путем загрузки файлов в предоставленную систему контроля версий </w:t>
      </w:r>
      <w:r>
        <w:t>git</w:t>
      </w:r>
      <w:r>
        <w:rPr>
          <w:lang w:val="ru-RU"/>
        </w:rPr>
        <w:t xml:space="preserve">. Для каждой сессии могут быть выданы специфические инструкции по сохранению каждого модуля. Практическими результатами являются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• и</w:t>
      </w:r>
      <w:r>
        <w:rPr>
          <w:lang w:val="ru-RU"/>
        </w:rPr>
        <w:t xml:space="preserve">сходный код приложения (в виде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текущей версии проекта, но не архивом),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прочие графические/текстовые файлы.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 создании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используйте содержательные и понятные комментарии.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Для оценки работы будет учитываться только содержимое репозитори</w:t>
      </w:r>
      <w:r>
        <w:rPr>
          <w:lang w:val="ru-RU"/>
        </w:rPr>
        <w:t>я. При оценке рассматриваются заметки только в электронном виде (</w:t>
      </w:r>
      <w:r>
        <w:t>readme</w:t>
      </w:r>
      <w:r>
        <w:rPr>
          <w:lang w:val="ru-RU"/>
        </w:rPr>
        <w:t>.</w:t>
      </w:r>
      <w:r>
        <w:t>md</w:t>
      </w:r>
      <w:r>
        <w:rPr>
          <w:lang w:val="ru-RU"/>
        </w:rPr>
        <w:t xml:space="preserve">). Рукописные примечания не будут использоваться для оценки.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 Репозиторий обязательно должен содержать описание в формате </w:t>
      </w:r>
      <w:r>
        <w:t>Markdown</w:t>
      </w:r>
      <w:r>
        <w:rPr>
          <w:lang w:val="ru-RU"/>
        </w:rPr>
        <w:t xml:space="preserve"> (см. шаблон в файле </w:t>
      </w:r>
      <w:r>
        <w:t>README</w:t>
      </w:r>
      <w:r>
        <w:rPr>
          <w:lang w:val="ru-RU"/>
        </w:rPr>
        <w:t>-</w:t>
      </w:r>
      <w:r>
        <w:t>Template</w:t>
      </w:r>
      <w:r>
        <w:rPr>
          <w:lang w:val="ru-RU"/>
        </w:rPr>
        <w:t>.</w:t>
      </w:r>
      <w:r>
        <w:t>md</w:t>
      </w:r>
      <w:r>
        <w:rPr>
          <w:lang w:val="ru-RU"/>
        </w:rPr>
        <w:t xml:space="preserve"> или </w:t>
      </w:r>
      <w:r>
        <w:t>README</w:t>
      </w:r>
      <w:r>
        <w:rPr>
          <w:lang w:val="ru-RU"/>
        </w:rPr>
        <w:t>-</w:t>
      </w:r>
      <w:r>
        <w:t>Template</w:t>
      </w:r>
      <w:r>
        <w:rPr>
          <w:lang w:val="ru-RU"/>
        </w:rPr>
        <w:t>_</w:t>
      </w:r>
      <w:proofErr w:type="spellStart"/>
      <w:r>
        <w:t>rus</w:t>
      </w:r>
      <w:proofErr w:type="spellEnd"/>
      <w:r>
        <w:rPr>
          <w:lang w:val="ru-RU"/>
        </w:rPr>
        <w:t>.</w:t>
      </w:r>
      <w:r>
        <w:t>md</w:t>
      </w:r>
      <w:r>
        <w:rPr>
          <w:lang w:val="ru-RU"/>
        </w:rPr>
        <w:t xml:space="preserve">). Заполните также дополнительную информацию о проекте и способе запуска приложения в файле </w:t>
      </w:r>
      <w:r>
        <w:t>readme</w:t>
      </w:r>
      <w:r>
        <w:rPr>
          <w:lang w:val="ru-RU"/>
        </w:rPr>
        <w:t>.</w:t>
      </w:r>
      <w:r>
        <w:t>md</w:t>
      </w:r>
      <w:r>
        <w:rPr>
          <w:lang w:val="ru-RU"/>
        </w:rPr>
        <w:t xml:space="preserve">. </w:t>
      </w:r>
    </w:p>
    <w:p w:rsidR="0060153B" w:rsidRDefault="0060153B">
      <w:pPr>
        <w:ind w:firstLine="720"/>
        <w:jc w:val="both"/>
        <w:rPr>
          <w:lang w:val="ru-RU"/>
        </w:rPr>
      </w:pPr>
      <w:bookmarkStart w:id="2" w:name="_GoBack"/>
      <w:bookmarkEnd w:id="2"/>
    </w:p>
    <w:sectPr w:rsidR="0060153B">
      <w:pgSz w:w="11900" w:h="16840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668" w:rsidRDefault="000C6668">
      <w:pPr>
        <w:spacing w:line="240" w:lineRule="auto"/>
      </w:pPr>
      <w:r>
        <w:separator/>
      </w:r>
    </w:p>
  </w:endnote>
  <w:endnote w:type="continuationSeparator" w:id="0">
    <w:p w:rsidR="000C6668" w:rsidRDefault="000C6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668" w:rsidRDefault="000C6668">
      <w:pPr>
        <w:spacing w:line="240" w:lineRule="auto"/>
      </w:pPr>
      <w:r>
        <w:separator/>
      </w:r>
    </w:p>
  </w:footnote>
  <w:footnote w:type="continuationSeparator" w:id="0">
    <w:p w:rsidR="000C6668" w:rsidRDefault="000C66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53B"/>
    <w:rsid w:val="000C6668"/>
    <w:rsid w:val="0060153B"/>
    <w:rsid w:val="00C1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118C"/>
  <w15:docId w15:val="{A88074D2-1F49-4A08-AF54-9A25E435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РС-1</cp:lastModifiedBy>
  <cp:revision>6</cp:revision>
  <dcterms:created xsi:type="dcterms:W3CDTF">2021-08-24T07:16:00Z</dcterms:created>
  <dcterms:modified xsi:type="dcterms:W3CDTF">2023-02-15T09:15:00Z</dcterms:modified>
</cp:coreProperties>
</file>