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B234" w14:textId="77777777" w:rsidR="00464403" w:rsidRPr="00464403" w:rsidRDefault="00464403" w:rsidP="002E694F">
      <w:pPr>
        <w:shd w:val="clear" w:color="auto" w:fill="FCFCFC"/>
        <w:spacing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</w:rPr>
      </w:pPr>
      <w:r w:rsidRPr="0046440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IN"/>
        </w:rPr>
        <w:t>Analysis Algorithms</w:t>
      </w:r>
    </w:p>
    <w:p w14:paraId="72C01675" w14:textId="008B16B1" w:rsidR="00464403" w:rsidRDefault="00464403" w:rsidP="002E694F">
      <w:pPr>
        <w:shd w:val="clear" w:color="auto" w:fill="FCFCFC"/>
        <w:spacing w:after="360" w:line="276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</w:pPr>
      <w:r w:rsidRPr="00464403"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eastAsia="en-IN"/>
        </w:rPr>
        <w:t>EPANET uses a variety of algorithms for the hydraulic and water quality analysis. This chapter describes the two different demand models used for hydraulics analysis and the algorithms for the water quality analysis.</w:t>
      </w:r>
    </w:p>
    <w:p w14:paraId="72F22604" w14:textId="41CBCCAA" w:rsidR="00464403" w:rsidRPr="00464403" w:rsidRDefault="002E694F" w:rsidP="002E694F">
      <w:pPr>
        <w:shd w:val="clear" w:color="auto" w:fill="FCFCFC"/>
        <w:spacing w:after="360" w:line="276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en-IN"/>
        </w:rPr>
      </w:pPr>
      <w:hyperlink r:id="rId4" w:history="1">
        <w:r w:rsidRPr="002E694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</w:t>
        </w:r>
        <w:r w:rsidRPr="002E694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e</w:t>
        </w:r>
        <w:r w:rsidRPr="002E694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panet22.readthedocs.io/en/latest/analysis_algorithms.html</w:t>
        </w:r>
      </w:hyperlink>
    </w:p>
    <w:p w14:paraId="1818BB52" w14:textId="77777777" w:rsidR="00FB1A30" w:rsidRDefault="00FB1A30" w:rsidP="002E694F">
      <w:pPr>
        <w:spacing w:line="276" w:lineRule="auto"/>
      </w:pPr>
    </w:p>
    <w:sectPr w:rsidR="00FB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E4"/>
    <w:rsid w:val="002E694F"/>
    <w:rsid w:val="00464403"/>
    <w:rsid w:val="00D65CE4"/>
    <w:rsid w:val="00F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192F"/>
  <w15:chartTrackingRefBased/>
  <w15:docId w15:val="{6309E0E9-DAD2-40BC-9537-1091AD4C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644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69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anet22.readthedocs.io/en/latest/analysis_algorith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Ganesh Reddy</cp:lastModifiedBy>
  <cp:revision>4</cp:revision>
  <dcterms:created xsi:type="dcterms:W3CDTF">2020-06-02T21:10:00Z</dcterms:created>
  <dcterms:modified xsi:type="dcterms:W3CDTF">2020-06-02T21:13:00Z</dcterms:modified>
</cp:coreProperties>
</file>