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7C339" w14:textId="3F4744CA" w:rsidR="00205347" w:rsidRPr="00055D6E" w:rsidRDefault="00205347" w:rsidP="00205347">
      <w:pPr>
        <w:pStyle w:val="Title"/>
        <w:rPr>
          <w:rStyle w:val="SubtleEmphasis"/>
          <w:b/>
          <w:bCs/>
          <w:color w:val="004F88"/>
          <w:sz w:val="48"/>
          <w:szCs w:val="48"/>
          <w:u w:val="single"/>
        </w:rPr>
      </w:pPr>
      <w:bookmarkStart w:id="0" w:name="_Hlk202185911"/>
      <w:proofErr w:type="spellStart"/>
      <w:r w:rsidRPr="00055D6E">
        <w:rPr>
          <w:rStyle w:val="SubtleEmphasis"/>
          <w:b/>
          <w:bCs/>
          <w:color w:val="004F88"/>
          <w:sz w:val="48"/>
          <w:szCs w:val="48"/>
          <w:u w:val="single"/>
        </w:rPr>
        <w:t>ToyCraft</w:t>
      </w:r>
      <w:proofErr w:type="spellEnd"/>
      <w:r w:rsidRPr="00055D6E">
        <w:rPr>
          <w:rStyle w:val="SubtleEmphasis"/>
          <w:b/>
          <w:bCs/>
          <w:color w:val="004F88"/>
          <w:sz w:val="48"/>
          <w:szCs w:val="48"/>
          <w:u w:val="single"/>
        </w:rPr>
        <w:t xml:space="preserve"> Tales: Tableau's Vision into Toy Manufacturer Data</w:t>
      </w:r>
    </w:p>
    <w:p w14:paraId="64CFBA89" w14:textId="77777777" w:rsidR="00205347" w:rsidRPr="00055D6E" w:rsidRDefault="00205347" w:rsidP="00205347">
      <w:pPr>
        <w:rPr>
          <w:b/>
          <w:bCs/>
        </w:rPr>
      </w:pPr>
    </w:p>
    <w:p w14:paraId="38EC619B" w14:textId="77777777" w:rsidR="00205347" w:rsidRDefault="00205347" w:rsidP="00205347"/>
    <w:p w14:paraId="55BC3BD7" w14:textId="77777777" w:rsidR="00205347" w:rsidRDefault="00205347" w:rsidP="00205347">
      <w:pPr>
        <w:jc w:val="both"/>
      </w:pPr>
      <w:r>
        <w:t xml:space="preserve">In the toy industry—where demand can be seasonal and quality is critical—Tableau enables </w:t>
      </w:r>
    </w:p>
    <w:p w14:paraId="315088E3" w14:textId="77777777" w:rsidR="00205347" w:rsidRDefault="00205347" w:rsidP="00205347">
      <w:pPr>
        <w:jc w:val="both"/>
      </w:pPr>
      <w:r>
        <w:t xml:space="preserve">quick and clear analysis of every stage in the manufacturing process. From factory output to </w:t>
      </w:r>
    </w:p>
    <w:p w14:paraId="79A047E0" w14:textId="77777777" w:rsidR="00205347" w:rsidRDefault="00205347" w:rsidP="00205347">
      <w:pPr>
        <w:jc w:val="both"/>
      </w:pPr>
      <w:r>
        <w:t xml:space="preserve">market feedback, Tableau helps ensure toys are made efficiently and reach the right </w:t>
      </w:r>
    </w:p>
    <w:p w14:paraId="14F24D4B" w14:textId="77777777" w:rsidR="00205347" w:rsidRDefault="00205347" w:rsidP="00205347">
      <w:pPr>
        <w:jc w:val="both"/>
      </w:pPr>
      <w:r>
        <w:t>customers at the right time.</w:t>
      </w:r>
    </w:p>
    <w:p w14:paraId="2E8C05E5" w14:textId="77777777" w:rsidR="00205347" w:rsidRDefault="00205347" w:rsidP="00205347">
      <w:pPr>
        <w:jc w:val="both"/>
      </w:pPr>
      <w:r>
        <w:t xml:space="preserve">1. </w:t>
      </w:r>
      <w:r>
        <w:rPr>
          <w:rFonts w:ascii="Segoe UI Emoji" w:hAnsi="Segoe UI Emoji" w:cs="Segoe UI Emoji"/>
        </w:rPr>
        <w:t>📊</w:t>
      </w:r>
      <w:r>
        <w:t>Real-Time Data Visualization</w:t>
      </w:r>
    </w:p>
    <w:p w14:paraId="4CCAFF40" w14:textId="77777777" w:rsidR="00205347" w:rsidRDefault="00205347" w:rsidP="00205347">
      <w:pPr>
        <w:jc w:val="both"/>
      </w:pPr>
      <w:r>
        <w:t xml:space="preserve">Instantly see production status, sales performance, and inventory levels through dynamic </w:t>
      </w:r>
    </w:p>
    <w:p w14:paraId="22AF2B05" w14:textId="77777777" w:rsidR="00205347" w:rsidRDefault="00205347" w:rsidP="00205347">
      <w:pPr>
        <w:jc w:val="both"/>
      </w:pPr>
      <w:r>
        <w:t>dashboards.</w:t>
      </w:r>
    </w:p>
    <w:p w14:paraId="35122074" w14:textId="77777777" w:rsidR="00205347" w:rsidRDefault="00205347" w:rsidP="00205347">
      <w:pPr>
        <w:jc w:val="both"/>
      </w:pPr>
      <w:r>
        <w:t xml:space="preserve">2. </w:t>
      </w:r>
      <w:r>
        <w:rPr>
          <w:rFonts w:ascii="Segoe UI Emoji" w:hAnsi="Segoe UI Emoji" w:cs="Segoe UI Emoji"/>
        </w:rPr>
        <w:t>🔍</w:t>
      </w:r>
      <w:r>
        <w:t>Better Decision-Making</w:t>
      </w:r>
    </w:p>
    <w:p w14:paraId="1373E07A" w14:textId="77777777" w:rsidR="00205347" w:rsidRDefault="00205347" w:rsidP="00205347">
      <w:pPr>
        <w:jc w:val="both"/>
      </w:pPr>
      <w:r>
        <w:t xml:space="preserve">Helps managers identify issues quickly (e.g., defects, delays) and act based on data, not </w:t>
      </w:r>
    </w:p>
    <w:p w14:paraId="5F777618" w14:textId="77777777" w:rsidR="00205347" w:rsidRDefault="00205347" w:rsidP="00205347">
      <w:pPr>
        <w:jc w:val="both"/>
      </w:pPr>
      <w:r>
        <w:t>guesswork.</w:t>
      </w:r>
    </w:p>
    <w:p w14:paraId="04FA6564" w14:textId="77777777" w:rsidR="00205347" w:rsidRDefault="00205347" w:rsidP="00205347">
      <w:pPr>
        <w:jc w:val="both"/>
      </w:pPr>
      <w:r>
        <w:t xml:space="preserve">3. </w:t>
      </w:r>
      <w:r>
        <w:rPr>
          <w:rFonts w:ascii="Segoe UI Emoji" w:hAnsi="Segoe UI Emoji" w:cs="Segoe UI Emoji"/>
        </w:rPr>
        <w:t>🚚</w:t>
      </w:r>
      <w:r>
        <w:t>Improved Supply Chain Efficiency</w:t>
      </w:r>
    </w:p>
    <w:p w14:paraId="15106BAC" w14:textId="77777777" w:rsidR="00205347" w:rsidRDefault="00205347" w:rsidP="00205347">
      <w:pPr>
        <w:jc w:val="both"/>
      </w:pPr>
      <w:r>
        <w:t xml:space="preserve">Tracks supplier performance, lead times, and raw material availability to avoid production </w:t>
      </w:r>
    </w:p>
    <w:p w14:paraId="31FF5DC2" w14:textId="77777777" w:rsidR="00205347" w:rsidRDefault="00205347" w:rsidP="00205347">
      <w:pPr>
        <w:jc w:val="both"/>
      </w:pPr>
      <w:r>
        <w:t>bottlenecks.</w:t>
      </w:r>
    </w:p>
    <w:p w14:paraId="2CBC9EC4" w14:textId="77777777" w:rsidR="00205347" w:rsidRDefault="00205347" w:rsidP="00205347">
      <w:pPr>
        <w:jc w:val="both"/>
      </w:pPr>
      <w:r>
        <w:t xml:space="preserve">4. </w:t>
      </w:r>
      <w:r>
        <w:rPr>
          <w:rFonts w:ascii="Segoe UI Emoji" w:hAnsi="Segoe UI Emoji" w:cs="Segoe UI Emoji"/>
        </w:rPr>
        <w:t>🎯</w:t>
      </w:r>
      <w:r>
        <w:t>Sales &amp; Demand Forecasting</w:t>
      </w:r>
    </w:p>
    <w:p w14:paraId="5B237D06" w14:textId="77777777" w:rsidR="00205347" w:rsidRDefault="00205347" w:rsidP="00205347">
      <w:pPr>
        <w:jc w:val="both"/>
      </w:pPr>
      <w:proofErr w:type="spellStart"/>
      <w:r>
        <w:t>Analyzes</w:t>
      </w:r>
      <w:proofErr w:type="spellEnd"/>
      <w:r>
        <w:t xml:space="preserve"> seasonal trends and customer preferences to plan production and marketing </w:t>
      </w:r>
    </w:p>
    <w:p w14:paraId="7B803561" w14:textId="77777777" w:rsidR="00205347" w:rsidRDefault="00205347" w:rsidP="00205347">
      <w:pPr>
        <w:jc w:val="both"/>
      </w:pPr>
      <w:r>
        <w:t>effectively.</w:t>
      </w:r>
    </w:p>
    <w:p w14:paraId="008CC127" w14:textId="77777777" w:rsidR="00205347" w:rsidRDefault="00205347" w:rsidP="00205347">
      <w:pPr>
        <w:jc w:val="both"/>
      </w:pPr>
      <w:r>
        <w:t xml:space="preserve">5. </w:t>
      </w:r>
      <w:r>
        <w:rPr>
          <w:rFonts w:ascii="Segoe UI Symbol" w:hAnsi="Segoe UI Symbol" w:cs="Segoe UI Symbol"/>
        </w:rPr>
        <w:t>⚙</w:t>
      </w:r>
      <w:r>
        <w:t>Quality Control Monitoring</w:t>
      </w:r>
    </w:p>
    <w:p w14:paraId="32DAB2D6" w14:textId="77777777" w:rsidR="00205347" w:rsidRDefault="00205347" w:rsidP="00205347">
      <w:pPr>
        <w:jc w:val="both"/>
      </w:pPr>
      <w:r>
        <w:t xml:space="preserve">Visualizes defect rates, product testing results, and compliance metrics to maintain high </w:t>
      </w:r>
    </w:p>
    <w:p w14:paraId="0B0B8208" w14:textId="77777777" w:rsidR="00205347" w:rsidRDefault="00205347" w:rsidP="00205347">
      <w:pPr>
        <w:jc w:val="both"/>
      </w:pPr>
      <w:r>
        <w:t>standards.</w:t>
      </w:r>
    </w:p>
    <w:p w14:paraId="5388140E" w14:textId="77777777" w:rsidR="00205347" w:rsidRDefault="00205347" w:rsidP="00205347">
      <w:pPr>
        <w:jc w:val="both"/>
      </w:pPr>
      <w:r>
        <w:t xml:space="preserve">6. </w:t>
      </w:r>
      <w:r>
        <w:rPr>
          <w:rFonts w:ascii="Segoe UI Emoji" w:hAnsi="Segoe UI Emoji" w:cs="Segoe UI Emoji"/>
        </w:rPr>
        <w:t>💼</w:t>
      </w:r>
      <w:r>
        <w:t>Cross-Department Collaboration</w:t>
      </w:r>
    </w:p>
    <w:p w14:paraId="2676468D" w14:textId="77777777" w:rsidR="00205347" w:rsidRDefault="00205347" w:rsidP="00205347">
      <w:pPr>
        <w:jc w:val="both"/>
      </w:pPr>
      <w:r>
        <w:t xml:space="preserve">Teams in production, sales, and logistics can access the same dashboards for unified </w:t>
      </w:r>
    </w:p>
    <w:p w14:paraId="227D48C5" w14:textId="77777777" w:rsidR="00205347" w:rsidRDefault="00205347" w:rsidP="00205347">
      <w:pPr>
        <w:jc w:val="both"/>
      </w:pPr>
      <w:r>
        <w:t>decision-making.</w:t>
      </w:r>
    </w:p>
    <w:p w14:paraId="3B5D7439" w14:textId="77777777" w:rsidR="00205347" w:rsidRDefault="00205347" w:rsidP="00205347">
      <w:pPr>
        <w:jc w:val="both"/>
      </w:pPr>
      <w:r>
        <w:t xml:space="preserve">7. </w:t>
      </w:r>
      <w:r>
        <w:rPr>
          <w:rFonts w:ascii="Segoe UI Emoji" w:hAnsi="Segoe UI Emoji" w:cs="Segoe UI Emoji"/>
        </w:rPr>
        <w:t>📱</w:t>
      </w:r>
      <w:r>
        <w:t>Mobile Accessibility</w:t>
      </w:r>
    </w:p>
    <w:p w14:paraId="0B409390" w14:textId="77777777" w:rsidR="00205347" w:rsidRDefault="00205347" w:rsidP="00205347">
      <w:pPr>
        <w:jc w:val="both"/>
      </w:pPr>
      <w:r>
        <w:lastRenderedPageBreak/>
        <w:t>Dashboards can be viewed on tablets and phones, allowing on-the-go insights for managers.</w:t>
      </w:r>
    </w:p>
    <w:p w14:paraId="6491E50A" w14:textId="780FD5F4" w:rsidR="00205347" w:rsidRDefault="00205347" w:rsidP="00205347">
      <w:pPr>
        <w:jc w:val="both"/>
      </w:pPr>
      <w:r>
        <w:t xml:space="preserve">8. </w:t>
      </w:r>
      <w:r>
        <w:rPr>
          <w:rFonts w:ascii="Segoe UI Emoji" w:hAnsi="Segoe UI Emoji" w:cs="Segoe UI Emoji"/>
        </w:rPr>
        <w:t>🧠</w:t>
      </w:r>
      <w:r>
        <w:t xml:space="preserve"> Tableau can integrate with machine learning tools to predict demand and maintenance need</w:t>
      </w:r>
    </w:p>
    <w:p w14:paraId="0A55976E" w14:textId="77777777" w:rsidR="00205347" w:rsidRDefault="00205347" w:rsidP="00205347">
      <w:pPr>
        <w:jc w:val="both"/>
      </w:pPr>
      <w:r>
        <w:t xml:space="preserve">Tableau toy craft refers to a project showcasing eco-friendly wooden toys from Andhra </w:t>
      </w:r>
    </w:p>
    <w:p w14:paraId="109EFE27" w14:textId="77777777" w:rsidR="00205347" w:rsidRDefault="00205347" w:rsidP="00205347">
      <w:pPr>
        <w:jc w:val="both"/>
      </w:pPr>
      <w:r>
        <w:t xml:space="preserve">Pradesh's </w:t>
      </w:r>
      <w:proofErr w:type="spellStart"/>
      <w:r>
        <w:t>Etikoppaka</w:t>
      </w:r>
      <w:proofErr w:type="spellEnd"/>
      <w:r>
        <w:t xml:space="preserve"> village. The craft, known as </w:t>
      </w:r>
      <w:proofErr w:type="spellStart"/>
      <w:r>
        <w:t>Etikoppaka</w:t>
      </w:r>
      <w:proofErr w:type="spellEnd"/>
      <w:r>
        <w:t xml:space="preserve"> </w:t>
      </w:r>
      <w:proofErr w:type="spellStart"/>
      <w:r>
        <w:t>Bommalu</w:t>
      </w:r>
      <w:proofErr w:type="spellEnd"/>
      <w:r>
        <w:t xml:space="preserve">, features vibrant, </w:t>
      </w:r>
    </w:p>
    <w:p w14:paraId="3E88DD12" w14:textId="77777777" w:rsidR="00205347" w:rsidRDefault="00205347" w:rsidP="00205347">
      <w:pPr>
        <w:jc w:val="both"/>
      </w:pPr>
      <w:r>
        <w:t xml:space="preserve">intricately designed toys made from natural materials like wood from the </w:t>
      </w:r>
      <w:proofErr w:type="spellStart"/>
      <w:r>
        <w:t>Ankudu</w:t>
      </w:r>
      <w:proofErr w:type="spellEnd"/>
      <w:r>
        <w:t xml:space="preserve"> tree and </w:t>
      </w:r>
    </w:p>
    <w:p w14:paraId="2395D4E5" w14:textId="77777777" w:rsidR="00205347" w:rsidRDefault="00205347" w:rsidP="00205347">
      <w:pPr>
        <w:jc w:val="both"/>
      </w:pPr>
      <w:r>
        <w:t>non-toxic dyes derived from plants.</w:t>
      </w:r>
    </w:p>
    <w:p w14:paraId="46150CCA" w14:textId="77777777" w:rsidR="00205347" w:rsidRDefault="00205347" w:rsidP="00205347">
      <w:pPr>
        <w:jc w:val="both"/>
      </w:pPr>
      <w:r>
        <w:t xml:space="preserve">1.Eco-friendly: Made from natural materials, ensuring sustainability and non-toxicity </w:t>
      </w:r>
    </w:p>
    <w:p w14:paraId="309872AE" w14:textId="77777777" w:rsidR="00205347" w:rsidRDefault="00205347" w:rsidP="00205347">
      <w:pPr>
        <w:jc w:val="both"/>
      </w:pPr>
      <w:r>
        <w:t xml:space="preserve">Traditional Craftsmanship: Utilizes a 400-year-old lacquer-turning technique for a lustrous </w:t>
      </w:r>
    </w:p>
    <w:p w14:paraId="63745A1F" w14:textId="77777777" w:rsidR="00205347" w:rsidRDefault="00205347" w:rsidP="00205347">
      <w:pPr>
        <w:jc w:val="both"/>
      </w:pPr>
      <w:r>
        <w:t>finish</w:t>
      </w:r>
    </w:p>
    <w:p w14:paraId="01B23A19" w14:textId="77777777" w:rsidR="00205347" w:rsidRDefault="00205347" w:rsidP="00205347">
      <w:pPr>
        <w:jc w:val="both"/>
      </w:pPr>
      <w:r>
        <w:t xml:space="preserve">●Cultural Significance: Depicts mythological characters, animals, and musical instruments, </w:t>
      </w:r>
    </w:p>
    <w:p w14:paraId="36CDA22F" w14:textId="2D6B7499" w:rsidR="00205347" w:rsidRDefault="00205347" w:rsidP="00205347">
      <w:pPr>
        <w:jc w:val="both"/>
      </w:pPr>
      <w:r>
        <w:t>reflecting India's rich cultural heritage</w:t>
      </w:r>
    </w:p>
    <w:p w14:paraId="3521635D" w14:textId="77777777" w:rsidR="00205347" w:rsidRDefault="00205347" w:rsidP="00205347">
      <w:pPr>
        <w:jc w:val="both"/>
      </w:pPr>
      <w:r>
        <w:t xml:space="preserve">●Unique Designs: Inspired by nature, with motifs like flowers, animals, and geometric </w:t>
      </w:r>
    </w:p>
    <w:p w14:paraId="5CEDC33F" w14:textId="77777777" w:rsidR="00205347" w:rsidRDefault="00205347" w:rsidP="00205347">
      <w:pPr>
        <w:jc w:val="both"/>
      </w:pPr>
      <w:r>
        <w:t>patterns</w:t>
      </w:r>
    </w:p>
    <w:p w14:paraId="28682746" w14:textId="77777777" w:rsidR="00205347" w:rsidRDefault="00205347" w:rsidP="00205347">
      <w:pPr>
        <w:jc w:val="both"/>
      </w:pPr>
      <w:r>
        <w:t>●Recognition and Significance:</w:t>
      </w:r>
    </w:p>
    <w:p w14:paraId="3EB764AC" w14:textId="77777777" w:rsidR="00205347" w:rsidRDefault="00205347" w:rsidP="00205347">
      <w:pPr>
        <w:jc w:val="both"/>
      </w:pPr>
      <w:r>
        <w:t xml:space="preserve">●Geographical Indication (GI) Tag: Received in 2017, ensuring authenticity and preserving </w:t>
      </w:r>
    </w:p>
    <w:p w14:paraId="1C9DF5D3" w14:textId="77777777" w:rsidR="00205347" w:rsidRDefault="00205347" w:rsidP="00205347">
      <w:pPr>
        <w:jc w:val="both"/>
      </w:pPr>
      <w:r>
        <w:t>cultural significance</w:t>
      </w:r>
    </w:p>
    <w:p w14:paraId="72EC633C" w14:textId="77777777" w:rsidR="00205347" w:rsidRDefault="00205347" w:rsidP="00205347">
      <w:pPr>
        <w:jc w:val="both"/>
      </w:pPr>
      <w:r>
        <w:t xml:space="preserve">●International Recognition: Admired by collectors and eco-conscious enthusiasts worldwide </w:t>
      </w:r>
    </w:p>
    <w:p w14:paraId="71A7EEDA" w14:textId="77777777" w:rsidR="00205347" w:rsidRDefault="00205347" w:rsidP="00205347">
      <w:pPr>
        <w:jc w:val="both"/>
      </w:pPr>
      <w:r>
        <w:t xml:space="preserve">●Promotion: Featured in Andhra Pradesh's tableau during India's Republic Day celebrations, </w:t>
      </w:r>
    </w:p>
    <w:p w14:paraId="52831D5A" w14:textId="77777777" w:rsidR="00205347" w:rsidRDefault="00205347" w:rsidP="00205347">
      <w:pPr>
        <w:jc w:val="both"/>
      </w:pPr>
      <w:r>
        <w:t>promoting eco-friendly crafts and local industries ¹ ²</w:t>
      </w:r>
    </w:p>
    <w:p w14:paraId="0B09DECA" w14:textId="77777777" w:rsidR="00205347" w:rsidRDefault="00205347" w:rsidP="00205347">
      <w:pPr>
        <w:jc w:val="both"/>
      </w:pPr>
      <w:r>
        <w:t xml:space="preserve">Tableau empowers toy manufacturers to make smarter, faster decisions by turning complex </w:t>
      </w:r>
    </w:p>
    <w:p w14:paraId="14B49DBD" w14:textId="77777777" w:rsidR="00205347" w:rsidRDefault="00205347" w:rsidP="00205347">
      <w:pPr>
        <w:jc w:val="both"/>
      </w:pPr>
      <w:r>
        <w:t xml:space="preserve">data into clear, actionable insights. From tracking production and quality to forecasting </w:t>
      </w:r>
    </w:p>
    <w:p w14:paraId="70141188" w14:textId="77777777" w:rsidR="00205347" w:rsidRDefault="00205347" w:rsidP="00205347">
      <w:pPr>
        <w:jc w:val="both"/>
      </w:pPr>
      <w:r>
        <w:t xml:space="preserve">demand and managing inventory, Tableau helps improve efficiency, reduce costs, and </w:t>
      </w:r>
    </w:p>
    <w:p w14:paraId="4CF17F3F" w14:textId="77777777" w:rsidR="00205347" w:rsidRDefault="00205347" w:rsidP="00205347">
      <w:pPr>
        <w:jc w:val="both"/>
      </w:pPr>
      <w:r>
        <w:t xml:space="preserve">deliver better products to market. By using data visually and effectively, toy companies can </w:t>
      </w:r>
    </w:p>
    <w:p w14:paraId="51383071" w14:textId="67AB8301" w:rsidR="00205347" w:rsidRDefault="00205347" w:rsidP="00205347">
      <w:pPr>
        <w:jc w:val="both"/>
      </w:pPr>
      <w:r>
        <w:t>stay competitive and responsive in a fast-changing industry.</w:t>
      </w:r>
    </w:p>
    <w:p w14:paraId="5D9878FB" w14:textId="77777777" w:rsidR="00205347" w:rsidRDefault="00205347" w:rsidP="00205347">
      <w:pPr>
        <w:jc w:val="both"/>
      </w:pPr>
      <w:proofErr w:type="spellStart"/>
      <w:r>
        <w:t>Toycraft</w:t>
      </w:r>
      <w:proofErr w:type="spellEnd"/>
      <w:r>
        <w:t xml:space="preserve">, in this context, likely refers to the </w:t>
      </w:r>
      <w:proofErr w:type="spellStart"/>
      <w:r>
        <w:t>Etikoppaka</w:t>
      </w:r>
      <w:proofErr w:type="spellEnd"/>
      <w:r>
        <w:t xml:space="preserve"> wooden toys from Andhra Pradesh, </w:t>
      </w:r>
    </w:p>
    <w:p w14:paraId="3D6611A5" w14:textId="77777777" w:rsidR="00205347" w:rsidRDefault="00205347" w:rsidP="00205347">
      <w:pPr>
        <w:jc w:val="both"/>
      </w:pPr>
      <w:r>
        <w:t xml:space="preserve">India, which were featured in a tableau at the Republic Day parade. The tableau showcased </w:t>
      </w:r>
    </w:p>
    <w:p w14:paraId="0FBFC654" w14:textId="77777777" w:rsidR="00205347" w:rsidRDefault="00205347" w:rsidP="00205347">
      <w:pPr>
        <w:jc w:val="both"/>
      </w:pPr>
      <w:r>
        <w:t xml:space="preserve">the traditional craft of making these toys, which are known for their vibrant </w:t>
      </w:r>
      <w:proofErr w:type="spellStart"/>
      <w:r>
        <w:t>colors</w:t>
      </w:r>
      <w:proofErr w:type="spellEnd"/>
      <w:r>
        <w:t xml:space="preserve"> and </w:t>
      </w:r>
    </w:p>
    <w:p w14:paraId="4B2840C2" w14:textId="77777777" w:rsidR="00205347" w:rsidRDefault="00205347" w:rsidP="00205347">
      <w:pPr>
        <w:jc w:val="both"/>
      </w:pPr>
      <w:r>
        <w:lastRenderedPageBreak/>
        <w:t xml:space="preserve">intricate designs. The related story is about the cultural significance of these toys and the </w:t>
      </w:r>
    </w:p>
    <w:p w14:paraId="62492DD0" w14:textId="77777777" w:rsidR="00205347" w:rsidRDefault="00205347" w:rsidP="00205347">
      <w:pPr>
        <w:jc w:val="both"/>
      </w:pPr>
      <w:r>
        <w:t>artisans who create them, highlighting their role in preserving Andhra Pradesh's heritage.</w:t>
      </w:r>
    </w:p>
    <w:p w14:paraId="2C6F6E83" w14:textId="77777777" w:rsidR="00205347" w:rsidRDefault="00205347" w:rsidP="00205347">
      <w:pPr>
        <w:jc w:val="both"/>
      </w:pPr>
      <w:r>
        <w:t>Here's a more detailed explanation:</w:t>
      </w:r>
    </w:p>
    <w:p w14:paraId="49EF6B49" w14:textId="77777777" w:rsidR="00205347" w:rsidRDefault="00205347" w:rsidP="00205347">
      <w:pPr>
        <w:jc w:val="both"/>
      </w:pPr>
      <w:proofErr w:type="spellStart"/>
      <w:r>
        <w:t>Etikoppaka</w:t>
      </w:r>
      <w:proofErr w:type="spellEnd"/>
      <w:r>
        <w:t xml:space="preserve"> Toys:</w:t>
      </w:r>
    </w:p>
    <w:p w14:paraId="00F3A53E" w14:textId="77777777" w:rsidR="00205347" w:rsidRDefault="00205347" w:rsidP="00205347">
      <w:pPr>
        <w:jc w:val="both"/>
      </w:pPr>
      <w:r>
        <w:t xml:space="preserve">These are handcrafted wooden toys made in the village of </w:t>
      </w:r>
      <w:proofErr w:type="spellStart"/>
      <w:r>
        <w:t>Etikoppaka</w:t>
      </w:r>
      <w:proofErr w:type="spellEnd"/>
      <w:r>
        <w:t xml:space="preserve">, located near </w:t>
      </w:r>
    </w:p>
    <w:p w14:paraId="1E16E736" w14:textId="77777777" w:rsidR="00205347" w:rsidRDefault="00205347" w:rsidP="00205347">
      <w:pPr>
        <w:jc w:val="both"/>
      </w:pPr>
      <w:r>
        <w:t>Visakhapatnam.</w:t>
      </w:r>
    </w:p>
    <w:p w14:paraId="6FB0B21F" w14:textId="77777777" w:rsidR="00205347" w:rsidRDefault="00205347" w:rsidP="00205347">
      <w:pPr>
        <w:jc w:val="both"/>
      </w:pPr>
      <w:proofErr w:type="spellStart"/>
      <w:r>
        <w:t>Toycraft</w:t>
      </w:r>
      <w:proofErr w:type="spellEnd"/>
      <w:r>
        <w:t xml:space="preserve"> Tableau:</w:t>
      </w:r>
    </w:p>
    <w:p w14:paraId="68AE3ABF" w14:textId="77777777" w:rsidR="00205347" w:rsidRDefault="00205347" w:rsidP="00205347">
      <w:pPr>
        <w:jc w:val="both"/>
      </w:pPr>
      <w:r>
        <w:t xml:space="preserve">The tableau at the Republic Day parade was a visual representation of the </w:t>
      </w:r>
      <w:proofErr w:type="spellStart"/>
      <w:r>
        <w:t>Etikoppaka</w:t>
      </w:r>
      <w:proofErr w:type="spellEnd"/>
      <w:r>
        <w:t xml:space="preserve"> </w:t>
      </w:r>
    </w:p>
    <w:p w14:paraId="7F108DC5" w14:textId="77777777" w:rsidR="00205347" w:rsidRDefault="00205347" w:rsidP="00205347">
      <w:pPr>
        <w:jc w:val="both"/>
      </w:pPr>
      <w:r>
        <w:t xml:space="preserve">toy-making tradition, featuring Lord Venkateswara and other elements like </w:t>
      </w:r>
      <w:proofErr w:type="spellStart"/>
      <w:r>
        <w:t>Haridasu</w:t>
      </w:r>
      <w:proofErr w:type="spellEnd"/>
      <w:r>
        <w:t xml:space="preserve"> and </w:t>
      </w:r>
    </w:p>
    <w:p w14:paraId="391BBD59" w14:textId="77777777" w:rsidR="00205347" w:rsidRDefault="00205347" w:rsidP="00205347">
      <w:pPr>
        <w:jc w:val="both"/>
      </w:pPr>
      <w:proofErr w:type="spellStart"/>
      <w:r>
        <w:t>Bommala</w:t>
      </w:r>
      <w:proofErr w:type="spellEnd"/>
      <w:r>
        <w:t xml:space="preserve"> </w:t>
      </w:r>
      <w:proofErr w:type="spellStart"/>
      <w:r>
        <w:t>Koluvu</w:t>
      </w:r>
      <w:proofErr w:type="spellEnd"/>
      <w:r>
        <w:t>.</w:t>
      </w:r>
    </w:p>
    <w:p w14:paraId="783BBFB1" w14:textId="77777777" w:rsidR="00205347" w:rsidRDefault="00205347" w:rsidP="00205347">
      <w:pPr>
        <w:jc w:val="both"/>
      </w:pPr>
      <w:r>
        <w:t>Cultural Significance:</w:t>
      </w:r>
    </w:p>
    <w:p w14:paraId="2735EAA1" w14:textId="77777777" w:rsidR="00205347" w:rsidRDefault="00205347" w:rsidP="00205347">
      <w:pPr>
        <w:jc w:val="both"/>
      </w:pPr>
      <w:r>
        <w:t xml:space="preserve">The toys are a living testament to Andhra Pradesh's cultural heritage, known for their vibrant </w:t>
      </w:r>
    </w:p>
    <w:p w14:paraId="5A76E9BE" w14:textId="77777777" w:rsidR="00205347" w:rsidRDefault="00205347" w:rsidP="00205347">
      <w:pPr>
        <w:jc w:val="both"/>
      </w:pPr>
      <w:proofErr w:type="spellStart"/>
      <w:r>
        <w:t>colors</w:t>
      </w:r>
      <w:proofErr w:type="spellEnd"/>
      <w:r>
        <w:t xml:space="preserve"> derived from natural dyes and their intricate designs that harken back to ancient </w:t>
      </w:r>
    </w:p>
    <w:p w14:paraId="1EF21443" w14:textId="77777777" w:rsidR="00205347" w:rsidRDefault="00205347" w:rsidP="00205347">
      <w:pPr>
        <w:jc w:val="both"/>
      </w:pPr>
      <w:r>
        <w:t>civilizations.</w:t>
      </w:r>
    </w:p>
    <w:p w14:paraId="480019F1" w14:textId="77777777" w:rsidR="00205347" w:rsidRDefault="00205347" w:rsidP="00205347">
      <w:pPr>
        <w:jc w:val="both"/>
      </w:pPr>
      <w:r>
        <w:t>Artisans' Role:</w:t>
      </w:r>
    </w:p>
    <w:p w14:paraId="46F016F4" w14:textId="77777777" w:rsidR="00205347" w:rsidRDefault="00205347" w:rsidP="00205347">
      <w:pPr>
        <w:jc w:val="both"/>
      </w:pPr>
      <w:r>
        <w:t xml:space="preserve">Many families in </w:t>
      </w:r>
      <w:proofErr w:type="spellStart"/>
      <w:r>
        <w:t>Etikoppaka</w:t>
      </w:r>
      <w:proofErr w:type="spellEnd"/>
      <w:r>
        <w:t xml:space="preserve"> have been making these toys for generations, using techniques </w:t>
      </w:r>
    </w:p>
    <w:p w14:paraId="03AD77C5" w14:textId="77777777" w:rsidR="00205347" w:rsidRDefault="00205347" w:rsidP="00205347">
      <w:pPr>
        <w:jc w:val="both"/>
      </w:pPr>
      <w:r>
        <w:t xml:space="preserve">passed down through families. The toys are crafted from </w:t>
      </w:r>
      <w:proofErr w:type="spellStart"/>
      <w:r>
        <w:t>Ankudu</w:t>
      </w:r>
      <w:proofErr w:type="spellEnd"/>
      <w:r>
        <w:t xml:space="preserve"> tree wood and </w:t>
      </w:r>
      <w:proofErr w:type="spellStart"/>
      <w:r>
        <w:t>colored</w:t>
      </w:r>
      <w:proofErr w:type="spellEnd"/>
      <w:r>
        <w:t xml:space="preserve"> with </w:t>
      </w:r>
    </w:p>
    <w:p w14:paraId="30D86DF9" w14:textId="77777777" w:rsidR="00205347" w:rsidRDefault="00205347" w:rsidP="00205347">
      <w:pPr>
        <w:jc w:val="both"/>
      </w:pPr>
      <w:r>
        <w:t>natural dyes.</w:t>
      </w:r>
    </w:p>
    <w:p w14:paraId="21537EDD" w14:textId="79FFC624" w:rsidR="00205347" w:rsidRDefault="00205347" w:rsidP="00205347">
      <w:pPr>
        <w:jc w:val="both"/>
      </w:pPr>
      <w:r>
        <w:t>Republic Day Feature:</w:t>
      </w:r>
    </w:p>
    <w:p w14:paraId="07494511" w14:textId="77777777" w:rsidR="00205347" w:rsidRDefault="00205347" w:rsidP="00205347">
      <w:pPr>
        <w:jc w:val="both"/>
      </w:pPr>
      <w:r>
        <w:t xml:space="preserve">The tableau's participation in the Republic Day parade brought national and international </w:t>
      </w:r>
    </w:p>
    <w:p w14:paraId="20EB5BAB" w14:textId="77777777" w:rsidR="00205347" w:rsidRDefault="00205347" w:rsidP="00205347">
      <w:pPr>
        <w:jc w:val="both"/>
      </w:pPr>
      <w:r>
        <w:t>recognition to the craft and its artisans.</w:t>
      </w:r>
    </w:p>
    <w:p w14:paraId="00287555" w14:textId="77777777" w:rsidR="00205347" w:rsidRDefault="00205347" w:rsidP="00205347">
      <w:pPr>
        <w:jc w:val="both"/>
      </w:pPr>
      <w:r>
        <w:t>GI Tag:</w:t>
      </w:r>
    </w:p>
    <w:p w14:paraId="2B29F8ED" w14:textId="77777777" w:rsidR="00205347" w:rsidRDefault="00205347" w:rsidP="00205347">
      <w:pPr>
        <w:jc w:val="both"/>
      </w:pPr>
      <w:r>
        <w:t xml:space="preserve">The </w:t>
      </w:r>
      <w:proofErr w:type="spellStart"/>
      <w:r>
        <w:t>Etikoppaka</w:t>
      </w:r>
      <w:proofErr w:type="spellEnd"/>
      <w:r>
        <w:t xml:space="preserve"> toys were also recognized with a Geographical Indication (GI) tag in 2017, </w:t>
      </w:r>
    </w:p>
    <w:p w14:paraId="02FBB765" w14:textId="043F54AD" w:rsidR="00205347" w:rsidRDefault="00205347" w:rsidP="00205347">
      <w:pPr>
        <w:jc w:val="both"/>
      </w:pPr>
      <w:r>
        <w:t>further solidifying their authenticity and cultural significance.</w:t>
      </w:r>
    </w:p>
    <w:p w14:paraId="353644F2" w14:textId="77777777" w:rsidR="00205347" w:rsidRDefault="00205347" w:rsidP="00205347">
      <w:pPr>
        <w:jc w:val="both"/>
      </w:pPr>
      <w:r>
        <w:t xml:space="preserve">The term "Toy Village" refers to places known for traditional toy-making, particularly wooden </w:t>
      </w:r>
    </w:p>
    <w:p w14:paraId="7DFFD3FF" w14:textId="77777777" w:rsidR="00205347" w:rsidRDefault="00205347" w:rsidP="00205347">
      <w:pPr>
        <w:jc w:val="both"/>
      </w:pPr>
      <w:r>
        <w:t xml:space="preserve">toys. </w:t>
      </w:r>
      <w:proofErr w:type="spellStart"/>
      <w:r>
        <w:t>Channapatna</w:t>
      </w:r>
      <w:proofErr w:type="spellEnd"/>
      <w:r>
        <w:t xml:space="preserve"> in Karnataka and Kondapalli in Andhra Pradesh are famous examples of </w:t>
      </w:r>
    </w:p>
    <w:p w14:paraId="5A74E6E7" w14:textId="77777777" w:rsidR="00205347" w:rsidRDefault="00205347" w:rsidP="00205347">
      <w:pPr>
        <w:jc w:val="both"/>
      </w:pPr>
      <w:r>
        <w:t xml:space="preserve">such villages. These villages have a rich history of crafting toys using indigenous techniques </w:t>
      </w:r>
    </w:p>
    <w:p w14:paraId="51CB2321" w14:textId="77777777" w:rsidR="00205347" w:rsidRDefault="00205347" w:rsidP="00205347">
      <w:pPr>
        <w:jc w:val="both"/>
      </w:pPr>
      <w:r>
        <w:t>and materials, often involving lacquering and wood carving.</w:t>
      </w:r>
    </w:p>
    <w:p w14:paraId="790F8273" w14:textId="77777777" w:rsidR="00205347" w:rsidRDefault="00205347" w:rsidP="00205347">
      <w:pPr>
        <w:spacing w:before="240" w:after="0" w:line="276" w:lineRule="auto"/>
        <w:jc w:val="both"/>
      </w:pPr>
      <w:r>
        <w:lastRenderedPageBreak/>
        <w:t>Traditional Toy Making:</w:t>
      </w:r>
    </w:p>
    <w:p w14:paraId="630C7155" w14:textId="77777777" w:rsidR="00205347" w:rsidRDefault="00205347" w:rsidP="00205347">
      <w:pPr>
        <w:spacing w:before="240" w:after="0" w:line="276" w:lineRule="auto"/>
        <w:jc w:val="both"/>
      </w:pPr>
      <w:r>
        <w:t>The process of crafting toys, including wood selection, shaping, lacquering, and painting.</w:t>
      </w:r>
    </w:p>
    <w:p w14:paraId="6F64B7F2" w14:textId="77777777" w:rsidR="00205347" w:rsidRDefault="00205347" w:rsidP="00205347">
      <w:pPr>
        <w:spacing w:before="240" w:after="0" w:line="276" w:lineRule="auto"/>
        <w:jc w:val="both"/>
      </w:pPr>
      <w:r>
        <w:t>Artisans and Craftsmanship:</w:t>
      </w:r>
    </w:p>
    <w:p w14:paraId="05F1B89A" w14:textId="77777777" w:rsidR="00205347" w:rsidRDefault="00205347" w:rsidP="00205347">
      <w:pPr>
        <w:spacing w:before="240" w:after="0" w:line="276" w:lineRule="auto"/>
        <w:jc w:val="both"/>
      </w:pPr>
      <w:r>
        <w:t xml:space="preserve">The skills and knowledge passed down through generations, often involving family-based </w:t>
      </w:r>
    </w:p>
    <w:p w14:paraId="25439ED3" w14:textId="77777777" w:rsidR="00205347" w:rsidRDefault="00205347" w:rsidP="00205347">
      <w:pPr>
        <w:spacing w:before="240" w:after="0" w:line="276" w:lineRule="auto"/>
        <w:jc w:val="both"/>
      </w:pPr>
      <w:r>
        <w:t>workshops.</w:t>
      </w:r>
    </w:p>
    <w:p w14:paraId="2E30C4F1" w14:textId="77777777" w:rsidR="00205347" w:rsidRDefault="00205347" w:rsidP="00205347">
      <w:pPr>
        <w:spacing w:before="240" w:after="0" w:line="276" w:lineRule="auto"/>
        <w:jc w:val="both"/>
      </w:pPr>
      <w:r>
        <w:t>Materials and Techniques:</w:t>
      </w:r>
    </w:p>
    <w:p w14:paraId="2000258C" w14:textId="77777777" w:rsidR="00205347" w:rsidRDefault="00205347" w:rsidP="00205347">
      <w:pPr>
        <w:spacing w:before="240" w:after="0" w:line="276" w:lineRule="auto"/>
        <w:jc w:val="both"/>
      </w:pPr>
      <w:r>
        <w:t xml:space="preserve">The use of local wood (like </w:t>
      </w:r>
      <w:proofErr w:type="spellStart"/>
      <w:r>
        <w:t>Wrightia</w:t>
      </w:r>
      <w:proofErr w:type="spellEnd"/>
      <w:r>
        <w:t xml:space="preserve"> tinctoria in </w:t>
      </w:r>
      <w:proofErr w:type="spellStart"/>
      <w:r>
        <w:t>Channapatna</w:t>
      </w:r>
      <w:proofErr w:type="spellEnd"/>
      <w:r>
        <w:t xml:space="preserve">), natural dyes, and lacquering </w:t>
      </w:r>
    </w:p>
    <w:p w14:paraId="40AD3716" w14:textId="77777777" w:rsidR="00205347" w:rsidRDefault="00205347" w:rsidP="00205347">
      <w:pPr>
        <w:spacing w:before="240" w:after="0" w:line="276" w:lineRule="auto"/>
        <w:jc w:val="both"/>
      </w:pPr>
      <w:r>
        <w:t>techniques.</w:t>
      </w:r>
    </w:p>
    <w:p w14:paraId="50272EEB" w14:textId="77777777" w:rsidR="00205347" w:rsidRDefault="00205347" w:rsidP="00205347">
      <w:pPr>
        <w:spacing w:before="240" w:after="0" w:line="276" w:lineRule="auto"/>
        <w:jc w:val="both"/>
      </w:pPr>
      <w:r>
        <w:t>Cultural Significance:</w:t>
      </w:r>
    </w:p>
    <w:p w14:paraId="0A3FC4BE" w14:textId="77777777" w:rsidR="00205347" w:rsidRDefault="00205347" w:rsidP="00205347">
      <w:pPr>
        <w:spacing w:before="240" w:after="0" w:line="276" w:lineRule="auto"/>
        <w:jc w:val="both"/>
      </w:pPr>
      <w:r>
        <w:t xml:space="preserve">The role of toys in storytelling, religious traditions, and local customs. </w:t>
      </w:r>
    </w:p>
    <w:p w14:paraId="4B6B588E" w14:textId="77777777" w:rsidR="00205347" w:rsidRDefault="00205347" w:rsidP="00205347">
      <w:pPr>
        <w:spacing w:before="240" w:after="0" w:line="276" w:lineRule="auto"/>
        <w:jc w:val="both"/>
      </w:pPr>
      <w:r>
        <w:t>Economic Importance:</w:t>
      </w:r>
    </w:p>
    <w:p w14:paraId="70312DE1" w14:textId="77777777" w:rsidR="00205347" w:rsidRDefault="00205347" w:rsidP="00205347">
      <w:pPr>
        <w:spacing w:before="240" w:after="0" w:line="276" w:lineRule="auto"/>
        <w:jc w:val="both"/>
      </w:pPr>
      <w:r>
        <w:t xml:space="preserve">The contribution of toy-making to local livelihoods and the economy. </w:t>
      </w:r>
    </w:p>
    <w:p w14:paraId="29B9F8F7" w14:textId="77777777" w:rsidR="00205347" w:rsidRDefault="00205347" w:rsidP="00205347">
      <w:pPr>
        <w:spacing w:before="240" w:after="0" w:line="276" w:lineRule="auto"/>
        <w:jc w:val="both"/>
      </w:pPr>
      <w:r>
        <w:t>Challenges and Threats:</w:t>
      </w:r>
    </w:p>
    <w:p w14:paraId="783B49F4" w14:textId="0CE52B39" w:rsidR="00205347" w:rsidRDefault="00205347" w:rsidP="00205347">
      <w:pPr>
        <w:spacing w:before="240" w:after="0" w:line="276" w:lineRule="auto"/>
        <w:jc w:val="both"/>
      </w:pPr>
      <w:r>
        <w:t>The impact of mass-produced plastic toys, economic pressures, and the need for preservation and support.</w:t>
      </w:r>
    </w:p>
    <w:p w14:paraId="15910151" w14:textId="77777777" w:rsidR="00205347" w:rsidRDefault="00205347" w:rsidP="00205347">
      <w:pPr>
        <w:spacing w:before="240" w:after="0" w:line="276" w:lineRule="auto"/>
        <w:jc w:val="both"/>
      </w:pPr>
      <w:r>
        <w:t>Preservation Efforts:</w:t>
      </w:r>
    </w:p>
    <w:p w14:paraId="76EC34A6" w14:textId="77777777" w:rsidR="00205347" w:rsidRDefault="00205347" w:rsidP="00205347">
      <w:pPr>
        <w:spacing w:before="240" w:after="0" w:line="276" w:lineRule="auto"/>
        <w:jc w:val="both"/>
      </w:pPr>
      <w:r>
        <w:t xml:space="preserve">Initiatives to promote and protect traditional toy-making, including GI (Geographical </w:t>
      </w:r>
    </w:p>
    <w:p w14:paraId="5EACB54C" w14:textId="77777777" w:rsidR="00205347" w:rsidRDefault="00205347" w:rsidP="00205347">
      <w:pPr>
        <w:spacing w:before="240" w:after="0" w:line="276" w:lineRule="auto"/>
        <w:jc w:val="both"/>
      </w:pPr>
      <w:r>
        <w:t>Indication) tags and support for artisans.</w:t>
      </w:r>
    </w:p>
    <w:p w14:paraId="22B3FB27" w14:textId="77777777" w:rsidR="00205347" w:rsidRDefault="00205347" w:rsidP="00205347">
      <w:pPr>
        <w:spacing w:before="240" w:after="0" w:line="276" w:lineRule="auto"/>
        <w:jc w:val="both"/>
      </w:pPr>
      <w:r>
        <w:t>Modern Interpretations:</w:t>
      </w:r>
    </w:p>
    <w:p w14:paraId="6DB6D923" w14:textId="77777777" w:rsidR="00205347" w:rsidRDefault="00205347" w:rsidP="00205347">
      <w:pPr>
        <w:spacing w:before="240" w:after="0" w:line="276" w:lineRule="auto"/>
        <w:jc w:val="both"/>
      </w:pPr>
      <w:r>
        <w:t xml:space="preserve">How traditional crafts are being adapted to contemporary designs and markets. </w:t>
      </w:r>
    </w:p>
    <w:p w14:paraId="1AB508FB" w14:textId="77777777" w:rsidR="00205347" w:rsidRDefault="00205347" w:rsidP="00205347">
      <w:pPr>
        <w:spacing w:before="240" w:after="0" w:line="276" w:lineRule="auto"/>
        <w:jc w:val="both"/>
      </w:pPr>
      <w:r>
        <w:t>Tourism and Souvenirs:</w:t>
      </w:r>
    </w:p>
    <w:p w14:paraId="73D29606" w14:textId="2E264300" w:rsidR="00205347" w:rsidRDefault="00205347" w:rsidP="00205347">
      <w:pPr>
        <w:spacing w:before="240" w:after="0" w:line="276" w:lineRule="auto"/>
        <w:jc w:val="both"/>
      </w:pPr>
      <w:r>
        <w:t>The role of toy villages as tourist destinations and sources of unique handicrafts.</w:t>
      </w:r>
    </w:p>
    <w:p w14:paraId="0CCFC83E" w14:textId="344AAC95" w:rsidR="00205347" w:rsidRDefault="00205347" w:rsidP="004C7574">
      <w:pPr>
        <w:spacing w:before="240" w:after="0" w:line="276" w:lineRule="auto"/>
      </w:pPr>
      <w:r>
        <w:rPr>
          <w:noProof/>
        </w:rPr>
        <w:lastRenderedPageBreak/>
        <w:drawing>
          <wp:inline distT="0" distB="0" distL="0" distR="0" wp14:anchorId="5603D69E" wp14:editId="20007BE4">
            <wp:extent cx="1958340" cy="1546860"/>
            <wp:effectExtent l="0" t="0" r="3810" b="0"/>
            <wp:docPr id="107589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97521" name=""/>
                    <pic:cNvPicPr/>
                  </pic:nvPicPr>
                  <pic:blipFill>
                    <a:blip r:embed="rId7"/>
                    <a:stretch>
                      <a:fillRect/>
                    </a:stretch>
                  </pic:blipFill>
                  <pic:spPr>
                    <a:xfrm>
                      <a:off x="0" y="0"/>
                      <a:ext cx="1965863" cy="1552802"/>
                    </a:xfrm>
                    <a:prstGeom prst="rect">
                      <a:avLst/>
                    </a:prstGeom>
                  </pic:spPr>
                </pic:pic>
              </a:graphicData>
            </a:graphic>
          </wp:inline>
        </w:drawing>
      </w:r>
      <w:r>
        <w:rPr>
          <w:noProof/>
        </w:rPr>
        <w:drawing>
          <wp:inline distT="0" distB="0" distL="0" distR="0" wp14:anchorId="2FCB93DE" wp14:editId="39227917">
            <wp:extent cx="2689860" cy="1560669"/>
            <wp:effectExtent l="0" t="0" r="0" b="1905"/>
            <wp:docPr id="181592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21812" name="Picture 1815921812"/>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701154" cy="1567222"/>
                    </a:xfrm>
                    <a:prstGeom prst="rect">
                      <a:avLst/>
                    </a:prstGeom>
                  </pic:spPr>
                </pic:pic>
              </a:graphicData>
            </a:graphic>
          </wp:inline>
        </w:drawing>
      </w:r>
    </w:p>
    <w:p w14:paraId="7C9FAB5B" w14:textId="509F28AD" w:rsidR="004C7574" w:rsidRPr="004C7574" w:rsidRDefault="004C7574" w:rsidP="004C7574">
      <w:pPr>
        <w:spacing w:before="240" w:after="0" w:line="240" w:lineRule="auto"/>
        <w:jc w:val="both"/>
      </w:pPr>
      <w:r w:rsidRPr="004C7574">
        <w:t>Pie charts are used to visually represent data as slices of a circle, where each slice's size</w:t>
      </w:r>
    </w:p>
    <w:p w14:paraId="147DAF62" w14:textId="04E84F71" w:rsidR="004C7574" w:rsidRPr="004C7574" w:rsidRDefault="004C7574" w:rsidP="004C7574">
      <w:pPr>
        <w:spacing w:before="240" w:after="0" w:line="240" w:lineRule="auto"/>
        <w:jc w:val="both"/>
      </w:pPr>
      <w:r w:rsidRPr="004C7574">
        <w:t xml:space="preserve">corresponds to its proportion of the whole. In the context of </w:t>
      </w:r>
      <w:proofErr w:type="spellStart"/>
      <w:r w:rsidRPr="004C7574">
        <w:t>piecraft</w:t>
      </w:r>
      <w:proofErr w:type="spellEnd"/>
      <w:r w:rsidRPr="004C7574">
        <w:t xml:space="preserve"> manufacturing, pie</w:t>
      </w:r>
    </w:p>
    <w:p w14:paraId="34BDF6AE" w14:textId="5F3C4651" w:rsidR="004C7574" w:rsidRPr="004C7574" w:rsidRDefault="004C7574" w:rsidP="004C7574">
      <w:pPr>
        <w:spacing w:before="240" w:after="0" w:line="240" w:lineRule="auto"/>
        <w:jc w:val="both"/>
      </w:pPr>
      <w:r w:rsidRPr="004C7574">
        <w:t>charts could be used to display various aspects of the business, such as the percentage of</w:t>
      </w:r>
    </w:p>
    <w:p w14:paraId="76AD2DE6" w14:textId="266267F8" w:rsidR="004C7574" w:rsidRPr="004C7574" w:rsidRDefault="004C7574" w:rsidP="004C7574">
      <w:pPr>
        <w:spacing w:before="240" w:after="0" w:line="240" w:lineRule="auto"/>
        <w:jc w:val="both"/>
      </w:pPr>
      <w:r w:rsidRPr="004C7574">
        <w:t>revenue from different products, the distribution of manufacturing costs, or the proportion of</w:t>
      </w:r>
    </w:p>
    <w:p w14:paraId="6CC6D5B3" w14:textId="77777777" w:rsidR="004C7574" w:rsidRPr="004C7574" w:rsidRDefault="004C7574" w:rsidP="004C7574">
      <w:pPr>
        <w:spacing w:before="240" w:after="0" w:line="240" w:lineRule="auto"/>
        <w:jc w:val="both"/>
      </w:pPr>
      <w:r w:rsidRPr="004C7574">
        <w:t>different materials used.</w:t>
      </w:r>
    </w:p>
    <w:p w14:paraId="23012BB1" w14:textId="77777777" w:rsidR="004C7574" w:rsidRPr="004C7574" w:rsidRDefault="004C7574" w:rsidP="004C7574">
      <w:pPr>
        <w:spacing w:before="240" w:after="0" w:line="240" w:lineRule="auto"/>
        <w:jc w:val="both"/>
      </w:pPr>
      <w:r w:rsidRPr="004C7574">
        <w:t xml:space="preserve">Here's how pie charts could be applied in </w:t>
      </w:r>
      <w:proofErr w:type="spellStart"/>
      <w:r w:rsidRPr="004C7574">
        <w:t>piecraft</w:t>
      </w:r>
      <w:proofErr w:type="spellEnd"/>
      <w:r w:rsidRPr="004C7574">
        <w:t xml:space="preserve"> manufacturing:</w:t>
      </w:r>
    </w:p>
    <w:p w14:paraId="7EF5DBEC" w14:textId="283B6711" w:rsidR="004C7574" w:rsidRPr="004C7574" w:rsidRDefault="004C7574" w:rsidP="004C7574">
      <w:pPr>
        <w:spacing w:before="240" w:after="0" w:line="240" w:lineRule="auto"/>
        <w:jc w:val="both"/>
      </w:pPr>
      <w:r w:rsidRPr="004C7574">
        <w:t>1. Product Sales Distribution: A pie chart could show the percentage of total revenue</w:t>
      </w:r>
    </w:p>
    <w:p w14:paraId="3902D689" w14:textId="09EDC614" w:rsidR="004C7574" w:rsidRPr="004C7574" w:rsidRDefault="004C7574" w:rsidP="004C7574">
      <w:pPr>
        <w:spacing w:before="240" w:after="0" w:line="240" w:lineRule="auto"/>
        <w:jc w:val="both"/>
      </w:pPr>
      <w:r w:rsidRPr="004C7574">
        <w:t>generated by each type of pie (e.g., apple pie, cherry pie, pecan pie). This helps identify</w:t>
      </w:r>
    </w:p>
    <w:p w14:paraId="3CED0B87" w14:textId="77777777" w:rsidR="004C7574" w:rsidRPr="004C7574" w:rsidRDefault="004C7574" w:rsidP="004C7574">
      <w:pPr>
        <w:spacing w:before="240" w:after="0" w:line="240" w:lineRule="auto"/>
        <w:jc w:val="both"/>
      </w:pPr>
      <w:r w:rsidRPr="004C7574">
        <w:t>which pies are the most popular and profitable.</w:t>
      </w:r>
    </w:p>
    <w:p w14:paraId="6CE01800" w14:textId="01D4AB03" w:rsidR="004C7574" w:rsidRPr="004C7574" w:rsidRDefault="004C7574" w:rsidP="004C7574">
      <w:pPr>
        <w:spacing w:before="240" w:after="0" w:line="240" w:lineRule="auto"/>
        <w:jc w:val="both"/>
      </w:pPr>
      <w:r w:rsidRPr="004C7574">
        <w:t>2. Cost Breakdown: A pie chart can illustrate the proportion of total manufacturing costs</w:t>
      </w:r>
    </w:p>
    <w:p w14:paraId="6C05AFA8" w14:textId="56B138FA" w:rsidR="004C7574" w:rsidRPr="004C7574" w:rsidRDefault="004C7574" w:rsidP="004C7574">
      <w:pPr>
        <w:spacing w:before="240" w:after="0" w:line="240" w:lineRule="auto"/>
        <w:jc w:val="both"/>
      </w:pPr>
      <w:r w:rsidRPr="004C7574">
        <w:t xml:space="preserve">attributed to different categories, such as ingredients, </w:t>
      </w:r>
      <w:proofErr w:type="spellStart"/>
      <w:r w:rsidRPr="004C7574">
        <w:t>labor</w:t>
      </w:r>
      <w:proofErr w:type="spellEnd"/>
      <w:r w:rsidRPr="004C7574">
        <w:t>, packaging, and utilities. This</w:t>
      </w:r>
    </w:p>
    <w:p w14:paraId="3130C362" w14:textId="77777777" w:rsidR="004C7574" w:rsidRPr="004C7574" w:rsidRDefault="004C7574" w:rsidP="004C7574">
      <w:pPr>
        <w:spacing w:before="240" w:after="0" w:line="240" w:lineRule="auto"/>
        <w:jc w:val="both"/>
      </w:pPr>
      <w:r w:rsidRPr="004C7574">
        <w:t>helps pinpoint areas where cost reduction efforts may be most effective.</w:t>
      </w:r>
    </w:p>
    <w:p w14:paraId="36C44A1D" w14:textId="67E3B313" w:rsidR="004C7574" w:rsidRPr="004C7574" w:rsidRDefault="004C7574" w:rsidP="004C7574">
      <w:pPr>
        <w:spacing w:before="240" w:after="0" w:line="240" w:lineRule="auto"/>
        <w:jc w:val="both"/>
      </w:pPr>
      <w:r w:rsidRPr="004C7574">
        <w:t>3. Material Usage: A pie chart can visualize the percentage of different ingredients or</w:t>
      </w:r>
    </w:p>
    <w:p w14:paraId="235C0744" w14:textId="2559D218" w:rsidR="004C7574" w:rsidRPr="004C7574" w:rsidRDefault="004C7574" w:rsidP="004C7574">
      <w:pPr>
        <w:spacing w:before="240" w:after="0" w:line="240" w:lineRule="auto"/>
        <w:jc w:val="both"/>
      </w:pPr>
      <w:r w:rsidRPr="004C7574">
        <w:t>materials used in pie production (e.g., flour, sugar, butter, fruit). This can be useful for</w:t>
      </w:r>
    </w:p>
    <w:p w14:paraId="1C8F6F2E" w14:textId="77777777" w:rsidR="004C7574" w:rsidRPr="004C7574" w:rsidRDefault="004C7574" w:rsidP="004C7574">
      <w:pPr>
        <w:spacing w:before="240" w:after="0" w:line="240" w:lineRule="auto"/>
        <w:jc w:val="both"/>
      </w:pPr>
      <w:r w:rsidRPr="004C7574">
        <w:t>inventory management and sourcing decisions.</w:t>
      </w:r>
    </w:p>
    <w:p w14:paraId="45A90962" w14:textId="01DDB5AB" w:rsidR="004C7574" w:rsidRPr="004C7574" w:rsidRDefault="004C7574" w:rsidP="004C7574">
      <w:pPr>
        <w:spacing w:before="240" w:after="0" w:line="240" w:lineRule="auto"/>
        <w:jc w:val="both"/>
      </w:pPr>
      <w:r w:rsidRPr="004C7574">
        <w:t>4. Production Efficiency: A pie chart could show the percentage of time spent on different</w:t>
      </w:r>
    </w:p>
    <w:p w14:paraId="00D9CDFF" w14:textId="318F1785" w:rsidR="004C7574" w:rsidRPr="004C7574" w:rsidRDefault="004C7574" w:rsidP="004C7574">
      <w:pPr>
        <w:spacing w:before="240" w:after="0" w:line="240" w:lineRule="auto"/>
        <w:jc w:val="both"/>
      </w:pPr>
      <w:r w:rsidRPr="004C7574">
        <w:t>production activities (e.g., mixing, baking, cooling, packaging). This can help identify</w:t>
      </w:r>
    </w:p>
    <w:p w14:paraId="3EC05780" w14:textId="77777777" w:rsidR="004C7574" w:rsidRPr="004C7574" w:rsidRDefault="004C7574" w:rsidP="004C7574">
      <w:pPr>
        <w:spacing w:before="240" w:after="0" w:line="240" w:lineRule="auto"/>
        <w:jc w:val="both"/>
      </w:pPr>
      <w:r w:rsidRPr="004C7574">
        <w:t>bottlenecks and improve overall production efficiency.</w:t>
      </w:r>
    </w:p>
    <w:p w14:paraId="73E99540" w14:textId="59861E36" w:rsidR="004C7574" w:rsidRPr="004C7574" w:rsidRDefault="004C7574" w:rsidP="004C7574">
      <w:pPr>
        <w:spacing w:before="240" w:after="0" w:line="240" w:lineRule="auto"/>
        <w:jc w:val="both"/>
      </w:pPr>
      <w:r w:rsidRPr="004C7574">
        <w:t>5. Sales by Region: A pie chart can display the distribution of pie sales across different</w:t>
      </w:r>
    </w:p>
    <w:p w14:paraId="630FB60E" w14:textId="77777777" w:rsidR="004C7574" w:rsidRPr="004C7574" w:rsidRDefault="004C7574" w:rsidP="004C7574">
      <w:pPr>
        <w:spacing w:before="240" w:after="0" w:line="240" w:lineRule="auto"/>
        <w:jc w:val="both"/>
      </w:pPr>
      <w:r w:rsidRPr="004C7574">
        <w:t>geographic locations, helping to understand regional demand patterns.</w:t>
      </w:r>
    </w:p>
    <w:p w14:paraId="6CC81006" w14:textId="0941E6BF" w:rsidR="004C7574" w:rsidRPr="004C7574" w:rsidRDefault="004C7574" w:rsidP="004C7574">
      <w:pPr>
        <w:spacing w:before="240" w:after="0" w:line="240" w:lineRule="auto"/>
        <w:jc w:val="both"/>
      </w:pPr>
      <w:r w:rsidRPr="004C7574">
        <w:t>6. Ingredient Sourcing: A pie chart could illustrate the percentage of ingredients sourced</w:t>
      </w:r>
    </w:p>
    <w:p w14:paraId="521BA752" w14:textId="403DDACB" w:rsidR="004C7574" w:rsidRPr="004C7574" w:rsidRDefault="004C7574" w:rsidP="004C7574">
      <w:pPr>
        <w:spacing w:before="240" w:after="0" w:line="240" w:lineRule="auto"/>
        <w:jc w:val="both"/>
      </w:pPr>
      <w:r w:rsidRPr="004C7574">
        <w:lastRenderedPageBreak/>
        <w:t>from different suppliers. This is useful for ensuring supply chain diversity and managing</w:t>
      </w:r>
    </w:p>
    <w:p w14:paraId="09EED96C" w14:textId="77777777" w:rsidR="004C7574" w:rsidRPr="004C7574" w:rsidRDefault="004C7574" w:rsidP="004C7574">
      <w:pPr>
        <w:spacing w:before="240" w:after="0" w:line="240" w:lineRule="auto"/>
        <w:jc w:val="both"/>
      </w:pPr>
      <w:r w:rsidRPr="004C7574">
        <w:t>potential risks.</w:t>
      </w:r>
    </w:p>
    <w:p w14:paraId="2B17B58A" w14:textId="77777777" w:rsidR="004C7574" w:rsidRPr="004C7574" w:rsidRDefault="004C7574" w:rsidP="004C7574">
      <w:pPr>
        <w:spacing w:before="240" w:after="0" w:line="240" w:lineRule="auto"/>
        <w:jc w:val="both"/>
      </w:pPr>
      <w:r w:rsidRPr="004C7574">
        <w:t>Steps to Create a Pie Chart:</w:t>
      </w:r>
    </w:p>
    <w:p w14:paraId="4EE529F1" w14:textId="2988EECF" w:rsidR="004C7574" w:rsidRPr="004C7574" w:rsidRDefault="004C7574" w:rsidP="004C7574">
      <w:pPr>
        <w:spacing w:before="240" w:after="0" w:line="240" w:lineRule="auto"/>
        <w:jc w:val="both"/>
      </w:pPr>
      <w:r w:rsidRPr="004C7574">
        <w:t xml:space="preserve">1. Gather </w:t>
      </w:r>
      <w:proofErr w:type="spellStart"/>
      <w:proofErr w:type="gramStart"/>
      <w:r w:rsidRPr="004C7574">
        <w:t>Data:Collect</w:t>
      </w:r>
      <w:proofErr w:type="spellEnd"/>
      <w:proofErr w:type="gramEnd"/>
      <w:r w:rsidRPr="004C7574">
        <w:t xml:space="preserve"> the relevant data for the aspect of the business you want to visualize (e.g., sales</w:t>
      </w:r>
    </w:p>
    <w:p w14:paraId="4886EC46" w14:textId="77777777" w:rsidR="004C7574" w:rsidRPr="004C7574" w:rsidRDefault="004C7574" w:rsidP="004C7574">
      <w:pPr>
        <w:spacing w:before="240" w:after="0" w:line="240" w:lineRule="auto"/>
        <w:jc w:val="both"/>
      </w:pPr>
      <w:r w:rsidRPr="004C7574">
        <w:t>figures, cost breakdowns, material quantities).</w:t>
      </w:r>
    </w:p>
    <w:p w14:paraId="0D591C37" w14:textId="28CA636E" w:rsidR="004C7574" w:rsidRPr="004C7574" w:rsidRDefault="004C7574" w:rsidP="004C7574">
      <w:pPr>
        <w:spacing w:before="240" w:after="0" w:line="240" w:lineRule="auto"/>
        <w:jc w:val="both"/>
      </w:pPr>
      <w:r w:rsidRPr="004C7574">
        <w:t xml:space="preserve">2. Calculate </w:t>
      </w:r>
      <w:proofErr w:type="spellStart"/>
      <w:proofErr w:type="gramStart"/>
      <w:r w:rsidRPr="004C7574">
        <w:t>Percentages:Determine</w:t>
      </w:r>
      <w:proofErr w:type="spellEnd"/>
      <w:proofErr w:type="gramEnd"/>
      <w:r w:rsidRPr="004C7574">
        <w:t xml:space="preserve"> the percentage of each category by dividing its value by the total value and</w:t>
      </w:r>
    </w:p>
    <w:p w14:paraId="2E9C149E" w14:textId="77777777" w:rsidR="004C7574" w:rsidRPr="004C7574" w:rsidRDefault="004C7574" w:rsidP="004C7574">
      <w:pPr>
        <w:spacing w:before="240" w:after="0" w:line="240" w:lineRule="auto"/>
        <w:jc w:val="both"/>
      </w:pPr>
      <w:r w:rsidRPr="004C7574">
        <w:t>multiplying by 100.</w:t>
      </w:r>
    </w:p>
    <w:p w14:paraId="11812A15" w14:textId="45B3844C" w:rsidR="004C7574" w:rsidRDefault="004C7574" w:rsidP="004C7574">
      <w:pPr>
        <w:spacing w:before="240" w:after="0" w:line="240" w:lineRule="auto"/>
        <w:jc w:val="both"/>
      </w:pPr>
      <w:r w:rsidRPr="004C7574">
        <w:t xml:space="preserve">3. Calculate </w:t>
      </w:r>
      <w:proofErr w:type="spellStart"/>
      <w:proofErr w:type="gramStart"/>
      <w:r w:rsidRPr="004C7574">
        <w:t>Degrees:Convert</w:t>
      </w:r>
      <w:proofErr w:type="spellEnd"/>
      <w:proofErr w:type="gramEnd"/>
      <w:r w:rsidRPr="004C7574">
        <w:t xml:space="preserve"> percentages into degrees by multiplying each percentage by 360 (since a circle has</w:t>
      </w:r>
      <w:r>
        <w:t xml:space="preserve"> </w:t>
      </w:r>
      <w:r w:rsidRPr="004C7574">
        <w:t>360 degrees).</w:t>
      </w:r>
    </w:p>
    <w:p w14:paraId="46525BA9" w14:textId="4B946C9C" w:rsidR="004C7574" w:rsidRDefault="004C7574" w:rsidP="004C7574">
      <w:pPr>
        <w:spacing w:before="240" w:after="0" w:line="240" w:lineRule="auto"/>
        <w:jc w:val="both"/>
      </w:pPr>
      <w:r>
        <w:t>4. Draw the Circle: Use a compass to draw a circle.</w:t>
      </w:r>
    </w:p>
    <w:p w14:paraId="0BC837FB" w14:textId="5A01908A" w:rsidR="004C7574" w:rsidRDefault="004C7574" w:rsidP="004C7574">
      <w:pPr>
        <w:spacing w:before="240" w:after="0" w:line="240" w:lineRule="auto"/>
        <w:jc w:val="both"/>
      </w:pPr>
      <w:r>
        <w:t>5. Divide into Sectors: Use a protractor to divide the circle into sectors based on the calculated degrees.</w:t>
      </w:r>
    </w:p>
    <w:p w14:paraId="2E3B56A6" w14:textId="22FF9D01" w:rsidR="004C7574" w:rsidRDefault="004C7574" w:rsidP="004C7574">
      <w:pPr>
        <w:spacing w:before="240" w:after="0" w:line="240" w:lineRule="auto"/>
        <w:jc w:val="both"/>
      </w:pPr>
      <w:r>
        <w:t xml:space="preserve">6. Label and </w:t>
      </w:r>
      <w:proofErr w:type="spellStart"/>
      <w:r>
        <w:t>Color</w:t>
      </w:r>
      <w:proofErr w:type="spellEnd"/>
      <w:r>
        <w:t xml:space="preserve">: Label each sector with its category and corresponding percentage, and assign a distinct </w:t>
      </w:r>
      <w:proofErr w:type="spellStart"/>
      <w:r>
        <w:t>color</w:t>
      </w:r>
      <w:proofErr w:type="spellEnd"/>
      <w:r>
        <w:t xml:space="preserve"> to each sector for clarity.</w:t>
      </w:r>
    </w:p>
    <w:p w14:paraId="3577D707" w14:textId="77777777" w:rsidR="004C7574" w:rsidRDefault="004C7574" w:rsidP="004C7574">
      <w:pPr>
        <w:spacing w:before="240" w:after="0" w:line="240" w:lineRule="auto"/>
        <w:jc w:val="both"/>
      </w:pPr>
      <w:r>
        <w:t>Example:</w:t>
      </w:r>
    </w:p>
    <w:p w14:paraId="5180EE46" w14:textId="77777777" w:rsidR="004C7574" w:rsidRDefault="004C7574" w:rsidP="004C7574">
      <w:pPr>
        <w:spacing w:before="240" w:after="0" w:line="240" w:lineRule="auto"/>
        <w:jc w:val="both"/>
      </w:pPr>
      <w:r>
        <w:t xml:space="preserve">Let's say a </w:t>
      </w:r>
      <w:proofErr w:type="spellStart"/>
      <w:r>
        <w:t>piecraft</w:t>
      </w:r>
      <w:proofErr w:type="spellEnd"/>
      <w:r>
        <w:t xml:space="preserve"> company sells three types of pies: Apple, Cherry, and Blueberry. The </w:t>
      </w:r>
    </w:p>
    <w:p w14:paraId="5A41DF40" w14:textId="3F7A4442" w:rsidR="004C7574" w:rsidRDefault="004C7574" w:rsidP="004C7574">
      <w:pPr>
        <w:spacing w:before="240" w:after="0" w:line="240" w:lineRule="auto"/>
        <w:jc w:val="both"/>
      </w:pPr>
      <w:r>
        <w:t xml:space="preserve">total sales for a month are $13,000. Apple Pie sales: $5,000 (50%), Cherry Pie sales: $3,000 </w:t>
      </w:r>
    </w:p>
    <w:p w14:paraId="25C1DBFA" w14:textId="729CF8FF" w:rsidR="004C7574" w:rsidRDefault="004C7574" w:rsidP="004C7574">
      <w:pPr>
        <w:spacing w:before="240" w:after="0" w:line="240" w:lineRule="auto"/>
        <w:jc w:val="both"/>
      </w:pPr>
      <w:r>
        <w:t>(30%), and Blueberry Pie sales: $4,000 (40%).</w:t>
      </w:r>
    </w:p>
    <w:p w14:paraId="7E256B3B" w14:textId="755C03F4" w:rsidR="004C7574" w:rsidRDefault="004C7574" w:rsidP="004C7574">
      <w:pPr>
        <w:spacing w:before="240" w:after="0" w:line="240" w:lineRule="auto"/>
        <w:jc w:val="both"/>
      </w:pPr>
      <w:r>
        <w:rPr>
          <w:noProof/>
        </w:rPr>
        <w:drawing>
          <wp:inline distT="0" distB="0" distL="0" distR="0" wp14:anchorId="66109B1A" wp14:editId="1A131512">
            <wp:extent cx="5608320" cy="2842260"/>
            <wp:effectExtent l="0" t="0" r="0" b="0"/>
            <wp:docPr id="86886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64150" name=""/>
                    <pic:cNvPicPr/>
                  </pic:nvPicPr>
                  <pic:blipFill>
                    <a:blip r:embed="rId10"/>
                    <a:stretch>
                      <a:fillRect/>
                    </a:stretch>
                  </pic:blipFill>
                  <pic:spPr>
                    <a:xfrm>
                      <a:off x="0" y="0"/>
                      <a:ext cx="5623618" cy="2850013"/>
                    </a:xfrm>
                    <a:prstGeom prst="rect">
                      <a:avLst/>
                    </a:prstGeom>
                  </pic:spPr>
                </pic:pic>
              </a:graphicData>
            </a:graphic>
          </wp:inline>
        </w:drawing>
      </w:r>
    </w:p>
    <w:p w14:paraId="43068BBF" w14:textId="77777777" w:rsidR="004C7574" w:rsidRDefault="004C7574" w:rsidP="004C7574">
      <w:pPr>
        <w:tabs>
          <w:tab w:val="left" w:pos="6828"/>
        </w:tabs>
      </w:pPr>
      <w:r>
        <w:lastRenderedPageBreak/>
        <w:t xml:space="preserve">Performance testing of toy crafts involves evaluating the durability, functionality, and safety of the toys to ensure they meet established standards and are suitable for their intended use. This includes assessing aspects like strength, impact resistance, and potential hazards like sharp edges or small </w:t>
      </w:r>
      <w:proofErr w:type="spellStart"/>
      <w:proofErr w:type="gramStart"/>
      <w:r>
        <w:t>parts.Here's</w:t>
      </w:r>
      <w:proofErr w:type="spellEnd"/>
      <w:proofErr w:type="gramEnd"/>
      <w:r>
        <w:t xml:space="preserve"> a breakdown of common performance tests for toys:1. Mechanical/Physical Testing:</w:t>
      </w:r>
    </w:p>
    <w:p w14:paraId="57186653" w14:textId="4BAAB18F" w:rsidR="004C7574" w:rsidRDefault="004C7574" w:rsidP="004C7574">
      <w:pPr>
        <w:tabs>
          <w:tab w:val="left" w:pos="6828"/>
        </w:tabs>
      </w:pPr>
      <w:r>
        <w:t xml:space="preserve">Impact </w:t>
      </w:r>
      <w:proofErr w:type="spellStart"/>
      <w:proofErr w:type="gramStart"/>
      <w:r>
        <w:t>Testing:Simulates</w:t>
      </w:r>
      <w:proofErr w:type="spellEnd"/>
      <w:proofErr w:type="gramEnd"/>
      <w:r>
        <w:t xml:space="preserve"> drops and impacts to assess the toy's ability to withstand falls and prevent breakage, sharp edges, or loose parts.</w:t>
      </w:r>
    </w:p>
    <w:p w14:paraId="3E3F0DF9" w14:textId="77777777" w:rsidR="004C7574" w:rsidRDefault="004C7574" w:rsidP="004C7574">
      <w:pPr>
        <w:tabs>
          <w:tab w:val="left" w:pos="6828"/>
        </w:tabs>
        <w:spacing w:line="240" w:lineRule="auto"/>
        <w:jc w:val="both"/>
      </w:pPr>
      <w:r>
        <w:t>Drop/Impact Testing:</w:t>
      </w:r>
    </w:p>
    <w:p w14:paraId="1407E0C0" w14:textId="77777777" w:rsidR="004C7574" w:rsidRDefault="004C7574" w:rsidP="004C7574">
      <w:pPr>
        <w:tabs>
          <w:tab w:val="left" w:pos="6828"/>
        </w:tabs>
        <w:spacing w:line="240" w:lineRule="auto"/>
        <w:jc w:val="both"/>
      </w:pPr>
      <w:r>
        <w:t xml:space="preserve">Evaluates the durability and safety of toys by simulating drops from a specific height onto </w:t>
      </w:r>
    </w:p>
    <w:p w14:paraId="0D45F0AF" w14:textId="77777777" w:rsidR="004C7574" w:rsidRDefault="004C7574" w:rsidP="004C7574">
      <w:pPr>
        <w:tabs>
          <w:tab w:val="left" w:pos="6828"/>
        </w:tabs>
        <w:spacing w:line="240" w:lineRule="auto"/>
        <w:jc w:val="both"/>
      </w:pPr>
      <w:r>
        <w:t>various surfaces.</w:t>
      </w:r>
    </w:p>
    <w:p w14:paraId="4F2F0F43" w14:textId="77777777" w:rsidR="004C7574" w:rsidRDefault="004C7574" w:rsidP="004C7574">
      <w:pPr>
        <w:tabs>
          <w:tab w:val="left" w:pos="6828"/>
        </w:tabs>
        <w:spacing w:line="240" w:lineRule="auto"/>
        <w:jc w:val="both"/>
      </w:pPr>
      <w:r>
        <w:t>Compression Testing:</w:t>
      </w:r>
    </w:p>
    <w:p w14:paraId="5B696530" w14:textId="77777777" w:rsidR="004C7574" w:rsidRDefault="004C7574" w:rsidP="004C7574">
      <w:pPr>
        <w:tabs>
          <w:tab w:val="left" w:pos="6828"/>
        </w:tabs>
        <w:spacing w:line="240" w:lineRule="auto"/>
        <w:jc w:val="both"/>
      </w:pPr>
      <w:r>
        <w:t xml:space="preserve">Assesses the toy's resistance to being crushed or deformed under pressure. </w:t>
      </w:r>
    </w:p>
    <w:p w14:paraId="755BD932" w14:textId="77777777" w:rsidR="004C7574" w:rsidRDefault="004C7574" w:rsidP="004C7574">
      <w:pPr>
        <w:tabs>
          <w:tab w:val="left" w:pos="6828"/>
        </w:tabs>
        <w:spacing w:line="240" w:lineRule="auto"/>
        <w:jc w:val="both"/>
      </w:pPr>
      <w:r>
        <w:t>Torque Testing:</w:t>
      </w:r>
    </w:p>
    <w:p w14:paraId="5FA84F8B" w14:textId="77777777" w:rsidR="004C7574" w:rsidRDefault="004C7574" w:rsidP="004C7574">
      <w:pPr>
        <w:tabs>
          <w:tab w:val="left" w:pos="6828"/>
        </w:tabs>
        <w:spacing w:line="240" w:lineRule="auto"/>
        <w:jc w:val="both"/>
      </w:pPr>
      <w:r>
        <w:t xml:space="preserve">Measures the resistance of the toy's components to twisting or rotational forces, ensuring </w:t>
      </w:r>
    </w:p>
    <w:p w14:paraId="5700756A" w14:textId="77777777" w:rsidR="004C7574" w:rsidRDefault="004C7574" w:rsidP="004C7574">
      <w:pPr>
        <w:tabs>
          <w:tab w:val="left" w:pos="6828"/>
        </w:tabs>
        <w:spacing w:line="240" w:lineRule="auto"/>
        <w:jc w:val="both"/>
      </w:pPr>
      <w:r>
        <w:t>they don't easily break or detach.</w:t>
      </w:r>
    </w:p>
    <w:p w14:paraId="47A54F41" w14:textId="77777777" w:rsidR="004C7574" w:rsidRDefault="004C7574" w:rsidP="004C7574">
      <w:pPr>
        <w:tabs>
          <w:tab w:val="left" w:pos="6828"/>
        </w:tabs>
        <w:spacing w:line="240" w:lineRule="auto"/>
        <w:jc w:val="both"/>
      </w:pPr>
      <w:r>
        <w:t>Tensile Testing:</w:t>
      </w:r>
    </w:p>
    <w:p w14:paraId="79852F1A" w14:textId="77777777" w:rsidR="001D0ABE" w:rsidRDefault="004C7574" w:rsidP="001D0ABE">
      <w:pPr>
        <w:tabs>
          <w:tab w:val="left" w:pos="6828"/>
        </w:tabs>
        <w:spacing w:line="240" w:lineRule="auto"/>
        <w:jc w:val="both"/>
      </w:pPr>
      <w:r>
        <w:t xml:space="preserve">Evaluates the strength of the toy's materials and connections by pulling them apart. </w:t>
      </w:r>
    </w:p>
    <w:p w14:paraId="24EED6CD" w14:textId="3DEB2850" w:rsidR="004C7574" w:rsidRDefault="001D0ABE" w:rsidP="001D0ABE">
      <w:pPr>
        <w:tabs>
          <w:tab w:val="left" w:pos="6828"/>
        </w:tabs>
        <w:spacing w:line="240" w:lineRule="auto"/>
        <w:jc w:val="both"/>
      </w:pPr>
      <w:r>
        <w:t>1.</w:t>
      </w:r>
      <w:r w:rsidR="004C7574">
        <w:t>Fatigue Testing:</w:t>
      </w:r>
      <w:r>
        <w:t xml:space="preserve"> </w:t>
      </w:r>
      <w:r w:rsidR="004C7574">
        <w:t xml:space="preserve">Determines how well the toy withstands repeated stress and strain over time. </w:t>
      </w:r>
    </w:p>
    <w:p w14:paraId="79B3448B" w14:textId="77777777" w:rsidR="004C7574" w:rsidRDefault="004C7574" w:rsidP="004C7574">
      <w:pPr>
        <w:tabs>
          <w:tab w:val="left" w:pos="6828"/>
        </w:tabs>
        <w:spacing w:line="240" w:lineRule="auto"/>
        <w:jc w:val="both"/>
      </w:pPr>
      <w:r>
        <w:t>Sharp Point and Edge Testing:</w:t>
      </w:r>
    </w:p>
    <w:p w14:paraId="6D599309" w14:textId="77777777" w:rsidR="004C7574" w:rsidRDefault="004C7574" w:rsidP="004C7574">
      <w:pPr>
        <w:tabs>
          <w:tab w:val="left" w:pos="6828"/>
        </w:tabs>
        <w:spacing w:line="240" w:lineRule="auto"/>
        <w:jc w:val="both"/>
      </w:pPr>
      <w:r>
        <w:t xml:space="preserve">Checks for sharp points or edges on the toy that could injure a child. </w:t>
      </w:r>
    </w:p>
    <w:p w14:paraId="206ABAEE" w14:textId="77777777" w:rsidR="004C7574" w:rsidRDefault="004C7574" w:rsidP="004C7574">
      <w:pPr>
        <w:tabs>
          <w:tab w:val="left" w:pos="6828"/>
        </w:tabs>
        <w:spacing w:line="240" w:lineRule="auto"/>
        <w:jc w:val="both"/>
      </w:pPr>
      <w:r>
        <w:t>Small Parts Testing:</w:t>
      </w:r>
    </w:p>
    <w:p w14:paraId="3991FD46" w14:textId="77777777" w:rsidR="004C7574" w:rsidRDefault="004C7574" w:rsidP="004C7574">
      <w:pPr>
        <w:tabs>
          <w:tab w:val="left" w:pos="6828"/>
        </w:tabs>
        <w:spacing w:line="240" w:lineRule="auto"/>
        <w:jc w:val="both"/>
      </w:pPr>
      <w:r>
        <w:t>Ensures that small parts on the toy cannot be easily detached and pose a choking hazard.</w:t>
      </w:r>
    </w:p>
    <w:p w14:paraId="2893C0DA" w14:textId="53106485" w:rsidR="004C7574" w:rsidRDefault="004C7574" w:rsidP="004C7574">
      <w:pPr>
        <w:tabs>
          <w:tab w:val="left" w:pos="6828"/>
        </w:tabs>
        <w:spacing w:line="240" w:lineRule="auto"/>
        <w:jc w:val="both"/>
      </w:pPr>
      <w:r>
        <w:t xml:space="preserve">2. Safety </w:t>
      </w:r>
      <w:proofErr w:type="spellStart"/>
      <w:proofErr w:type="gramStart"/>
      <w:r>
        <w:t>Testing:Flammability</w:t>
      </w:r>
      <w:proofErr w:type="spellEnd"/>
      <w:proofErr w:type="gramEnd"/>
      <w:r>
        <w:t xml:space="preserve"> Testing: Assesses the toy's flammability and burning rate to minimize fire </w:t>
      </w:r>
    </w:p>
    <w:p w14:paraId="475A2F61" w14:textId="77777777" w:rsidR="004C7574" w:rsidRDefault="004C7574" w:rsidP="004C7574">
      <w:pPr>
        <w:tabs>
          <w:tab w:val="left" w:pos="6828"/>
        </w:tabs>
        <w:spacing w:line="240" w:lineRule="auto"/>
        <w:jc w:val="both"/>
      </w:pPr>
      <w:r>
        <w:t>hazards.</w:t>
      </w:r>
    </w:p>
    <w:p w14:paraId="69D88150" w14:textId="77777777" w:rsidR="004C7574" w:rsidRDefault="004C7574" w:rsidP="004C7574">
      <w:pPr>
        <w:tabs>
          <w:tab w:val="left" w:pos="6828"/>
        </w:tabs>
        <w:spacing w:line="240" w:lineRule="auto"/>
        <w:jc w:val="both"/>
      </w:pPr>
      <w:r>
        <w:t xml:space="preserve">Chemical Testing: Checks for the presence of harmful chemicals like lead and other heavy </w:t>
      </w:r>
    </w:p>
    <w:p w14:paraId="31E5DB8A" w14:textId="77777777" w:rsidR="004C7574" w:rsidRDefault="004C7574" w:rsidP="004C7574">
      <w:pPr>
        <w:tabs>
          <w:tab w:val="left" w:pos="6828"/>
        </w:tabs>
        <w:spacing w:line="240" w:lineRule="auto"/>
        <w:jc w:val="both"/>
      </w:pPr>
      <w:r>
        <w:t>metals in the toy's materials.</w:t>
      </w:r>
    </w:p>
    <w:p w14:paraId="5A24122D" w14:textId="77777777" w:rsidR="004C7574" w:rsidRDefault="004C7574" w:rsidP="004C7574">
      <w:pPr>
        <w:tabs>
          <w:tab w:val="left" w:pos="6828"/>
        </w:tabs>
        <w:spacing w:line="240" w:lineRule="auto"/>
        <w:jc w:val="both"/>
      </w:pPr>
      <w:r>
        <w:t xml:space="preserve">Toxicity Testing: Ensures that the materials used in the toy are non-toxic and safe for </w:t>
      </w:r>
    </w:p>
    <w:p w14:paraId="34DA2868" w14:textId="77777777" w:rsidR="004C7574" w:rsidRDefault="004C7574" w:rsidP="004C7574">
      <w:pPr>
        <w:tabs>
          <w:tab w:val="left" w:pos="6828"/>
        </w:tabs>
        <w:spacing w:line="240" w:lineRule="auto"/>
        <w:jc w:val="both"/>
      </w:pPr>
      <w:r>
        <w:t>children.</w:t>
      </w:r>
    </w:p>
    <w:p w14:paraId="12FB297D" w14:textId="5279A2CF" w:rsidR="004C7574" w:rsidRDefault="004C7574" w:rsidP="004C7574">
      <w:pPr>
        <w:tabs>
          <w:tab w:val="left" w:pos="6828"/>
        </w:tabs>
        <w:spacing w:line="240" w:lineRule="auto"/>
        <w:jc w:val="both"/>
      </w:pPr>
      <w:r>
        <w:t xml:space="preserve">3. Functional </w:t>
      </w:r>
      <w:proofErr w:type="spellStart"/>
      <w:proofErr w:type="gramStart"/>
      <w:r>
        <w:t>Testing:Functionality</w:t>
      </w:r>
      <w:proofErr w:type="spellEnd"/>
      <w:proofErr w:type="gramEnd"/>
      <w:r>
        <w:t xml:space="preserve"> Assessment: Verifies that the toy performs as intended and that all its features </w:t>
      </w:r>
    </w:p>
    <w:p w14:paraId="4873675E" w14:textId="77777777" w:rsidR="004C7574" w:rsidRDefault="004C7574" w:rsidP="004C7574">
      <w:pPr>
        <w:tabs>
          <w:tab w:val="left" w:pos="6828"/>
        </w:tabs>
        <w:spacing w:line="240" w:lineRule="auto"/>
        <w:jc w:val="both"/>
      </w:pPr>
      <w:r>
        <w:t>work correctly.</w:t>
      </w:r>
    </w:p>
    <w:p w14:paraId="0E515B84" w14:textId="77777777" w:rsidR="004C7574" w:rsidRDefault="004C7574" w:rsidP="004C7574">
      <w:pPr>
        <w:tabs>
          <w:tab w:val="left" w:pos="6828"/>
        </w:tabs>
        <w:spacing w:line="240" w:lineRule="auto"/>
        <w:jc w:val="both"/>
      </w:pPr>
      <w:r>
        <w:lastRenderedPageBreak/>
        <w:t xml:space="preserve">Ease of Use: Evaluates how easily a child can operate and interact with the toy. </w:t>
      </w:r>
    </w:p>
    <w:p w14:paraId="62308CAD" w14:textId="77777777" w:rsidR="004C7574" w:rsidRDefault="004C7574" w:rsidP="004C7574">
      <w:pPr>
        <w:tabs>
          <w:tab w:val="left" w:pos="6828"/>
        </w:tabs>
        <w:spacing w:line="240" w:lineRule="auto"/>
        <w:jc w:val="both"/>
      </w:pPr>
      <w:r>
        <w:t>Engagement: Assesses the toy's appeal and ability to hold a child's attention.</w:t>
      </w:r>
    </w:p>
    <w:p w14:paraId="7B91ABC0" w14:textId="77777777" w:rsidR="004C7574" w:rsidRDefault="004C7574" w:rsidP="004C7574">
      <w:pPr>
        <w:tabs>
          <w:tab w:val="left" w:pos="6828"/>
        </w:tabs>
        <w:spacing w:line="240" w:lineRule="auto"/>
        <w:jc w:val="both"/>
      </w:pPr>
      <w:r>
        <w:t>4. Other Considerations:</w:t>
      </w:r>
    </w:p>
    <w:p w14:paraId="1E76DBF7" w14:textId="77777777" w:rsidR="004C7574" w:rsidRDefault="004C7574" w:rsidP="004C7574">
      <w:pPr>
        <w:tabs>
          <w:tab w:val="left" w:pos="6828"/>
        </w:tabs>
        <w:spacing w:line="240" w:lineRule="auto"/>
        <w:jc w:val="both"/>
      </w:pPr>
      <w:r>
        <w:t xml:space="preserve">Packaging and </w:t>
      </w:r>
      <w:proofErr w:type="spellStart"/>
      <w:r>
        <w:t>Labeling</w:t>
      </w:r>
      <w:proofErr w:type="spellEnd"/>
      <w:r>
        <w:t xml:space="preserve">: Ensuring packaging is clear, accurate, and meets legal </w:t>
      </w:r>
    </w:p>
    <w:p w14:paraId="50E145E8" w14:textId="77777777" w:rsidR="004C7574" w:rsidRDefault="004C7574" w:rsidP="004C7574">
      <w:pPr>
        <w:tabs>
          <w:tab w:val="left" w:pos="6828"/>
        </w:tabs>
        <w:spacing w:line="240" w:lineRule="auto"/>
        <w:jc w:val="both"/>
      </w:pPr>
      <w:r>
        <w:t>requirements.</w:t>
      </w:r>
    </w:p>
    <w:p w14:paraId="6D43B171" w14:textId="77777777" w:rsidR="004C7574" w:rsidRDefault="004C7574" w:rsidP="004C7574">
      <w:pPr>
        <w:tabs>
          <w:tab w:val="left" w:pos="6828"/>
        </w:tabs>
        <w:spacing w:line="240" w:lineRule="auto"/>
        <w:jc w:val="both"/>
      </w:pPr>
      <w:r>
        <w:t xml:space="preserve">Age Appropriateness: Confirming the toy is suitable for the intended age group. </w:t>
      </w:r>
    </w:p>
    <w:p w14:paraId="58FB25EC" w14:textId="77777777" w:rsidR="004C7574" w:rsidRDefault="004C7574" w:rsidP="004C7574">
      <w:pPr>
        <w:tabs>
          <w:tab w:val="left" w:pos="6828"/>
        </w:tabs>
        <w:spacing w:line="240" w:lineRule="auto"/>
        <w:jc w:val="both"/>
      </w:pPr>
      <w:r>
        <w:t xml:space="preserve">Durability and Reliability: Assessing the toy's ability to withstand normal use and play. </w:t>
      </w:r>
    </w:p>
    <w:p w14:paraId="35EAC1E6" w14:textId="77777777" w:rsidR="004C7574" w:rsidRDefault="004C7574" w:rsidP="004C7574">
      <w:pPr>
        <w:tabs>
          <w:tab w:val="left" w:pos="6828"/>
        </w:tabs>
        <w:spacing w:line="240" w:lineRule="auto"/>
        <w:jc w:val="both"/>
      </w:pPr>
      <w:r>
        <w:t xml:space="preserve">By conducting these tests, toy manufacturers can identify potential safety issues, improve </w:t>
      </w:r>
    </w:p>
    <w:p w14:paraId="0BF18301" w14:textId="0A1D755E" w:rsidR="004C7574" w:rsidRDefault="004C7574" w:rsidP="004C7574">
      <w:pPr>
        <w:tabs>
          <w:tab w:val="left" w:pos="6828"/>
        </w:tabs>
        <w:spacing w:line="240" w:lineRule="auto"/>
        <w:jc w:val="both"/>
      </w:pPr>
      <w:r>
        <w:t>product quality, and ensure that toys are fun, engaging, and safe for children</w:t>
      </w:r>
    </w:p>
    <w:p w14:paraId="39CB83F9" w14:textId="77777777" w:rsidR="001D0ABE" w:rsidRPr="001D0ABE" w:rsidRDefault="001D0ABE" w:rsidP="001D0ABE">
      <w:pPr>
        <w:tabs>
          <w:tab w:val="left" w:pos="6828"/>
        </w:tabs>
        <w:spacing w:line="240" w:lineRule="auto"/>
        <w:jc w:val="both"/>
        <w:rPr>
          <w:b/>
          <w:bCs/>
        </w:rPr>
      </w:pPr>
      <w:r w:rsidRPr="001D0ABE">
        <w:rPr>
          <w:b/>
          <w:bCs/>
        </w:rPr>
        <w:t>Counting and Sorting:</w:t>
      </w:r>
    </w:p>
    <w:p w14:paraId="4F92C1F8" w14:textId="77777777" w:rsidR="001D0ABE" w:rsidRDefault="001D0ABE" w:rsidP="001D0ABE">
      <w:pPr>
        <w:tabs>
          <w:tab w:val="left" w:pos="6828"/>
        </w:tabs>
        <w:spacing w:line="240" w:lineRule="auto"/>
        <w:jc w:val="both"/>
      </w:pPr>
      <w:r>
        <w:t xml:space="preserve">Toys like blocks, beads, or even everyday objects can be used to create simple graphs, </w:t>
      </w:r>
    </w:p>
    <w:p w14:paraId="4C28311E" w14:textId="77777777" w:rsidR="001D0ABE" w:rsidRDefault="001D0ABE" w:rsidP="001D0ABE">
      <w:pPr>
        <w:tabs>
          <w:tab w:val="left" w:pos="6828"/>
        </w:tabs>
        <w:spacing w:line="240" w:lineRule="auto"/>
        <w:jc w:val="both"/>
      </w:pPr>
      <w:r>
        <w:t>allowing children to count and sort items based on different criteria.</w:t>
      </w:r>
    </w:p>
    <w:p w14:paraId="3CF12690" w14:textId="77777777" w:rsidR="001D0ABE" w:rsidRDefault="001D0ABE" w:rsidP="001D0ABE">
      <w:pPr>
        <w:tabs>
          <w:tab w:val="left" w:pos="6828"/>
        </w:tabs>
        <w:spacing w:line="240" w:lineRule="auto"/>
        <w:jc w:val="both"/>
      </w:pPr>
      <w:r>
        <w:t>Early Number Sense:</w:t>
      </w:r>
    </w:p>
    <w:p w14:paraId="0A6133EA" w14:textId="77777777" w:rsidR="001D0ABE" w:rsidRDefault="001D0ABE" w:rsidP="001D0ABE">
      <w:pPr>
        <w:tabs>
          <w:tab w:val="left" w:pos="6828"/>
        </w:tabs>
        <w:spacing w:line="240" w:lineRule="auto"/>
        <w:jc w:val="both"/>
      </w:pPr>
      <w:r>
        <w:t xml:space="preserve">Creating graphs with toys can introduce concepts like quantity, comparison (more/less), and </w:t>
      </w:r>
    </w:p>
    <w:p w14:paraId="4E114411" w14:textId="77777777" w:rsidR="001D0ABE" w:rsidRDefault="001D0ABE" w:rsidP="001D0ABE">
      <w:pPr>
        <w:tabs>
          <w:tab w:val="left" w:pos="6828"/>
        </w:tabs>
        <w:spacing w:line="240" w:lineRule="auto"/>
        <w:jc w:val="both"/>
      </w:pPr>
      <w:r>
        <w:t>basic addition and subtraction.</w:t>
      </w:r>
    </w:p>
    <w:p w14:paraId="076D1287" w14:textId="77777777" w:rsidR="001D0ABE" w:rsidRDefault="001D0ABE" w:rsidP="001D0ABE">
      <w:pPr>
        <w:tabs>
          <w:tab w:val="left" w:pos="6828"/>
        </w:tabs>
        <w:spacing w:line="240" w:lineRule="auto"/>
        <w:jc w:val="both"/>
      </w:pPr>
      <w:r>
        <w:t>Data Representation:</w:t>
      </w:r>
    </w:p>
    <w:p w14:paraId="7E6C6A0E" w14:textId="77777777" w:rsidR="001D0ABE" w:rsidRDefault="001D0ABE" w:rsidP="001D0ABE">
      <w:pPr>
        <w:tabs>
          <w:tab w:val="left" w:pos="6828"/>
        </w:tabs>
        <w:spacing w:line="240" w:lineRule="auto"/>
        <w:jc w:val="both"/>
      </w:pPr>
      <w:r>
        <w:t xml:space="preserve">Children can learn to represent data visually, understanding how to use symbols or pictures </w:t>
      </w:r>
    </w:p>
    <w:p w14:paraId="202D90F3" w14:textId="77777777" w:rsidR="001D0ABE" w:rsidRDefault="001D0ABE" w:rsidP="001D0ABE">
      <w:pPr>
        <w:tabs>
          <w:tab w:val="left" w:pos="6828"/>
        </w:tabs>
        <w:spacing w:line="240" w:lineRule="auto"/>
        <w:jc w:val="both"/>
      </w:pPr>
      <w:r>
        <w:t>to show quantities and relationships.</w:t>
      </w:r>
    </w:p>
    <w:p w14:paraId="0F1E897B" w14:textId="77777777" w:rsidR="001D0ABE" w:rsidRDefault="001D0ABE" w:rsidP="001D0ABE">
      <w:pPr>
        <w:tabs>
          <w:tab w:val="left" w:pos="6828"/>
        </w:tabs>
        <w:spacing w:line="240" w:lineRule="auto"/>
        <w:jc w:val="both"/>
      </w:pPr>
      <w:r>
        <w:t>Enhancing Cognitive and Motor Skills:</w:t>
      </w:r>
    </w:p>
    <w:p w14:paraId="218CE6F0" w14:textId="77777777" w:rsidR="001D0ABE" w:rsidRDefault="001D0ABE" w:rsidP="001D0ABE">
      <w:pPr>
        <w:tabs>
          <w:tab w:val="left" w:pos="6828"/>
        </w:tabs>
        <w:spacing w:line="240" w:lineRule="auto"/>
        <w:jc w:val="both"/>
      </w:pPr>
      <w:r>
        <w:t>Focus and Concentration:</w:t>
      </w:r>
    </w:p>
    <w:p w14:paraId="358441F5" w14:textId="77777777" w:rsidR="001D0ABE" w:rsidRDefault="001D0ABE" w:rsidP="001D0ABE">
      <w:pPr>
        <w:tabs>
          <w:tab w:val="left" w:pos="6828"/>
        </w:tabs>
        <w:spacing w:line="240" w:lineRule="auto"/>
        <w:jc w:val="both"/>
      </w:pPr>
      <w:r>
        <w:t xml:space="preserve">Working with toys to create graphs can improve a child's ability to focus and concentrate on </w:t>
      </w:r>
    </w:p>
    <w:p w14:paraId="2DE31365" w14:textId="77777777" w:rsidR="001D0ABE" w:rsidRDefault="001D0ABE" w:rsidP="001D0ABE">
      <w:pPr>
        <w:tabs>
          <w:tab w:val="left" w:pos="6828"/>
        </w:tabs>
        <w:spacing w:line="240" w:lineRule="auto"/>
        <w:jc w:val="both"/>
      </w:pPr>
      <w:r>
        <w:t>a task.</w:t>
      </w:r>
    </w:p>
    <w:p w14:paraId="731C0010" w14:textId="2AA79F30" w:rsidR="001D0ABE" w:rsidRDefault="001D0ABE" w:rsidP="001D0ABE">
      <w:pPr>
        <w:tabs>
          <w:tab w:val="left" w:pos="6828"/>
        </w:tabs>
        <w:spacing w:line="240" w:lineRule="auto"/>
        <w:jc w:val="both"/>
      </w:pPr>
      <w:r>
        <w:t xml:space="preserve">Fine Motor </w:t>
      </w:r>
      <w:proofErr w:type="spellStart"/>
      <w:proofErr w:type="gramStart"/>
      <w:r>
        <w:t>Skills:Drawing</w:t>
      </w:r>
      <w:proofErr w:type="spellEnd"/>
      <w:proofErr w:type="gramEnd"/>
      <w:r>
        <w:t xml:space="preserve">, manipulating small objects, and placing them on a graph helps develop fine motor </w:t>
      </w:r>
    </w:p>
    <w:p w14:paraId="143B493F" w14:textId="77777777" w:rsidR="001D0ABE" w:rsidRDefault="001D0ABE" w:rsidP="001D0ABE">
      <w:pPr>
        <w:tabs>
          <w:tab w:val="left" w:pos="6828"/>
        </w:tabs>
        <w:spacing w:line="240" w:lineRule="auto"/>
        <w:jc w:val="both"/>
      </w:pPr>
      <w:r>
        <w:t>skills.</w:t>
      </w:r>
    </w:p>
    <w:p w14:paraId="5A28A3DF" w14:textId="18CD66C4" w:rsidR="001D0ABE" w:rsidRDefault="001D0ABE" w:rsidP="001D0ABE">
      <w:pPr>
        <w:tabs>
          <w:tab w:val="left" w:pos="6828"/>
        </w:tabs>
        <w:spacing w:line="240" w:lineRule="auto"/>
        <w:jc w:val="both"/>
      </w:pPr>
      <w:r>
        <w:t xml:space="preserve">Spatial Awareness: Understanding the relationship between objects on a graph and their position in space can </w:t>
      </w:r>
    </w:p>
    <w:p w14:paraId="3F677679" w14:textId="69DFB4CD" w:rsidR="001D0ABE" w:rsidRDefault="001D0ABE" w:rsidP="001D0ABE">
      <w:pPr>
        <w:tabs>
          <w:tab w:val="left" w:pos="6828"/>
        </w:tabs>
        <w:spacing w:line="240" w:lineRule="auto"/>
        <w:jc w:val="both"/>
      </w:pPr>
      <w:r>
        <w:t xml:space="preserve">enhance spatial </w:t>
      </w:r>
      <w:proofErr w:type="spellStart"/>
      <w:proofErr w:type="gramStart"/>
      <w:r>
        <w:t>reasoning.Making</w:t>
      </w:r>
      <w:proofErr w:type="spellEnd"/>
      <w:proofErr w:type="gramEnd"/>
      <w:r>
        <w:t xml:space="preserve"> Learning Fun and Engaging:</w:t>
      </w:r>
    </w:p>
    <w:p w14:paraId="244949F9" w14:textId="77777777" w:rsidR="001D0ABE" w:rsidRDefault="001D0ABE" w:rsidP="001D0ABE">
      <w:pPr>
        <w:tabs>
          <w:tab w:val="left" w:pos="6828"/>
        </w:tabs>
        <w:spacing w:line="240" w:lineRule="auto"/>
        <w:jc w:val="both"/>
      </w:pPr>
      <w:r>
        <w:t xml:space="preserve">Playful Learning: Using toys to learn about graphs makes the process more enjoyable and less intimidating for </w:t>
      </w:r>
    </w:p>
    <w:p w14:paraId="60DC2591" w14:textId="0828E797" w:rsidR="001D0ABE" w:rsidRDefault="001D0ABE" w:rsidP="001D0ABE">
      <w:pPr>
        <w:tabs>
          <w:tab w:val="left" w:pos="6828"/>
        </w:tabs>
        <w:spacing w:line="240" w:lineRule="auto"/>
        <w:jc w:val="both"/>
      </w:pPr>
      <w:r>
        <w:t>young children.</w:t>
      </w:r>
    </w:p>
    <w:p w14:paraId="56A4D913" w14:textId="2FE8C1A1" w:rsidR="001D0ABE" w:rsidRDefault="001D0ABE" w:rsidP="001D0ABE">
      <w:pPr>
        <w:tabs>
          <w:tab w:val="left" w:pos="6828"/>
        </w:tabs>
        <w:spacing w:line="240" w:lineRule="auto"/>
        <w:jc w:val="both"/>
      </w:pPr>
      <w:r>
        <w:lastRenderedPageBreak/>
        <w:t>Active Engagement: Toy-based activities encourage children to be actively involved in the learning process, rather than passively receiving information.</w:t>
      </w:r>
    </w:p>
    <w:p w14:paraId="6784AED7" w14:textId="0AD24A00" w:rsidR="001D0ABE" w:rsidRDefault="001D0ABE" w:rsidP="001D0ABE">
      <w:pPr>
        <w:tabs>
          <w:tab w:val="left" w:pos="6828"/>
        </w:tabs>
        <w:spacing w:line="240" w:lineRule="auto"/>
        <w:jc w:val="both"/>
      </w:pPr>
      <w:r>
        <w:t xml:space="preserve">Real-World Connections: Graphing with toys can help children see how math is used in everyday situations, making it </w:t>
      </w:r>
    </w:p>
    <w:p w14:paraId="68345342" w14:textId="77777777" w:rsidR="001D0ABE" w:rsidRDefault="001D0ABE" w:rsidP="001D0ABE">
      <w:pPr>
        <w:tabs>
          <w:tab w:val="left" w:pos="6828"/>
        </w:tabs>
        <w:spacing w:line="240" w:lineRule="auto"/>
        <w:jc w:val="both"/>
      </w:pPr>
      <w:r>
        <w:t>more relevant and meaningful.</w:t>
      </w:r>
    </w:p>
    <w:p w14:paraId="3A6AED0F" w14:textId="77777777" w:rsidR="001D0ABE" w:rsidRDefault="001D0ABE" w:rsidP="001D0ABE">
      <w:pPr>
        <w:tabs>
          <w:tab w:val="left" w:pos="6828"/>
        </w:tabs>
        <w:spacing w:line="240" w:lineRule="auto"/>
        <w:jc w:val="both"/>
      </w:pPr>
      <w:r>
        <w:t>Examples of Toy-Based Graph Activities:</w:t>
      </w:r>
    </w:p>
    <w:p w14:paraId="4DE101F2" w14:textId="64D5C63C" w:rsidR="001D0ABE" w:rsidRDefault="001D0ABE" w:rsidP="001D0ABE">
      <w:pPr>
        <w:tabs>
          <w:tab w:val="left" w:pos="6828"/>
        </w:tabs>
        <w:spacing w:line="240" w:lineRule="auto"/>
        <w:jc w:val="both"/>
      </w:pPr>
      <w:r>
        <w:t xml:space="preserve">Sorting toys by </w:t>
      </w:r>
      <w:proofErr w:type="spellStart"/>
      <w:r>
        <w:t>color</w:t>
      </w:r>
      <w:proofErr w:type="spellEnd"/>
      <w:r>
        <w:t xml:space="preserve">: Children can sort blocks, beads, or toy cars by </w:t>
      </w:r>
      <w:proofErr w:type="spellStart"/>
      <w:r>
        <w:t>color</w:t>
      </w:r>
      <w:proofErr w:type="spellEnd"/>
      <w:r>
        <w:t xml:space="preserve"> and then create a bar graph to show </w:t>
      </w:r>
    </w:p>
    <w:p w14:paraId="4C1471FC" w14:textId="77777777" w:rsidR="001D0ABE" w:rsidRDefault="001D0ABE" w:rsidP="001D0ABE">
      <w:pPr>
        <w:tabs>
          <w:tab w:val="left" w:pos="6828"/>
        </w:tabs>
        <w:spacing w:line="240" w:lineRule="auto"/>
        <w:jc w:val="both"/>
      </w:pPr>
      <w:r>
        <w:t xml:space="preserve">how many of each </w:t>
      </w:r>
      <w:proofErr w:type="spellStart"/>
      <w:r>
        <w:t>color</w:t>
      </w:r>
      <w:proofErr w:type="spellEnd"/>
      <w:r>
        <w:t xml:space="preserve"> they have.</w:t>
      </w:r>
    </w:p>
    <w:p w14:paraId="4A6E4AD8" w14:textId="77777777" w:rsidR="001D0ABE" w:rsidRDefault="001D0ABE" w:rsidP="001D0ABE">
      <w:pPr>
        <w:tabs>
          <w:tab w:val="left" w:pos="6828"/>
        </w:tabs>
        <w:spacing w:line="240" w:lineRule="auto"/>
        <w:jc w:val="both"/>
      </w:pPr>
      <w:r>
        <w:t>Creating a picture graph: Children can use stickers or drawings to represent different types of food, animals, or objects, creating a picture graph to display their collection.</w:t>
      </w:r>
    </w:p>
    <w:p w14:paraId="043A0AA7" w14:textId="77777777" w:rsidR="001D0ABE" w:rsidRDefault="001D0ABE" w:rsidP="001D0ABE">
      <w:pPr>
        <w:tabs>
          <w:tab w:val="left" w:pos="6828"/>
        </w:tabs>
        <w:spacing w:line="240" w:lineRule="auto"/>
        <w:jc w:val="both"/>
      </w:pPr>
      <w:r>
        <w:t>Using building blocks to represent data:</w:t>
      </w:r>
    </w:p>
    <w:p w14:paraId="41B75566" w14:textId="77777777" w:rsidR="001D0ABE" w:rsidRDefault="001D0ABE" w:rsidP="001D0ABE">
      <w:pPr>
        <w:tabs>
          <w:tab w:val="left" w:pos="6828"/>
        </w:tabs>
        <w:spacing w:line="240" w:lineRule="auto"/>
        <w:jc w:val="both"/>
      </w:pPr>
      <w:r>
        <w:t xml:space="preserve">Children can use blocks to create towers of different heights to represent the number of </w:t>
      </w:r>
    </w:p>
    <w:p w14:paraId="36E6E149" w14:textId="315414C1" w:rsidR="001D0ABE" w:rsidRDefault="001D0ABE" w:rsidP="001D0ABE">
      <w:pPr>
        <w:tabs>
          <w:tab w:val="left" w:pos="6828"/>
        </w:tabs>
        <w:spacing w:line="240" w:lineRule="auto"/>
        <w:jc w:val="both"/>
      </w:pPr>
      <w:r>
        <w:t>books read, the number of siblings, or other data points.</w:t>
      </w:r>
    </w:p>
    <w:p w14:paraId="6469BE12" w14:textId="433AB00A" w:rsidR="001D0ABE" w:rsidRDefault="001D0ABE" w:rsidP="001D0ABE">
      <w:pPr>
        <w:tabs>
          <w:tab w:val="left" w:pos="6828"/>
        </w:tabs>
        <w:spacing w:line="240" w:lineRule="auto"/>
        <w:jc w:val="both"/>
      </w:pPr>
      <w:r>
        <w:rPr>
          <w:noProof/>
        </w:rPr>
        <w:drawing>
          <wp:inline distT="0" distB="0" distL="0" distR="0" wp14:anchorId="3D804C2B" wp14:editId="5789320F">
            <wp:extent cx="5731510" cy="3561715"/>
            <wp:effectExtent l="0" t="0" r="2540" b="635"/>
            <wp:docPr id="77524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40440" name=""/>
                    <pic:cNvPicPr/>
                  </pic:nvPicPr>
                  <pic:blipFill>
                    <a:blip r:embed="rId11"/>
                    <a:stretch>
                      <a:fillRect/>
                    </a:stretch>
                  </pic:blipFill>
                  <pic:spPr>
                    <a:xfrm>
                      <a:off x="0" y="0"/>
                      <a:ext cx="5731510" cy="3561715"/>
                    </a:xfrm>
                    <a:prstGeom prst="rect">
                      <a:avLst/>
                    </a:prstGeom>
                  </pic:spPr>
                </pic:pic>
              </a:graphicData>
            </a:graphic>
          </wp:inline>
        </w:drawing>
      </w:r>
    </w:p>
    <w:p w14:paraId="52D48DD0" w14:textId="77777777" w:rsidR="001D0ABE" w:rsidRDefault="001D0ABE" w:rsidP="001D0ABE">
      <w:pPr>
        <w:tabs>
          <w:tab w:val="left" w:pos="6828"/>
        </w:tabs>
        <w:spacing w:line="240" w:lineRule="auto"/>
        <w:jc w:val="both"/>
      </w:pPr>
      <w:r>
        <w:t xml:space="preserve">In toy craft manufacturing, calculation fields are used for various purposes, including cost </w:t>
      </w:r>
    </w:p>
    <w:p w14:paraId="3F5146B8" w14:textId="77777777" w:rsidR="001D0ABE" w:rsidRDefault="001D0ABE" w:rsidP="001D0ABE">
      <w:pPr>
        <w:tabs>
          <w:tab w:val="left" w:pos="6828"/>
        </w:tabs>
        <w:spacing w:line="240" w:lineRule="auto"/>
        <w:jc w:val="both"/>
      </w:pPr>
      <w:r>
        <w:t xml:space="preserve">analysis, production tracking, and quality control. These fields help in determining the cost of </w:t>
      </w:r>
    </w:p>
    <w:p w14:paraId="2C12D8BC" w14:textId="77777777" w:rsidR="001D0ABE" w:rsidRDefault="001D0ABE" w:rsidP="001D0ABE">
      <w:pPr>
        <w:tabs>
          <w:tab w:val="left" w:pos="6828"/>
        </w:tabs>
        <w:spacing w:line="240" w:lineRule="auto"/>
        <w:jc w:val="both"/>
      </w:pPr>
      <w:r>
        <w:t xml:space="preserve">materials, </w:t>
      </w:r>
      <w:proofErr w:type="spellStart"/>
      <w:r>
        <w:t>labor</w:t>
      </w:r>
      <w:proofErr w:type="spellEnd"/>
      <w:r>
        <w:t xml:space="preserve">, and overhead, as well as tracking production efficiency and identifying </w:t>
      </w:r>
    </w:p>
    <w:p w14:paraId="3C7FB21F" w14:textId="79BA06DD" w:rsidR="001D0ABE" w:rsidRDefault="001D0ABE" w:rsidP="001D0ABE">
      <w:pPr>
        <w:tabs>
          <w:tab w:val="left" w:pos="6828"/>
        </w:tabs>
        <w:spacing w:line="240" w:lineRule="auto"/>
        <w:jc w:val="both"/>
      </w:pPr>
      <w:r>
        <w:t xml:space="preserve">defective </w:t>
      </w:r>
      <w:proofErr w:type="spellStart"/>
      <w:proofErr w:type="gramStart"/>
      <w:r>
        <w:t>items.Here's</w:t>
      </w:r>
      <w:proofErr w:type="spellEnd"/>
      <w:proofErr w:type="gramEnd"/>
      <w:r>
        <w:t xml:space="preserve"> a breakdown of common calculation fields:</w:t>
      </w:r>
    </w:p>
    <w:p w14:paraId="09E113C0" w14:textId="77777777" w:rsidR="001D0ABE" w:rsidRDefault="001D0ABE" w:rsidP="001D0ABE">
      <w:pPr>
        <w:tabs>
          <w:tab w:val="left" w:pos="6828"/>
        </w:tabs>
        <w:spacing w:line="240" w:lineRule="auto"/>
        <w:jc w:val="both"/>
      </w:pPr>
      <w:r>
        <w:t>1. Cost Calculation:</w:t>
      </w:r>
    </w:p>
    <w:p w14:paraId="1ABF60FA" w14:textId="77777777" w:rsidR="001D0ABE" w:rsidRDefault="001D0ABE" w:rsidP="001D0ABE">
      <w:pPr>
        <w:tabs>
          <w:tab w:val="left" w:pos="6828"/>
        </w:tabs>
        <w:spacing w:line="240" w:lineRule="auto"/>
        <w:jc w:val="both"/>
      </w:pPr>
      <w:r>
        <w:lastRenderedPageBreak/>
        <w:t>Raw Material Costs:</w:t>
      </w:r>
    </w:p>
    <w:p w14:paraId="3AF82173" w14:textId="77777777" w:rsidR="001D0ABE" w:rsidRDefault="001D0ABE" w:rsidP="001D0ABE">
      <w:pPr>
        <w:tabs>
          <w:tab w:val="left" w:pos="6828"/>
        </w:tabs>
        <w:spacing w:line="240" w:lineRule="auto"/>
        <w:jc w:val="both"/>
      </w:pPr>
      <w:r>
        <w:t xml:space="preserve">Calculating the cost of wood, plastic, fabric, or other materials used in production. This </w:t>
      </w:r>
    </w:p>
    <w:p w14:paraId="5C280F51" w14:textId="77777777" w:rsidR="001D0ABE" w:rsidRDefault="001D0ABE" w:rsidP="001D0ABE">
      <w:pPr>
        <w:tabs>
          <w:tab w:val="left" w:pos="6828"/>
        </w:tabs>
        <w:spacing w:line="240" w:lineRule="auto"/>
        <w:jc w:val="both"/>
      </w:pPr>
      <w:r>
        <w:t>involves considering factors like material type, quantity, and supplier costs.</w:t>
      </w:r>
    </w:p>
    <w:p w14:paraId="07E08EC4" w14:textId="77777777" w:rsidR="001D0ABE" w:rsidRDefault="001D0ABE" w:rsidP="001D0ABE">
      <w:pPr>
        <w:tabs>
          <w:tab w:val="left" w:pos="6828"/>
        </w:tabs>
        <w:spacing w:line="240" w:lineRule="auto"/>
        <w:jc w:val="both"/>
      </w:pPr>
      <w:r>
        <w:t>Direct Labor Costs:</w:t>
      </w:r>
    </w:p>
    <w:p w14:paraId="4CD19DBD" w14:textId="77777777" w:rsidR="001D0ABE" w:rsidRDefault="001D0ABE" w:rsidP="001D0ABE">
      <w:pPr>
        <w:tabs>
          <w:tab w:val="left" w:pos="6828"/>
        </w:tabs>
        <w:spacing w:line="240" w:lineRule="auto"/>
        <w:jc w:val="both"/>
      </w:pPr>
      <w:r>
        <w:t xml:space="preserve">Calculating the cost of </w:t>
      </w:r>
      <w:proofErr w:type="spellStart"/>
      <w:r>
        <w:t>labor</w:t>
      </w:r>
      <w:proofErr w:type="spellEnd"/>
      <w:r>
        <w:t xml:space="preserve"> directly involved in the manufacturing process, including wages </w:t>
      </w:r>
    </w:p>
    <w:p w14:paraId="209D3FC4" w14:textId="77777777" w:rsidR="001D0ABE" w:rsidRDefault="001D0ABE" w:rsidP="001D0ABE">
      <w:pPr>
        <w:tabs>
          <w:tab w:val="left" w:pos="6828"/>
        </w:tabs>
        <w:spacing w:line="240" w:lineRule="auto"/>
        <w:jc w:val="both"/>
      </w:pPr>
      <w:r>
        <w:t>and benefits for machine operators, assemblers, and other production staff.</w:t>
      </w:r>
    </w:p>
    <w:p w14:paraId="4BA40F74" w14:textId="77777777" w:rsidR="001D0ABE" w:rsidRDefault="001D0ABE" w:rsidP="001D0ABE">
      <w:pPr>
        <w:tabs>
          <w:tab w:val="left" w:pos="6828"/>
        </w:tabs>
        <w:spacing w:line="240" w:lineRule="auto"/>
        <w:jc w:val="both"/>
      </w:pPr>
      <w:r>
        <w:t>Indirect Labor Costs:</w:t>
      </w:r>
    </w:p>
    <w:p w14:paraId="6FF1B964" w14:textId="77777777" w:rsidR="001D0ABE" w:rsidRDefault="001D0ABE" w:rsidP="001D0ABE">
      <w:pPr>
        <w:tabs>
          <w:tab w:val="left" w:pos="6828"/>
        </w:tabs>
        <w:spacing w:line="240" w:lineRule="auto"/>
        <w:jc w:val="both"/>
      </w:pPr>
      <w:r>
        <w:t xml:space="preserve">Calculating the cost of </w:t>
      </w:r>
      <w:proofErr w:type="spellStart"/>
      <w:r>
        <w:t>labor</w:t>
      </w:r>
      <w:proofErr w:type="spellEnd"/>
      <w:r>
        <w:t xml:space="preserve"> not directly involved in production, such as supervisors, quality </w:t>
      </w:r>
    </w:p>
    <w:p w14:paraId="276232E2" w14:textId="77777777" w:rsidR="001D0ABE" w:rsidRDefault="001D0ABE" w:rsidP="001D0ABE">
      <w:pPr>
        <w:tabs>
          <w:tab w:val="left" w:pos="6828"/>
        </w:tabs>
        <w:spacing w:line="240" w:lineRule="auto"/>
        <w:jc w:val="both"/>
      </w:pPr>
      <w:r>
        <w:t>control personnel, and maintenance staff.</w:t>
      </w:r>
    </w:p>
    <w:p w14:paraId="7D46BDD2" w14:textId="77777777" w:rsidR="001D0ABE" w:rsidRDefault="001D0ABE" w:rsidP="001D0ABE">
      <w:pPr>
        <w:tabs>
          <w:tab w:val="left" w:pos="6828"/>
        </w:tabs>
        <w:spacing w:line="240" w:lineRule="auto"/>
        <w:jc w:val="both"/>
      </w:pPr>
      <w:r>
        <w:t>Overhead Costs:</w:t>
      </w:r>
    </w:p>
    <w:p w14:paraId="1DED2A8F" w14:textId="77777777" w:rsidR="001D0ABE" w:rsidRDefault="001D0ABE" w:rsidP="001D0ABE">
      <w:pPr>
        <w:tabs>
          <w:tab w:val="left" w:pos="6828"/>
        </w:tabs>
        <w:spacing w:line="240" w:lineRule="auto"/>
        <w:jc w:val="both"/>
      </w:pPr>
      <w:r>
        <w:t xml:space="preserve">Calculating the cost of indirect expenses like rent, utilities, equipment maintenance, and </w:t>
      </w:r>
    </w:p>
    <w:p w14:paraId="2E8680CC" w14:textId="77777777" w:rsidR="001D0ABE" w:rsidRDefault="001D0ABE" w:rsidP="001D0ABE">
      <w:pPr>
        <w:tabs>
          <w:tab w:val="left" w:pos="6828"/>
        </w:tabs>
        <w:spacing w:line="240" w:lineRule="auto"/>
        <w:jc w:val="both"/>
      </w:pPr>
      <w:r>
        <w:t>depreciation.</w:t>
      </w:r>
    </w:p>
    <w:p w14:paraId="7907EB92" w14:textId="77777777" w:rsidR="001D0ABE" w:rsidRDefault="001D0ABE" w:rsidP="001D0ABE">
      <w:pPr>
        <w:tabs>
          <w:tab w:val="left" w:pos="6828"/>
        </w:tabs>
        <w:spacing w:line="240" w:lineRule="auto"/>
        <w:jc w:val="both"/>
      </w:pPr>
      <w:r>
        <w:t>Total Production Cost:</w:t>
      </w:r>
    </w:p>
    <w:p w14:paraId="3FE53B99" w14:textId="77777777" w:rsidR="001D0ABE" w:rsidRDefault="001D0ABE" w:rsidP="001D0ABE">
      <w:pPr>
        <w:tabs>
          <w:tab w:val="left" w:pos="6828"/>
        </w:tabs>
        <w:spacing w:line="240" w:lineRule="auto"/>
        <w:jc w:val="both"/>
      </w:pPr>
      <w:r>
        <w:t xml:space="preserve">Summing up all direct and indirect costs to determine the total cost of producing a batch of </w:t>
      </w:r>
    </w:p>
    <w:p w14:paraId="582C244A" w14:textId="77777777" w:rsidR="001D0ABE" w:rsidRDefault="001D0ABE" w:rsidP="001D0ABE">
      <w:pPr>
        <w:tabs>
          <w:tab w:val="left" w:pos="6828"/>
        </w:tabs>
        <w:spacing w:line="240" w:lineRule="auto"/>
        <w:jc w:val="both"/>
      </w:pPr>
      <w:r>
        <w:t>toys.</w:t>
      </w:r>
    </w:p>
    <w:p w14:paraId="3078FE34" w14:textId="77777777" w:rsidR="001D0ABE" w:rsidRDefault="001D0ABE" w:rsidP="001D0ABE">
      <w:pPr>
        <w:tabs>
          <w:tab w:val="left" w:pos="6828"/>
        </w:tabs>
        <w:spacing w:line="240" w:lineRule="auto"/>
        <w:jc w:val="both"/>
      </w:pPr>
      <w:r>
        <w:t>Cost per Toy:</w:t>
      </w:r>
    </w:p>
    <w:p w14:paraId="2CBCEA22" w14:textId="77777777" w:rsidR="001D0ABE" w:rsidRDefault="001D0ABE" w:rsidP="001D0ABE">
      <w:pPr>
        <w:tabs>
          <w:tab w:val="left" w:pos="6828"/>
        </w:tabs>
        <w:spacing w:line="240" w:lineRule="auto"/>
        <w:jc w:val="both"/>
      </w:pPr>
      <w:r>
        <w:t xml:space="preserve">Dividing the total production cost by the number of toys produced to determine the cost of </w:t>
      </w:r>
    </w:p>
    <w:p w14:paraId="666EDAA3" w14:textId="77777777" w:rsidR="001D0ABE" w:rsidRDefault="001D0ABE" w:rsidP="001D0ABE">
      <w:pPr>
        <w:tabs>
          <w:tab w:val="left" w:pos="6828"/>
        </w:tabs>
        <w:spacing w:line="240" w:lineRule="auto"/>
        <w:jc w:val="both"/>
      </w:pPr>
      <w:r>
        <w:t>each individual toy.</w:t>
      </w:r>
    </w:p>
    <w:p w14:paraId="45C69993" w14:textId="77777777" w:rsidR="001D0ABE" w:rsidRDefault="001D0ABE" w:rsidP="001D0ABE">
      <w:pPr>
        <w:tabs>
          <w:tab w:val="left" w:pos="6828"/>
        </w:tabs>
        <w:spacing w:line="240" w:lineRule="auto"/>
        <w:jc w:val="both"/>
      </w:pPr>
      <w:r>
        <w:t>Selling Price Calculation:</w:t>
      </w:r>
    </w:p>
    <w:p w14:paraId="6EFE67A1" w14:textId="77777777" w:rsidR="001D0ABE" w:rsidRDefault="001D0ABE" w:rsidP="001D0ABE">
      <w:pPr>
        <w:tabs>
          <w:tab w:val="left" w:pos="6828"/>
        </w:tabs>
        <w:spacing w:line="240" w:lineRule="auto"/>
        <w:jc w:val="both"/>
      </w:pPr>
      <w:r>
        <w:t xml:space="preserve">Using cost information to determine the selling price of toys, potentially adding a profit </w:t>
      </w:r>
    </w:p>
    <w:p w14:paraId="30DA736A" w14:textId="77777777" w:rsidR="001D0ABE" w:rsidRDefault="001D0ABE" w:rsidP="001D0ABE">
      <w:pPr>
        <w:tabs>
          <w:tab w:val="left" w:pos="6828"/>
        </w:tabs>
        <w:spacing w:line="240" w:lineRule="auto"/>
        <w:jc w:val="both"/>
      </w:pPr>
      <w:r>
        <w:t>margin.</w:t>
      </w:r>
    </w:p>
    <w:p w14:paraId="478A80F3" w14:textId="77777777" w:rsidR="001D0ABE" w:rsidRDefault="001D0ABE" w:rsidP="001D0ABE">
      <w:pPr>
        <w:tabs>
          <w:tab w:val="left" w:pos="6828"/>
        </w:tabs>
        <w:spacing w:line="240" w:lineRule="auto"/>
        <w:jc w:val="both"/>
      </w:pPr>
      <w:r>
        <w:t xml:space="preserve">2. Production Tracking: </w:t>
      </w:r>
    </w:p>
    <w:p w14:paraId="2781C325" w14:textId="77777777" w:rsidR="001D0ABE" w:rsidRDefault="001D0ABE" w:rsidP="001D0ABE">
      <w:pPr>
        <w:tabs>
          <w:tab w:val="left" w:pos="6828"/>
        </w:tabs>
        <w:spacing w:line="240" w:lineRule="auto"/>
        <w:jc w:val="both"/>
      </w:pPr>
      <w:r>
        <w:t>Units Produced:</w:t>
      </w:r>
    </w:p>
    <w:p w14:paraId="38282641" w14:textId="77777777" w:rsidR="001D0ABE" w:rsidRDefault="001D0ABE" w:rsidP="001D0ABE">
      <w:pPr>
        <w:tabs>
          <w:tab w:val="left" w:pos="6828"/>
        </w:tabs>
        <w:spacing w:line="240" w:lineRule="auto"/>
        <w:jc w:val="both"/>
      </w:pPr>
      <w:r>
        <w:t xml:space="preserve">Tracking the number of toys completed per production run or per machine. </w:t>
      </w:r>
    </w:p>
    <w:p w14:paraId="77504DD9" w14:textId="77777777" w:rsidR="001D0ABE" w:rsidRDefault="001D0ABE" w:rsidP="001D0ABE">
      <w:pPr>
        <w:tabs>
          <w:tab w:val="left" w:pos="6828"/>
        </w:tabs>
        <w:spacing w:line="240" w:lineRule="auto"/>
        <w:jc w:val="both"/>
      </w:pPr>
      <w:r>
        <w:t>Production Time:</w:t>
      </w:r>
    </w:p>
    <w:p w14:paraId="5EC76D8C" w14:textId="77777777" w:rsidR="001D0ABE" w:rsidRDefault="001D0ABE" w:rsidP="001D0ABE">
      <w:pPr>
        <w:tabs>
          <w:tab w:val="left" w:pos="6828"/>
        </w:tabs>
        <w:spacing w:line="240" w:lineRule="auto"/>
        <w:jc w:val="both"/>
      </w:pPr>
      <w:r>
        <w:t xml:space="preserve">Measuring the time taken to complete each stage of production, identifying bottlenecks and </w:t>
      </w:r>
    </w:p>
    <w:p w14:paraId="7FB5A202" w14:textId="23C28D78" w:rsidR="001D0ABE" w:rsidRDefault="001D0ABE" w:rsidP="001D0ABE">
      <w:pPr>
        <w:tabs>
          <w:tab w:val="left" w:pos="6828"/>
        </w:tabs>
        <w:spacing w:line="240" w:lineRule="auto"/>
        <w:jc w:val="both"/>
      </w:pPr>
      <w:r>
        <w:t>optimizing workflow.</w:t>
      </w:r>
    </w:p>
    <w:p w14:paraId="339B0E25" w14:textId="67F3D59F" w:rsidR="001D0ABE" w:rsidRDefault="001D0ABE" w:rsidP="001D0ABE">
      <w:pPr>
        <w:tabs>
          <w:tab w:val="left" w:pos="6828"/>
        </w:tabs>
        <w:spacing w:line="240" w:lineRule="auto"/>
        <w:jc w:val="both"/>
      </w:pPr>
      <w:proofErr w:type="spellStart"/>
      <w:r>
        <w:t>Defet</w:t>
      </w:r>
      <w:proofErr w:type="spellEnd"/>
      <w:r>
        <w:t xml:space="preserve"> rate</w:t>
      </w:r>
    </w:p>
    <w:p w14:paraId="56BB8D26" w14:textId="77777777" w:rsidR="001D0ABE" w:rsidRDefault="001D0ABE" w:rsidP="001D0ABE">
      <w:pPr>
        <w:tabs>
          <w:tab w:val="left" w:pos="6828"/>
        </w:tabs>
        <w:spacing w:line="240" w:lineRule="auto"/>
        <w:jc w:val="both"/>
      </w:pPr>
      <w:r>
        <w:t xml:space="preserve">Calculating the percentage of defective toys produced, which helps in identifying areas for </w:t>
      </w:r>
    </w:p>
    <w:p w14:paraId="7422CD7B" w14:textId="77777777" w:rsidR="001D0ABE" w:rsidRDefault="001D0ABE" w:rsidP="001D0ABE">
      <w:pPr>
        <w:tabs>
          <w:tab w:val="left" w:pos="6828"/>
        </w:tabs>
        <w:spacing w:line="240" w:lineRule="auto"/>
        <w:jc w:val="both"/>
      </w:pPr>
      <w:r>
        <w:t>quality improvement.</w:t>
      </w:r>
    </w:p>
    <w:p w14:paraId="7631F05A" w14:textId="77777777" w:rsidR="001D0ABE" w:rsidRDefault="001D0ABE" w:rsidP="001D0ABE">
      <w:pPr>
        <w:tabs>
          <w:tab w:val="left" w:pos="6828"/>
        </w:tabs>
        <w:spacing w:line="240" w:lineRule="auto"/>
        <w:jc w:val="both"/>
      </w:pPr>
      <w:r>
        <w:t>Efficiency Rate:</w:t>
      </w:r>
    </w:p>
    <w:p w14:paraId="74DE9285" w14:textId="77777777" w:rsidR="001D0ABE" w:rsidRDefault="001D0ABE" w:rsidP="001D0ABE">
      <w:pPr>
        <w:tabs>
          <w:tab w:val="left" w:pos="6828"/>
        </w:tabs>
        <w:spacing w:line="240" w:lineRule="auto"/>
        <w:jc w:val="both"/>
      </w:pPr>
      <w:r>
        <w:lastRenderedPageBreak/>
        <w:t xml:space="preserve">Measuring the efficiency of production lines and individual workers based on output and </w:t>
      </w:r>
    </w:p>
    <w:p w14:paraId="19A7F2D4" w14:textId="77777777" w:rsidR="001D0ABE" w:rsidRDefault="001D0ABE" w:rsidP="001D0ABE">
      <w:pPr>
        <w:tabs>
          <w:tab w:val="left" w:pos="6828"/>
        </w:tabs>
        <w:spacing w:line="240" w:lineRule="auto"/>
        <w:jc w:val="both"/>
      </w:pPr>
      <w:r>
        <w:t>time.</w:t>
      </w:r>
    </w:p>
    <w:p w14:paraId="5B1B61E4" w14:textId="77777777" w:rsidR="001D0ABE" w:rsidRDefault="001D0ABE" w:rsidP="001D0ABE">
      <w:pPr>
        <w:tabs>
          <w:tab w:val="left" w:pos="6828"/>
        </w:tabs>
        <w:spacing w:line="240" w:lineRule="auto"/>
        <w:jc w:val="both"/>
      </w:pPr>
      <w:r>
        <w:t xml:space="preserve">3. Quality Control: </w:t>
      </w:r>
    </w:p>
    <w:p w14:paraId="44874E7B" w14:textId="77777777" w:rsidR="001D0ABE" w:rsidRDefault="001D0ABE" w:rsidP="001D0ABE">
      <w:pPr>
        <w:tabs>
          <w:tab w:val="left" w:pos="6828"/>
        </w:tabs>
        <w:spacing w:line="240" w:lineRule="auto"/>
        <w:jc w:val="both"/>
      </w:pPr>
      <w:r>
        <w:t>Defect Rate:</w:t>
      </w:r>
    </w:p>
    <w:p w14:paraId="15DA98AE" w14:textId="77777777" w:rsidR="001D0ABE" w:rsidRDefault="001D0ABE" w:rsidP="001D0ABE">
      <w:pPr>
        <w:tabs>
          <w:tab w:val="left" w:pos="6828"/>
        </w:tabs>
        <w:spacing w:line="240" w:lineRule="auto"/>
        <w:jc w:val="both"/>
      </w:pPr>
      <w:r>
        <w:t xml:space="preserve">Calculating the percentage of defective toys produced, which helps in identifying areas for </w:t>
      </w:r>
    </w:p>
    <w:p w14:paraId="7E20166F" w14:textId="77777777" w:rsidR="001D0ABE" w:rsidRDefault="001D0ABE" w:rsidP="001D0ABE">
      <w:pPr>
        <w:tabs>
          <w:tab w:val="left" w:pos="6828"/>
        </w:tabs>
        <w:spacing w:line="240" w:lineRule="auto"/>
        <w:jc w:val="both"/>
      </w:pPr>
      <w:r>
        <w:t>quality improvement.</w:t>
      </w:r>
    </w:p>
    <w:p w14:paraId="3009AE9D" w14:textId="77777777" w:rsidR="001D0ABE" w:rsidRDefault="001D0ABE" w:rsidP="001D0ABE">
      <w:pPr>
        <w:tabs>
          <w:tab w:val="left" w:pos="6828"/>
        </w:tabs>
        <w:spacing w:line="240" w:lineRule="auto"/>
        <w:jc w:val="both"/>
      </w:pPr>
      <w:r>
        <w:t>Pass/Fail Criteria:</w:t>
      </w:r>
    </w:p>
    <w:p w14:paraId="7E7C9479" w14:textId="77777777" w:rsidR="001D0ABE" w:rsidRDefault="001D0ABE" w:rsidP="001D0ABE">
      <w:pPr>
        <w:tabs>
          <w:tab w:val="left" w:pos="6828"/>
        </w:tabs>
        <w:spacing w:line="240" w:lineRule="auto"/>
        <w:jc w:val="both"/>
      </w:pPr>
      <w:r>
        <w:t xml:space="preserve">Establishing criteria for acceptable quality and tracking the number of toys that meet these </w:t>
      </w:r>
    </w:p>
    <w:p w14:paraId="0C58E530" w14:textId="77777777" w:rsidR="001D0ABE" w:rsidRDefault="001D0ABE" w:rsidP="001D0ABE">
      <w:pPr>
        <w:tabs>
          <w:tab w:val="left" w:pos="6828"/>
        </w:tabs>
        <w:spacing w:line="240" w:lineRule="auto"/>
        <w:jc w:val="both"/>
      </w:pPr>
      <w:r>
        <w:t>standards.</w:t>
      </w:r>
    </w:p>
    <w:p w14:paraId="495D2666" w14:textId="77777777" w:rsidR="001D0ABE" w:rsidRDefault="001D0ABE" w:rsidP="001D0ABE">
      <w:pPr>
        <w:tabs>
          <w:tab w:val="left" w:pos="6828"/>
        </w:tabs>
        <w:spacing w:line="240" w:lineRule="auto"/>
        <w:jc w:val="both"/>
      </w:pPr>
      <w:r>
        <w:t>4. Other Calculations:</w:t>
      </w:r>
    </w:p>
    <w:p w14:paraId="1596E73B" w14:textId="77777777" w:rsidR="001D0ABE" w:rsidRDefault="001D0ABE" w:rsidP="001D0ABE">
      <w:pPr>
        <w:tabs>
          <w:tab w:val="left" w:pos="6828"/>
        </w:tabs>
        <w:spacing w:line="240" w:lineRule="auto"/>
        <w:jc w:val="both"/>
      </w:pPr>
      <w:r>
        <w:t xml:space="preserve">Material Usage: Tracking the </w:t>
      </w:r>
      <w:proofErr w:type="gramStart"/>
      <w:r>
        <w:t>amount</w:t>
      </w:r>
      <w:proofErr w:type="gramEnd"/>
      <w:r>
        <w:t xml:space="preserve"> of raw materials used per toy or per production run. </w:t>
      </w:r>
    </w:p>
    <w:p w14:paraId="5931838C" w14:textId="77777777" w:rsidR="001D0ABE" w:rsidRDefault="001D0ABE" w:rsidP="001D0ABE">
      <w:pPr>
        <w:tabs>
          <w:tab w:val="left" w:pos="6828"/>
        </w:tabs>
        <w:spacing w:line="240" w:lineRule="auto"/>
        <w:jc w:val="both"/>
      </w:pPr>
      <w:r>
        <w:t xml:space="preserve">Waste Calculation: Measuring the amount of scrap or waste generated during production, </w:t>
      </w:r>
    </w:p>
    <w:p w14:paraId="5B9065C7" w14:textId="77777777" w:rsidR="001D0ABE" w:rsidRDefault="001D0ABE" w:rsidP="001D0ABE">
      <w:pPr>
        <w:tabs>
          <w:tab w:val="left" w:pos="6828"/>
        </w:tabs>
        <w:spacing w:line="240" w:lineRule="auto"/>
        <w:jc w:val="both"/>
      </w:pPr>
      <w:r>
        <w:t>which can be used to optimize material usage and reduce waste.</w:t>
      </w:r>
    </w:p>
    <w:p w14:paraId="4D9D6DEA" w14:textId="77777777" w:rsidR="001D0ABE" w:rsidRDefault="001D0ABE" w:rsidP="001D0ABE">
      <w:pPr>
        <w:tabs>
          <w:tab w:val="left" w:pos="6828"/>
        </w:tabs>
        <w:spacing w:line="240" w:lineRule="auto"/>
        <w:jc w:val="both"/>
      </w:pPr>
      <w:r>
        <w:t xml:space="preserve">Machine Utilization: Tracking the amount of time machines are in operation, identifying </w:t>
      </w:r>
    </w:p>
    <w:p w14:paraId="2B8E960E" w14:textId="77777777" w:rsidR="001D0ABE" w:rsidRDefault="001D0ABE" w:rsidP="001D0ABE">
      <w:pPr>
        <w:tabs>
          <w:tab w:val="left" w:pos="6828"/>
        </w:tabs>
        <w:spacing w:line="240" w:lineRule="auto"/>
        <w:jc w:val="both"/>
      </w:pPr>
      <w:r>
        <w:t>potential underutilization or downtime.</w:t>
      </w:r>
    </w:p>
    <w:p w14:paraId="181F6E15" w14:textId="77777777" w:rsidR="001D0ABE" w:rsidRDefault="001D0ABE" w:rsidP="001D0ABE">
      <w:pPr>
        <w:tabs>
          <w:tab w:val="left" w:pos="6828"/>
        </w:tabs>
        <w:spacing w:line="240" w:lineRule="auto"/>
        <w:jc w:val="both"/>
      </w:pPr>
      <w:r>
        <w:t>Examples:</w:t>
      </w:r>
    </w:p>
    <w:p w14:paraId="08CECAB0" w14:textId="77777777" w:rsidR="001D0ABE" w:rsidRDefault="001D0ABE" w:rsidP="001D0ABE">
      <w:pPr>
        <w:tabs>
          <w:tab w:val="left" w:pos="6828"/>
        </w:tabs>
        <w:spacing w:line="240" w:lineRule="auto"/>
        <w:jc w:val="both"/>
      </w:pPr>
      <w:r>
        <w:t>KVIC (Khadi and Village Industries Commission)</w:t>
      </w:r>
    </w:p>
    <w:p w14:paraId="0042781D" w14:textId="77777777" w:rsidR="001D0ABE" w:rsidRDefault="001D0ABE" w:rsidP="001D0ABE">
      <w:pPr>
        <w:tabs>
          <w:tab w:val="left" w:pos="6828"/>
        </w:tabs>
        <w:spacing w:line="240" w:lineRule="auto"/>
        <w:jc w:val="both"/>
      </w:pPr>
      <w:r>
        <w:t xml:space="preserve">provides project profiles for toy manufacturing, including cost calculations for raw materials, </w:t>
      </w:r>
    </w:p>
    <w:p w14:paraId="1106B087" w14:textId="77777777" w:rsidR="001D0ABE" w:rsidRDefault="001D0ABE" w:rsidP="001D0ABE">
      <w:pPr>
        <w:tabs>
          <w:tab w:val="left" w:pos="6828"/>
        </w:tabs>
        <w:spacing w:line="240" w:lineRule="auto"/>
        <w:jc w:val="both"/>
      </w:pPr>
      <w:proofErr w:type="spellStart"/>
      <w:r>
        <w:t>labor</w:t>
      </w:r>
      <w:proofErr w:type="spellEnd"/>
      <w:r>
        <w:t>, and other expenses.</w:t>
      </w:r>
    </w:p>
    <w:p w14:paraId="48AEE32A" w14:textId="77777777" w:rsidR="001D0ABE" w:rsidRDefault="001D0ABE" w:rsidP="001D0ABE">
      <w:pPr>
        <w:tabs>
          <w:tab w:val="left" w:pos="6828"/>
        </w:tabs>
        <w:spacing w:line="240" w:lineRule="auto"/>
        <w:jc w:val="both"/>
      </w:pPr>
      <w:r>
        <w:t>123FormBuilder</w:t>
      </w:r>
    </w:p>
    <w:p w14:paraId="784DAC56" w14:textId="77777777" w:rsidR="001D0ABE" w:rsidRDefault="001D0ABE" w:rsidP="001D0ABE">
      <w:pPr>
        <w:tabs>
          <w:tab w:val="left" w:pos="6828"/>
        </w:tabs>
        <w:spacing w:line="240" w:lineRule="auto"/>
        <w:jc w:val="both"/>
      </w:pPr>
      <w:r>
        <w:t xml:space="preserve">offers templates for toy manufacturing calculation forms, which can be used to track various </w:t>
      </w:r>
    </w:p>
    <w:p w14:paraId="56D948BD" w14:textId="77777777" w:rsidR="001D0ABE" w:rsidRDefault="001D0ABE" w:rsidP="001D0ABE">
      <w:pPr>
        <w:tabs>
          <w:tab w:val="left" w:pos="6828"/>
        </w:tabs>
        <w:spacing w:line="240" w:lineRule="auto"/>
        <w:jc w:val="both"/>
      </w:pPr>
      <w:r>
        <w:t>cost and production metrics.</w:t>
      </w:r>
    </w:p>
    <w:p w14:paraId="68C87145" w14:textId="77777777" w:rsidR="001D0ABE" w:rsidRDefault="001D0ABE" w:rsidP="001D0ABE">
      <w:pPr>
        <w:tabs>
          <w:tab w:val="left" w:pos="6828"/>
        </w:tabs>
        <w:spacing w:line="240" w:lineRule="auto"/>
        <w:jc w:val="both"/>
      </w:pPr>
      <w:r>
        <w:t xml:space="preserve">By utilizing these calculation fields, toy craft manufacturers can gain valuable insights into </w:t>
      </w:r>
    </w:p>
    <w:p w14:paraId="6CAE5282" w14:textId="77777777" w:rsidR="001D0ABE" w:rsidRDefault="001D0ABE" w:rsidP="001D0ABE">
      <w:pPr>
        <w:tabs>
          <w:tab w:val="left" w:pos="6828"/>
        </w:tabs>
        <w:spacing w:line="240" w:lineRule="auto"/>
        <w:jc w:val="both"/>
      </w:pPr>
      <w:r>
        <w:t>their operations, optimize their processes, and improve their overall profitability.</w:t>
      </w:r>
    </w:p>
    <w:p w14:paraId="76A03B63" w14:textId="77777777" w:rsidR="001D0ABE" w:rsidRDefault="001D0ABE" w:rsidP="001D0ABE">
      <w:pPr>
        <w:tabs>
          <w:tab w:val="left" w:pos="6828"/>
        </w:tabs>
        <w:spacing w:line="240" w:lineRule="auto"/>
        <w:jc w:val="both"/>
      </w:pPr>
      <w:r>
        <w:t xml:space="preserve">To create a dashboard and story embed with UI using Flask for </w:t>
      </w:r>
      <w:proofErr w:type="spellStart"/>
      <w:r>
        <w:t>ToyCraft</w:t>
      </w:r>
      <w:proofErr w:type="spellEnd"/>
      <w:r>
        <w:t xml:space="preserve"> manufacturing, </w:t>
      </w:r>
    </w:p>
    <w:p w14:paraId="7C133009" w14:textId="77777777" w:rsidR="001D0ABE" w:rsidRDefault="001D0ABE" w:rsidP="001D0ABE">
      <w:pPr>
        <w:tabs>
          <w:tab w:val="left" w:pos="6828"/>
        </w:tabs>
        <w:spacing w:line="240" w:lineRule="auto"/>
        <w:jc w:val="both"/>
      </w:pPr>
      <w:r>
        <w:t>you'll need to integrate Tableau's APIs and tools. Here's a high-level overview:</w:t>
      </w:r>
    </w:p>
    <w:p w14:paraId="0726B8D7" w14:textId="77777777" w:rsidR="001D0ABE" w:rsidRDefault="001D0ABE" w:rsidP="001D0ABE">
      <w:pPr>
        <w:tabs>
          <w:tab w:val="left" w:pos="6828"/>
        </w:tabs>
        <w:spacing w:line="240" w:lineRule="auto"/>
        <w:jc w:val="both"/>
      </w:pPr>
      <w:r>
        <w:t>*Requirements*</w:t>
      </w:r>
    </w:p>
    <w:p w14:paraId="7BC302F8" w14:textId="738DD569" w:rsidR="001D0ABE" w:rsidRDefault="001D0ABE" w:rsidP="001D0ABE">
      <w:pPr>
        <w:tabs>
          <w:tab w:val="left" w:pos="6828"/>
        </w:tabs>
        <w:spacing w:line="240" w:lineRule="auto"/>
        <w:jc w:val="both"/>
      </w:pPr>
      <w:r>
        <w:t>- *Tableau Server or Online*: Host your dashboards and stories.</w:t>
      </w:r>
    </w:p>
    <w:p w14:paraId="3980998F" w14:textId="77777777" w:rsidR="001D0ABE" w:rsidRDefault="001D0ABE" w:rsidP="001D0ABE">
      <w:pPr>
        <w:tabs>
          <w:tab w:val="left" w:pos="6828"/>
        </w:tabs>
        <w:spacing w:line="240" w:lineRule="auto"/>
        <w:jc w:val="both"/>
      </w:pPr>
      <w:r>
        <w:t xml:space="preserve">*Tableau APIs*: Use REST API or JavaScript API to embed dashboards and stories. </w:t>
      </w:r>
    </w:p>
    <w:p w14:paraId="158FD06E" w14:textId="77777777" w:rsidR="001D0ABE" w:rsidRDefault="001D0ABE" w:rsidP="001D0ABE">
      <w:pPr>
        <w:tabs>
          <w:tab w:val="left" w:pos="6828"/>
        </w:tabs>
        <w:spacing w:line="240" w:lineRule="auto"/>
        <w:jc w:val="both"/>
      </w:pPr>
      <w:r>
        <w:t>- *Flask*: Build a web application to integrate with Tableau.</w:t>
      </w:r>
    </w:p>
    <w:p w14:paraId="493BB865" w14:textId="77777777" w:rsidR="001D0ABE" w:rsidRDefault="001D0ABE" w:rsidP="001D0ABE">
      <w:pPr>
        <w:tabs>
          <w:tab w:val="left" w:pos="6828"/>
        </w:tabs>
        <w:spacing w:line="240" w:lineRule="auto"/>
        <w:jc w:val="both"/>
      </w:pPr>
      <w:r>
        <w:t>*Steps*</w:t>
      </w:r>
    </w:p>
    <w:p w14:paraId="131DC985" w14:textId="77777777" w:rsidR="001D0ABE" w:rsidRDefault="001D0ABE" w:rsidP="001D0ABE">
      <w:pPr>
        <w:tabs>
          <w:tab w:val="left" w:pos="6828"/>
        </w:tabs>
        <w:spacing w:line="240" w:lineRule="auto"/>
        <w:jc w:val="both"/>
      </w:pPr>
      <w:r>
        <w:lastRenderedPageBreak/>
        <w:t>1. *Create Dashboards and Stories*: Design and publish dashboards and stories in Tableau.</w:t>
      </w:r>
    </w:p>
    <w:p w14:paraId="78C8AA16" w14:textId="77777777" w:rsidR="001D0ABE" w:rsidRDefault="001D0ABE" w:rsidP="001D0ABE">
      <w:pPr>
        <w:tabs>
          <w:tab w:val="left" w:pos="6828"/>
        </w:tabs>
        <w:spacing w:line="240" w:lineRule="auto"/>
        <w:jc w:val="both"/>
      </w:pPr>
      <w:r>
        <w:t>2. *Get Dashboard and Story URLs*: Retrieve the URLs for embedding.</w:t>
      </w:r>
    </w:p>
    <w:p w14:paraId="453205BA" w14:textId="77777777" w:rsidR="001D0ABE" w:rsidRDefault="001D0ABE" w:rsidP="001D0ABE">
      <w:pPr>
        <w:tabs>
          <w:tab w:val="left" w:pos="6828"/>
        </w:tabs>
        <w:spacing w:line="240" w:lineRule="auto"/>
        <w:jc w:val="both"/>
      </w:pPr>
      <w:r>
        <w:t xml:space="preserve">3. *Use Tableau JavaScript API*: Embed dashboards and stories in your Flask web </w:t>
      </w:r>
    </w:p>
    <w:p w14:paraId="2B12949A" w14:textId="77777777" w:rsidR="001D0ABE" w:rsidRDefault="001D0ABE" w:rsidP="001D0ABE">
      <w:pPr>
        <w:tabs>
          <w:tab w:val="left" w:pos="6828"/>
        </w:tabs>
        <w:spacing w:line="240" w:lineRule="auto"/>
        <w:jc w:val="both"/>
      </w:pPr>
      <w:r>
        <w:t>application using the JavaScript API.</w:t>
      </w:r>
    </w:p>
    <w:p w14:paraId="02DB9E3B" w14:textId="77777777" w:rsidR="001D0ABE" w:rsidRDefault="001D0ABE" w:rsidP="001D0ABE">
      <w:pPr>
        <w:tabs>
          <w:tab w:val="left" w:pos="6828"/>
        </w:tabs>
        <w:spacing w:line="240" w:lineRule="auto"/>
        <w:jc w:val="both"/>
      </w:pPr>
      <w:r>
        <w:t>4. *Customize UI*: Design a user-friendly interface for your application.</w:t>
      </w:r>
    </w:p>
    <w:p w14:paraId="3E51FF72" w14:textId="77777777" w:rsidR="001D0ABE" w:rsidRDefault="001D0ABE" w:rsidP="001D0ABE">
      <w:pPr>
        <w:tabs>
          <w:tab w:val="left" w:pos="6828"/>
        </w:tabs>
        <w:spacing w:line="240" w:lineRule="auto"/>
        <w:jc w:val="both"/>
      </w:pPr>
      <w:r>
        <w:t xml:space="preserve">*Example Code (Flask and Tableau JavaScript </w:t>
      </w:r>
      <w:proofErr w:type="gramStart"/>
      <w:r>
        <w:t>API)*</w:t>
      </w:r>
      <w:proofErr w:type="gramEnd"/>
      <w:r>
        <w:t xml:space="preserve"> </w:t>
      </w:r>
    </w:p>
    <w:p w14:paraId="6AC1933A" w14:textId="77777777" w:rsidR="001D0ABE" w:rsidRDefault="001D0ABE" w:rsidP="001D0ABE">
      <w:pPr>
        <w:tabs>
          <w:tab w:val="left" w:pos="6828"/>
        </w:tabs>
        <w:spacing w:line="240" w:lineRule="auto"/>
        <w:jc w:val="both"/>
      </w:pPr>
      <w:r>
        <w:t>```</w:t>
      </w:r>
    </w:p>
    <w:p w14:paraId="14298FD8" w14:textId="1F3A0E9C" w:rsidR="001D0ABE" w:rsidRDefault="001D0ABE" w:rsidP="001D0ABE">
      <w:pPr>
        <w:tabs>
          <w:tab w:val="left" w:pos="6828"/>
        </w:tabs>
        <w:spacing w:line="240" w:lineRule="auto"/>
        <w:jc w:val="both"/>
      </w:pPr>
      <w:r>
        <w:t xml:space="preserve">from flask import Flask, </w:t>
      </w:r>
      <w:proofErr w:type="spellStart"/>
      <w:r>
        <w:t>render_template</w:t>
      </w:r>
      <w:proofErr w:type="spellEnd"/>
    </w:p>
    <w:p w14:paraId="7CF94D4A" w14:textId="77777777" w:rsidR="001D0ABE" w:rsidRDefault="001D0ABE" w:rsidP="001D0ABE">
      <w:pPr>
        <w:tabs>
          <w:tab w:val="left" w:pos="6828"/>
        </w:tabs>
        <w:spacing w:line="240" w:lineRule="auto"/>
        <w:jc w:val="both"/>
      </w:pPr>
      <w:r>
        <w:t xml:space="preserve">app = Flask(__name__) </w:t>
      </w:r>
    </w:p>
    <w:p w14:paraId="031717CF" w14:textId="77777777" w:rsidR="001D0ABE" w:rsidRDefault="001D0ABE" w:rsidP="001D0ABE">
      <w:pPr>
        <w:tabs>
          <w:tab w:val="left" w:pos="6828"/>
        </w:tabs>
        <w:spacing w:line="240" w:lineRule="auto"/>
        <w:jc w:val="both"/>
      </w:pPr>
      <w:r>
        <w:t>@</w:t>
      </w:r>
      <w:proofErr w:type="gramStart"/>
      <w:r>
        <w:t>app.route</w:t>
      </w:r>
      <w:proofErr w:type="gramEnd"/>
      <w:r>
        <w:t>("/")</w:t>
      </w:r>
    </w:p>
    <w:p w14:paraId="27F9007F" w14:textId="77777777" w:rsidR="001D0ABE" w:rsidRDefault="001D0ABE" w:rsidP="001D0ABE">
      <w:pPr>
        <w:tabs>
          <w:tab w:val="left" w:pos="6828"/>
        </w:tabs>
        <w:spacing w:line="240" w:lineRule="auto"/>
        <w:jc w:val="both"/>
      </w:pPr>
      <w:r>
        <w:t xml:space="preserve">def </w:t>
      </w:r>
      <w:proofErr w:type="gramStart"/>
      <w:r>
        <w:t>index(</w:t>
      </w:r>
      <w:proofErr w:type="gramEnd"/>
      <w:r>
        <w:t>):</w:t>
      </w:r>
    </w:p>
    <w:p w14:paraId="1694C6A2" w14:textId="77777777" w:rsidR="001D0ABE" w:rsidRDefault="001D0ABE" w:rsidP="001D0ABE">
      <w:pPr>
        <w:tabs>
          <w:tab w:val="left" w:pos="6828"/>
        </w:tabs>
        <w:spacing w:line="240" w:lineRule="auto"/>
        <w:jc w:val="both"/>
      </w:pPr>
      <w:r>
        <w:t xml:space="preserve">return </w:t>
      </w:r>
      <w:proofErr w:type="spellStart"/>
      <w:r>
        <w:t>render_template</w:t>
      </w:r>
      <w:proofErr w:type="spellEnd"/>
      <w:r>
        <w:t xml:space="preserve">("index.html") </w:t>
      </w:r>
    </w:p>
    <w:p w14:paraId="6494EBB2" w14:textId="77777777" w:rsidR="001D0ABE" w:rsidRDefault="001D0ABE" w:rsidP="001D0ABE">
      <w:pPr>
        <w:tabs>
          <w:tab w:val="left" w:pos="6828"/>
        </w:tabs>
        <w:spacing w:line="240" w:lineRule="auto"/>
        <w:jc w:val="both"/>
      </w:pPr>
      <w:r>
        <w:t>if __name__ == "__main__":</w:t>
      </w:r>
    </w:p>
    <w:p w14:paraId="40230A5E" w14:textId="77777777" w:rsidR="001D0ABE" w:rsidRDefault="001D0ABE" w:rsidP="001D0ABE">
      <w:pPr>
        <w:tabs>
          <w:tab w:val="left" w:pos="6828"/>
        </w:tabs>
        <w:spacing w:line="240" w:lineRule="auto"/>
        <w:jc w:val="both"/>
      </w:pPr>
      <w:proofErr w:type="spellStart"/>
      <w:r>
        <w:t>app.run</w:t>
      </w:r>
      <w:proofErr w:type="spellEnd"/>
      <w:r>
        <w:t xml:space="preserve">(debug=True) </w:t>
      </w:r>
    </w:p>
    <w:p w14:paraId="1B5197E9" w14:textId="77777777" w:rsidR="001D0ABE" w:rsidRDefault="001D0ABE" w:rsidP="001D0ABE">
      <w:pPr>
        <w:tabs>
          <w:tab w:val="left" w:pos="6828"/>
        </w:tabs>
        <w:spacing w:line="240" w:lineRule="auto"/>
        <w:jc w:val="both"/>
      </w:pPr>
      <w:r>
        <w:t>```</w:t>
      </w:r>
    </w:p>
    <w:p w14:paraId="243D7E5E" w14:textId="77777777" w:rsidR="001D0ABE" w:rsidRDefault="001D0ABE" w:rsidP="001D0ABE">
      <w:pPr>
        <w:tabs>
          <w:tab w:val="left" w:pos="6828"/>
        </w:tabs>
        <w:spacing w:line="240" w:lineRule="auto"/>
        <w:jc w:val="both"/>
      </w:pPr>
      <w:r>
        <w:t>```</w:t>
      </w:r>
    </w:p>
    <w:p w14:paraId="6625A2E1" w14:textId="77777777" w:rsidR="001D0ABE" w:rsidRDefault="001D0ABE" w:rsidP="001D0ABE">
      <w:pPr>
        <w:tabs>
          <w:tab w:val="left" w:pos="6828"/>
        </w:tabs>
        <w:spacing w:line="240" w:lineRule="auto"/>
        <w:jc w:val="both"/>
      </w:pPr>
      <w:proofErr w:type="gramStart"/>
      <w:r>
        <w:t>&lt;!--</w:t>
      </w:r>
      <w:proofErr w:type="gramEnd"/>
      <w:r>
        <w:t xml:space="preserve"> index.html --&gt; </w:t>
      </w:r>
    </w:p>
    <w:p w14:paraId="4CE67D8F" w14:textId="77777777" w:rsidR="001D0ABE" w:rsidRDefault="001D0ABE" w:rsidP="001D0ABE">
      <w:pPr>
        <w:tabs>
          <w:tab w:val="left" w:pos="6828"/>
        </w:tabs>
        <w:spacing w:line="240" w:lineRule="auto"/>
        <w:jc w:val="both"/>
      </w:pPr>
      <w:r>
        <w:t xml:space="preserve">&lt;!DOCTYPE html&gt; </w:t>
      </w:r>
    </w:p>
    <w:p w14:paraId="416BBF66" w14:textId="77777777" w:rsidR="001D0ABE" w:rsidRDefault="001D0ABE" w:rsidP="001D0ABE">
      <w:pPr>
        <w:tabs>
          <w:tab w:val="left" w:pos="6828"/>
        </w:tabs>
        <w:spacing w:line="240" w:lineRule="auto"/>
        <w:jc w:val="both"/>
      </w:pPr>
      <w:r>
        <w:t>&lt;html&gt;</w:t>
      </w:r>
    </w:p>
    <w:p w14:paraId="5D9A8DD6" w14:textId="77777777" w:rsidR="001D0ABE" w:rsidRDefault="001D0ABE" w:rsidP="001D0ABE">
      <w:pPr>
        <w:tabs>
          <w:tab w:val="left" w:pos="6828"/>
        </w:tabs>
        <w:spacing w:line="240" w:lineRule="auto"/>
        <w:jc w:val="both"/>
      </w:pPr>
      <w:r>
        <w:t>&lt;head&gt;</w:t>
      </w:r>
    </w:p>
    <w:p w14:paraId="0D402628" w14:textId="0ED8C21A" w:rsidR="001D0ABE" w:rsidRDefault="001D0ABE" w:rsidP="001D0ABE">
      <w:pPr>
        <w:tabs>
          <w:tab w:val="left" w:pos="6828"/>
        </w:tabs>
        <w:spacing w:line="240" w:lineRule="auto"/>
        <w:jc w:val="both"/>
      </w:pPr>
      <w:r>
        <w:t xml:space="preserve">    &lt;title&gt;</w:t>
      </w:r>
      <w:proofErr w:type="spellStart"/>
      <w:r>
        <w:t>ToyCraft</w:t>
      </w:r>
      <w:proofErr w:type="spellEnd"/>
      <w:r>
        <w:t xml:space="preserve"> Manufacturing Dashboard&lt;/title&gt;</w:t>
      </w:r>
    </w:p>
    <w:p w14:paraId="71049715" w14:textId="1EB8432C" w:rsidR="001D0ABE" w:rsidRDefault="001D0ABE" w:rsidP="001D0ABE">
      <w:pPr>
        <w:tabs>
          <w:tab w:val="left" w:pos="6828"/>
        </w:tabs>
        <w:spacing w:line="240" w:lineRule="auto"/>
        <w:jc w:val="both"/>
      </w:pPr>
      <w:r>
        <w:t xml:space="preserve">    &lt;script src="https://public.tableau.com/javascripts/api/tableau-2.min.js"&gt;&lt;/script&gt; </w:t>
      </w:r>
    </w:p>
    <w:p w14:paraId="5824F691" w14:textId="77777777" w:rsidR="001D0ABE" w:rsidRDefault="001D0ABE" w:rsidP="001D0ABE">
      <w:pPr>
        <w:tabs>
          <w:tab w:val="left" w:pos="6828"/>
        </w:tabs>
        <w:spacing w:line="240" w:lineRule="auto"/>
        <w:jc w:val="both"/>
      </w:pPr>
      <w:r>
        <w:t>&lt;/head&gt;</w:t>
      </w:r>
    </w:p>
    <w:p w14:paraId="1D13EEEC" w14:textId="77777777" w:rsidR="001D0ABE" w:rsidRDefault="001D0ABE" w:rsidP="001D0ABE">
      <w:pPr>
        <w:tabs>
          <w:tab w:val="left" w:pos="6828"/>
        </w:tabs>
        <w:spacing w:line="240" w:lineRule="auto"/>
        <w:jc w:val="both"/>
      </w:pPr>
      <w:r>
        <w:t>&lt;body&gt;</w:t>
      </w:r>
    </w:p>
    <w:p w14:paraId="20C189D6" w14:textId="4FEC73D5" w:rsidR="001D0ABE" w:rsidRDefault="001D0ABE" w:rsidP="001D0ABE">
      <w:pPr>
        <w:tabs>
          <w:tab w:val="left" w:pos="6828"/>
        </w:tabs>
        <w:spacing w:line="240" w:lineRule="auto"/>
        <w:jc w:val="both"/>
      </w:pPr>
      <w:r>
        <w:t xml:space="preserve">      &lt;div id="</w:t>
      </w:r>
      <w:proofErr w:type="spellStart"/>
      <w:r>
        <w:t>tableauViz</w:t>
      </w:r>
      <w:proofErr w:type="spellEnd"/>
      <w:r>
        <w:t xml:space="preserve">" style="width: 800px; height: 600px;"&gt;&lt;/div&gt; </w:t>
      </w:r>
    </w:p>
    <w:p w14:paraId="3BD18FC3" w14:textId="6AED865B" w:rsidR="001D0ABE" w:rsidRDefault="001D0ABE" w:rsidP="001D0ABE">
      <w:pPr>
        <w:tabs>
          <w:tab w:val="left" w:pos="6828"/>
        </w:tabs>
        <w:spacing w:line="240" w:lineRule="auto"/>
        <w:jc w:val="both"/>
      </w:pPr>
      <w:r>
        <w:t xml:space="preserve">       &lt;script&gt;</w:t>
      </w:r>
    </w:p>
    <w:p w14:paraId="71850E71" w14:textId="566E816E" w:rsidR="001D0ABE" w:rsidRDefault="001D0ABE" w:rsidP="001D0ABE">
      <w:pPr>
        <w:tabs>
          <w:tab w:val="left" w:pos="6828"/>
        </w:tabs>
        <w:spacing w:line="240" w:lineRule="auto"/>
        <w:jc w:val="both"/>
      </w:pPr>
      <w:r>
        <w:t xml:space="preserve">           function </w:t>
      </w:r>
      <w:proofErr w:type="spellStart"/>
      <w:proofErr w:type="gramStart"/>
      <w:r>
        <w:t>initViz</w:t>
      </w:r>
      <w:proofErr w:type="spellEnd"/>
      <w:r>
        <w:t>(</w:t>
      </w:r>
      <w:proofErr w:type="gramEnd"/>
      <w:r>
        <w:t>) {</w:t>
      </w:r>
    </w:p>
    <w:p w14:paraId="188806C1" w14:textId="7EEF18D1" w:rsidR="001D0ABE" w:rsidRDefault="001D0ABE" w:rsidP="001D0ABE">
      <w:pPr>
        <w:tabs>
          <w:tab w:val="left" w:pos="6828"/>
        </w:tabs>
        <w:spacing w:line="240" w:lineRule="auto"/>
        <w:jc w:val="both"/>
      </w:pPr>
      <w:r>
        <w:t xml:space="preserve">              var viz = new </w:t>
      </w:r>
      <w:proofErr w:type="spellStart"/>
      <w:proofErr w:type="gramStart"/>
      <w:r>
        <w:t>tableau.Viz</w:t>
      </w:r>
      <w:proofErr w:type="spellEnd"/>
      <w:proofErr w:type="gramEnd"/>
      <w:r>
        <w:t>(</w:t>
      </w:r>
    </w:p>
    <w:p w14:paraId="3577DDC6" w14:textId="2396C716" w:rsidR="001D0ABE" w:rsidRDefault="001D0ABE" w:rsidP="001D0ABE">
      <w:pPr>
        <w:tabs>
          <w:tab w:val="left" w:pos="6828"/>
        </w:tabs>
        <w:spacing w:line="240" w:lineRule="auto"/>
        <w:jc w:val="both"/>
      </w:pPr>
      <w:r>
        <w:t xml:space="preserve">             </w:t>
      </w:r>
      <w:proofErr w:type="spellStart"/>
      <w:proofErr w:type="gramStart"/>
      <w:r>
        <w:t>document.getElementById</w:t>
      </w:r>
      <w:proofErr w:type="spellEnd"/>
      <w:proofErr w:type="gramEnd"/>
      <w:r>
        <w:t>("</w:t>
      </w:r>
      <w:proofErr w:type="spellStart"/>
      <w:r>
        <w:t>tableauViz</w:t>
      </w:r>
      <w:proofErr w:type="spellEnd"/>
      <w:r>
        <w:t>"),</w:t>
      </w:r>
    </w:p>
    <w:p w14:paraId="5283CF98" w14:textId="14D088D4" w:rsidR="001D0ABE" w:rsidRDefault="001D0ABE" w:rsidP="001D0ABE">
      <w:pPr>
        <w:tabs>
          <w:tab w:val="left" w:pos="6828"/>
        </w:tabs>
        <w:spacing w:line="240" w:lineRule="auto"/>
        <w:jc w:val="both"/>
      </w:pPr>
      <w:r>
        <w:t xml:space="preserve">           "https://your-tableau-server.com/views/ToyCraftManufacturing/Dashboard" </w:t>
      </w:r>
    </w:p>
    <w:p w14:paraId="25BFCBD1" w14:textId="77777777" w:rsidR="001D0ABE" w:rsidRDefault="001D0ABE" w:rsidP="001D0ABE">
      <w:pPr>
        <w:tabs>
          <w:tab w:val="left" w:pos="6828"/>
        </w:tabs>
        <w:spacing w:line="240" w:lineRule="auto"/>
        <w:jc w:val="both"/>
      </w:pPr>
      <w:r>
        <w:t>);</w:t>
      </w:r>
    </w:p>
    <w:p w14:paraId="49FAE359" w14:textId="77777777" w:rsidR="001D0ABE" w:rsidRDefault="001D0ABE" w:rsidP="001D0ABE">
      <w:pPr>
        <w:tabs>
          <w:tab w:val="left" w:pos="6828"/>
        </w:tabs>
        <w:spacing w:line="240" w:lineRule="auto"/>
        <w:jc w:val="both"/>
      </w:pPr>
      <w:r>
        <w:lastRenderedPageBreak/>
        <w:t xml:space="preserve">} </w:t>
      </w:r>
    </w:p>
    <w:p w14:paraId="38F09FAE" w14:textId="7B1F3C77" w:rsidR="001D0ABE" w:rsidRDefault="001D0ABE" w:rsidP="001D0ABE">
      <w:pPr>
        <w:tabs>
          <w:tab w:val="left" w:pos="6828"/>
        </w:tabs>
        <w:spacing w:line="240" w:lineRule="auto"/>
        <w:jc w:val="both"/>
      </w:pPr>
      <w:r>
        <w:t xml:space="preserve">      </w:t>
      </w:r>
      <w:proofErr w:type="spellStart"/>
      <w:proofErr w:type="gramStart"/>
      <w:r>
        <w:t>initViz</w:t>
      </w:r>
      <w:proofErr w:type="spellEnd"/>
      <w:r>
        <w:t>(</w:t>
      </w:r>
      <w:proofErr w:type="gramEnd"/>
      <w:r>
        <w:t>);</w:t>
      </w:r>
    </w:p>
    <w:p w14:paraId="022AA198" w14:textId="4C6A51FE" w:rsidR="001D0ABE" w:rsidRDefault="001D0ABE" w:rsidP="001D0ABE">
      <w:pPr>
        <w:tabs>
          <w:tab w:val="left" w:pos="6828"/>
        </w:tabs>
        <w:spacing w:line="240" w:lineRule="auto"/>
        <w:jc w:val="both"/>
      </w:pPr>
      <w:r>
        <w:t xml:space="preserve">    &lt;/script&gt; </w:t>
      </w:r>
    </w:p>
    <w:p w14:paraId="3885ED5B" w14:textId="77777777" w:rsidR="001D0ABE" w:rsidRDefault="001D0ABE" w:rsidP="001D0ABE">
      <w:pPr>
        <w:tabs>
          <w:tab w:val="left" w:pos="6828"/>
        </w:tabs>
        <w:spacing w:line="240" w:lineRule="auto"/>
        <w:jc w:val="both"/>
      </w:pPr>
      <w:r>
        <w:t xml:space="preserve">&lt;/body&gt; </w:t>
      </w:r>
    </w:p>
    <w:p w14:paraId="04EF8B30" w14:textId="77777777" w:rsidR="001D0ABE" w:rsidRDefault="001D0ABE" w:rsidP="001D0ABE">
      <w:pPr>
        <w:tabs>
          <w:tab w:val="left" w:pos="6828"/>
        </w:tabs>
        <w:spacing w:line="240" w:lineRule="auto"/>
        <w:jc w:val="both"/>
      </w:pPr>
      <w:r>
        <w:t xml:space="preserve">&lt;/html&gt; </w:t>
      </w:r>
    </w:p>
    <w:p w14:paraId="74BB73B8" w14:textId="77777777" w:rsidR="001D0ABE" w:rsidRDefault="001D0ABE" w:rsidP="001D0ABE">
      <w:pPr>
        <w:tabs>
          <w:tab w:val="left" w:pos="6828"/>
        </w:tabs>
        <w:spacing w:line="240" w:lineRule="auto"/>
        <w:jc w:val="both"/>
      </w:pPr>
      <w:r>
        <w:t>```</w:t>
      </w:r>
    </w:p>
    <w:p w14:paraId="271BEDF1" w14:textId="56535E64" w:rsidR="001D0ABE" w:rsidRDefault="001D0ABE" w:rsidP="001D0ABE">
      <w:pPr>
        <w:tabs>
          <w:tab w:val="left" w:pos="6828"/>
        </w:tabs>
        <w:spacing w:line="240" w:lineRule="auto"/>
        <w:jc w:val="both"/>
      </w:pPr>
      <w:r>
        <w:t>*Benefits*</w:t>
      </w:r>
    </w:p>
    <w:p w14:paraId="3F591DC5" w14:textId="77777777" w:rsidR="007D570C" w:rsidRDefault="007D570C" w:rsidP="007D570C">
      <w:pPr>
        <w:tabs>
          <w:tab w:val="left" w:pos="6828"/>
        </w:tabs>
        <w:spacing w:line="240" w:lineRule="auto"/>
        <w:jc w:val="both"/>
      </w:pPr>
      <w:r>
        <w:t xml:space="preserve">*Real-time Insights*: Embed dashboards and stories for real-time data visualization. </w:t>
      </w:r>
    </w:p>
    <w:p w14:paraId="58D7E2A2" w14:textId="77777777" w:rsidR="007D570C" w:rsidRDefault="007D570C" w:rsidP="007D570C">
      <w:pPr>
        <w:tabs>
          <w:tab w:val="left" w:pos="6828"/>
        </w:tabs>
        <w:spacing w:line="240" w:lineRule="auto"/>
        <w:jc w:val="both"/>
      </w:pPr>
      <w:r>
        <w:t>- *Customizable UI*: Design a tailored interface for your application.</w:t>
      </w:r>
    </w:p>
    <w:p w14:paraId="6D1E5969" w14:textId="77777777" w:rsidR="007D570C" w:rsidRDefault="007D570C" w:rsidP="007D570C">
      <w:pPr>
        <w:tabs>
          <w:tab w:val="left" w:pos="6828"/>
        </w:tabs>
        <w:spacing w:line="240" w:lineRule="auto"/>
        <w:jc w:val="both"/>
      </w:pPr>
      <w:r>
        <w:t>- *Seamless Integration*: Use Tableau's APIs for a smooth integration experience.</w:t>
      </w:r>
    </w:p>
    <w:p w14:paraId="4058F4F3" w14:textId="77777777" w:rsidR="007D570C" w:rsidRDefault="007D570C" w:rsidP="007D570C">
      <w:pPr>
        <w:tabs>
          <w:tab w:val="left" w:pos="6828"/>
        </w:tabs>
        <w:spacing w:line="240" w:lineRule="auto"/>
        <w:jc w:val="both"/>
      </w:pPr>
      <w:r>
        <w:t xml:space="preserve">By following these steps and using the example code, you can create a powerful dashboard </w:t>
      </w:r>
    </w:p>
    <w:p w14:paraId="7643E44F" w14:textId="2FB9E605" w:rsidR="001D0ABE" w:rsidRDefault="007D570C" w:rsidP="007D570C">
      <w:pPr>
        <w:tabs>
          <w:tab w:val="left" w:pos="6828"/>
        </w:tabs>
        <w:spacing w:line="240" w:lineRule="auto"/>
        <w:jc w:val="both"/>
      </w:pPr>
      <w:r>
        <w:t xml:space="preserve">and story embed with UI for </w:t>
      </w:r>
      <w:proofErr w:type="spellStart"/>
      <w:r>
        <w:t>ToyCraft</w:t>
      </w:r>
      <w:proofErr w:type="spellEnd"/>
      <w:r>
        <w:t xml:space="preserve"> manufacturing using Flask and Tableau.</w:t>
      </w:r>
    </w:p>
    <w:p w14:paraId="43D85D7D" w14:textId="43B7948B" w:rsidR="007D570C" w:rsidRDefault="007D570C" w:rsidP="007D570C">
      <w:pPr>
        <w:tabs>
          <w:tab w:val="left" w:pos="6828"/>
        </w:tabs>
        <w:spacing w:line="240" w:lineRule="auto"/>
        <w:jc w:val="both"/>
      </w:pPr>
      <w:r>
        <w:rPr>
          <w:noProof/>
        </w:rPr>
        <w:drawing>
          <wp:inline distT="0" distB="0" distL="0" distR="0" wp14:anchorId="74CA80DE" wp14:editId="6C1D24E1">
            <wp:extent cx="5084618" cy="2542309"/>
            <wp:effectExtent l="0" t="0" r="1905" b="0"/>
            <wp:docPr id="81913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32452" name=""/>
                    <pic:cNvPicPr/>
                  </pic:nvPicPr>
                  <pic:blipFill>
                    <a:blip r:embed="rId12"/>
                    <a:stretch>
                      <a:fillRect/>
                    </a:stretch>
                  </pic:blipFill>
                  <pic:spPr>
                    <a:xfrm>
                      <a:off x="0" y="0"/>
                      <a:ext cx="5089665" cy="2544832"/>
                    </a:xfrm>
                    <a:prstGeom prst="rect">
                      <a:avLst/>
                    </a:prstGeom>
                  </pic:spPr>
                </pic:pic>
              </a:graphicData>
            </a:graphic>
          </wp:inline>
        </w:drawing>
      </w:r>
    </w:p>
    <w:p w14:paraId="04F0198F" w14:textId="7EE86A08" w:rsidR="007D570C" w:rsidRDefault="007D570C" w:rsidP="007D570C">
      <w:pPr>
        <w:tabs>
          <w:tab w:val="left" w:pos="6828"/>
        </w:tabs>
        <w:spacing w:line="240" w:lineRule="auto"/>
        <w:jc w:val="both"/>
      </w:pPr>
      <w:r>
        <w:rPr>
          <w:noProof/>
        </w:rPr>
        <w:drawing>
          <wp:inline distT="0" distB="0" distL="0" distR="0" wp14:anchorId="3538BE67" wp14:editId="7D0A97D0">
            <wp:extent cx="5112327" cy="2353271"/>
            <wp:effectExtent l="0" t="0" r="0" b="9525"/>
            <wp:docPr id="53923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35512" name=""/>
                    <pic:cNvPicPr/>
                  </pic:nvPicPr>
                  <pic:blipFill>
                    <a:blip r:embed="rId13"/>
                    <a:stretch>
                      <a:fillRect/>
                    </a:stretch>
                  </pic:blipFill>
                  <pic:spPr>
                    <a:xfrm>
                      <a:off x="0" y="0"/>
                      <a:ext cx="5124893" cy="2359055"/>
                    </a:xfrm>
                    <a:prstGeom prst="rect">
                      <a:avLst/>
                    </a:prstGeom>
                  </pic:spPr>
                </pic:pic>
              </a:graphicData>
            </a:graphic>
          </wp:inline>
        </w:drawing>
      </w:r>
      <w:bookmarkEnd w:id="0"/>
    </w:p>
    <w:p w14:paraId="6098D3C5" w14:textId="77777777" w:rsidR="00823395" w:rsidRDefault="00823395" w:rsidP="007D570C">
      <w:pPr>
        <w:tabs>
          <w:tab w:val="left" w:pos="6828"/>
        </w:tabs>
        <w:spacing w:line="240" w:lineRule="auto"/>
        <w:jc w:val="both"/>
      </w:pPr>
    </w:p>
    <w:p w14:paraId="03F13790" w14:textId="77777777" w:rsidR="00823395" w:rsidRPr="00823395" w:rsidRDefault="00823395" w:rsidP="00823395">
      <w:pPr>
        <w:tabs>
          <w:tab w:val="left" w:pos="6828"/>
        </w:tabs>
        <w:spacing w:line="240" w:lineRule="auto"/>
        <w:jc w:val="both"/>
      </w:pPr>
      <w:r w:rsidRPr="00823395">
        <w:lastRenderedPageBreak/>
        <w:t>Clean Data from Excel, CSV, PDF, and Google Sheets with Data Interpreter</w:t>
      </w:r>
    </w:p>
    <w:p w14:paraId="57ED4BB4" w14:textId="77777777" w:rsidR="00823395" w:rsidRPr="00823395" w:rsidRDefault="00823395" w:rsidP="00823395">
      <w:pPr>
        <w:tabs>
          <w:tab w:val="left" w:pos="6828"/>
        </w:tabs>
        <w:spacing w:line="240" w:lineRule="auto"/>
        <w:jc w:val="both"/>
        <w:rPr>
          <w:i/>
          <w:iCs/>
        </w:rPr>
      </w:pPr>
      <w:r w:rsidRPr="00823395">
        <w:rPr>
          <w:i/>
          <w:iCs/>
        </w:rPr>
        <w:t>Applies to: Tableau Cloud, Tableau Desktop, Tableau Server</w:t>
      </w:r>
    </w:p>
    <w:p w14:paraId="457E21AA" w14:textId="77777777" w:rsidR="00823395" w:rsidRPr="00823395" w:rsidRDefault="00823395" w:rsidP="00823395">
      <w:pPr>
        <w:tabs>
          <w:tab w:val="left" w:pos="6828"/>
        </w:tabs>
        <w:spacing w:line="240" w:lineRule="auto"/>
        <w:jc w:val="both"/>
      </w:pPr>
      <w:r w:rsidRPr="00823395">
        <w:t>When you track data in Excel spreadsheets, you create them with the human interface in mind. To make your spreadsheets easy to read, you might include things like titles, stacked headers, notes, maybe empty rows and columns to add white space, and you probably have multiple tabs of data too.</w:t>
      </w:r>
    </w:p>
    <w:p w14:paraId="12DE5878" w14:textId="77777777" w:rsidR="00823395" w:rsidRPr="00823395" w:rsidRDefault="00823395" w:rsidP="00823395">
      <w:pPr>
        <w:tabs>
          <w:tab w:val="left" w:pos="6828"/>
        </w:tabs>
        <w:spacing w:line="240" w:lineRule="auto"/>
        <w:jc w:val="both"/>
      </w:pPr>
      <w:r w:rsidRPr="00823395">
        <w:t xml:space="preserve">When you want to </w:t>
      </w:r>
      <w:proofErr w:type="spellStart"/>
      <w:r w:rsidRPr="00823395">
        <w:t>analyze</w:t>
      </w:r>
      <w:proofErr w:type="spellEnd"/>
      <w:r w:rsidRPr="00823395">
        <w:t xml:space="preserve"> this data in Tableau, these aesthetically pleasing attributes make it very difficult for Tableau to interpret your data. That’s where Data Interpreter can help.</w:t>
      </w:r>
    </w:p>
    <w:p w14:paraId="76F4A1AC" w14:textId="77777777" w:rsidR="00823395" w:rsidRPr="00823395" w:rsidRDefault="00823395" w:rsidP="00823395">
      <w:pPr>
        <w:tabs>
          <w:tab w:val="left" w:pos="6828"/>
        </w:tabs>
        <w:spacing w:line="240" w:lineRule="auto"/>
        <w:jc w:val="both"/>
      </w:pPr>
      <w:r w:rsidRPr="00823395">
        <w:rPr>
          <w:b/>
          <w:bCs/>
        </w:rPr>
        <w:t>Tip:</w:t>
      </w:r>
      <w:r w:rsidRPr="00823395">
        <w:t> Though Tableau's Excel add-in is no longer supported, Data Interpreter can help you reshape your data for analysis in Tableau.</w:t>
      </w:r>
    </w:p>
    <w:p w14:paraId="21EB3886" w14:textId="77777777" w:rsidR="00823395" w:rsidRPr="00823395" w:rsidRDefault="00823395" w:rsidP="00823395">
      <w:pPr>
        <w:tabs>
          <w:tab w:val="left" w:pos="6828"/>
        </w:tabs>
        <w:spacing w:line="240" w:lineRule="auto"/>
        <w:jc w:val="both"/>
      </w:pPr>
      <w:bookmarkStart w:id="1" w:name="what_is"/>
      <w:bookmarkEnd w:id="1"/>
      <w:r w:rsidRPr="00823395">
        <w:t>What does Data Interpreter do?</w:t>
      </w:r>
    </w:p>
    <w:p w14:paraId="57E43C07" w14:textId="77777777" w:rsidR="00823395" w:rsidRPr="00823395" w:rsidRDefault="00823395" w:rsidP="00823395">
      <w:pPr>
        <w:tabs>
          <w:tab w:val="left" w:pos="6828"/>
        </w:tabs>
        <w:spacing w:line="240" w:lineRule="auto"/>
        <w:jc w:val="both"/>
      </w:pPr>
      <w:r w:rsidRPr="00823395">
        <w:t>Data Interpreter can give you a head start when cleaning your data. It can detect things like titles, notes, footers, empty cells, and so on and bypass them to identify the actual fields and values in your data set.</w:t>
      </w:r>
    </w:p>
    <w:p w14:paraId="69DFC017" w14:textId="77777777" w:rsidR="00823395" w:rsidRPr="00823395" w:rsidRDefault="00823395" w:rsidP="00823395">
      <w:pPr>
        <w:tabs>
          <w:tab w:val="left" w:pos="6828"/>
        </w:tabs>
        <w:spacing w:line="240" w:lineRule="auto"/>
        <w:jc w:val="both"/>
      </w:pPr>
      <w:r w:rsidRPr="00823395">
        <w:t>It can even detect additional tables and sub-tables so that you can work with a subset of your data independently of the other data.</w:t>
      </w:r>
    </w:p>
    <w:p w14:paraId="47D9339B" w14:textId="77777777" w:rsidR="00823395" w:rsidRPr="00823395" w:rsidRDefault="00823395" w:rsidP="00823395">
      <w:pPr>
        <w:tabs>
          <w:tab w:val="left" w:pos="6828"/>
        </w:tabs>
        <w:spacing w:line="240" w:lineRule="auto"/>
        <w:jc w:val="both"/>
      </w:pPr>
      <w:r w:rsidRPr="00823395">
        <w:t>After Data Interpreter has done its magic, you can check its work to make sure it captured the data that you wanted and identified it correctly. Then, you can make any necessary adjustments.</w:t>
      </w:r>
    </w:p>
    <w:p w14:paraId="729DA7CF" w14:textId="77777777" w:rsidR="00823395" w:rsidRPr="00823395" w:rsidRDefault="00823395" w:rsidP="00823395">
      <w:pPr>
        <w:tabs>
          <w:tab w:val="left" w:pos="6828"/>
        </w:tabs>
        <w:spacing w:line="240" w:lineRule="auto"/>
        <w:jc w:val="both"/>
      </w:pPr>
      <w:r w:rsidRPr="00823395">
        <w:t>After you select the data that you want to work with, you might also need to do some additional cleaning steps like pivoting your data, splitting fields, or adding filters to get the data in the shape you want before starting your analysis.</w:t>
      </w:r>
    </w:p>
    <w:p w14:paraId="253B9C9F" w14:textId="77777777" w:rsidR="00823395" w:rsidRPr="00823395" w:rsidRDefault="00823395" w:rsidP="00823395">
      <w:pPr>
        <w:tabs>
          <w:tab w:val="left" w:pos="6828"/>
        </w:tabs>
        <w:spacing w:line="240" w:lineRule="auto"/>
        <w:jc w:val="both"/>
      </w:pPr>
      <w:r w:rsidRPr="00823395">
        <w:rPr>
          <w:b/>
          <w:bCs/>
        </w:rPr>
        <w:t>Note</w:t>
      </w:r>
      <w:r w:rsidRPr="00823395">
        <w:t>: If your data needs more cleaning than what Data Interpreter can help you with, try </w:t>
      </w:r>
      <w:hyperlink r:id="rId14" w:tgtFrame="_blank" w:history="1">
        <w:r w:rsidRPr="00823395">
          <w:rPr>
            <w:rStyle w:val="Hyperlink"/>
          </w:rPr>
          <w:t xml:space="preserve">Tableau </w:t>
        </w:r>
        <w:proofErr w:type="gramStart"/>
        <w:r w:rsidRPr="00823395">
          <w:rPr>
            <w:rStyle w:val="Hyperlink"/>
          </w:rPr>
          <w:t>Prep(</w:t>
        </w:r>
        <w:proofErr w:type="gramEnd"/>
        <w:r w:rsidRPr="00823395">
          <w:rPr>
            <w:rStyle w:val="Hyperlink"/>
          </w:rPr>
          <w:t>Link opens in a new window)</w:t>
        </w:r>
      </w:hyperlink>
      <w:r w:rsidRPr="00823395">
        <w:t>.</w:t>
      </w:r>
    </w:p>
    <w:p w14:paraId="7AF4534E" w14:textId="77777777" w:rsidR="00823395" w:rsidRPr="00823395" w:rsidRDefault="00823395" w:rsidP="00823395">
      <w:pPr>
        <w:tabs>
          <w:tab w:val="left" w:pos="6828"/>
        </w:tabs>
        <w:spacing w:line="240" w:lineRule="auto"/>
        <w:jc w:val="both"/>
      </w:pPr>
      <w:bookmarkStart w:id="2" w:name="Turn"/>
      <w:bookmarkEnd w:id="2"/>
      <w:r w:rsidRPr="00823395">
        <w:t>Turn on Data Interpreter and review results</w:t>
      </w:r>
    </w:p>
    <w:p w14:paraId="0A2CC57C" w14:textId="77777777" w:rsidR="00823395" w:rsidRPr="00823395" w:rsidRDefault="00823395" w:rsidP="00823395">
      <w:pPr>
        <w:numPr>
          <w:ilvl w:val="0"/>
          <w:numId w:val="2"/>
        </w:numPr>
        <w:tabs>
          <w:tab w:val="left" w:pos="6828"/>
        </w:tabs>
        <w:spacing w:line="240" w:lineRule="auto"/>
        <w:jc w:val="both"/>
      </w:pPr>
      <w:r w:rsidRPr="00823395">
        <w:t>From the </w:t>
      </w:r>
      <w:r w:rsidRPr="00823395">
        <w:rPr>
          <w:b/>
          <w:bCs/>
        </w:rPr>
        <w:t>Connect</w:t>
      </w:r>
      <w:r w:rsidRPr="00823395">
        <w:t> pane, connect to an Excel spreadsheet or other connector that supports Data Interpreter such as Text (.csv) files, PDF files or Google sheets.</w:t>
      </w:r>
    </w:p>
    <w:p w14:paraId="72A0DA1F" w14:textId="77777777" w:rsidR="00823395" w:rsidRPr="00823395" w:rsidRDefault="00823395" w:rsidP="00823395">
      <w:pPr>
        <w:numPr>
          <w:ilvl w:val="0"/>
          <w:numId w:val="3"/>
        </w:numPr>
        <w:tabs>
          <w:tab w:val="left" w:pos="6828"/>
        </w:tabs>
        <w:spacing w:line="240" w:lineRule="auto"/>
        <w:jc w:val="both"/>
      </w:pPr>
      <w:r w:rsidRPr="00823395">
        <w:t>Drag a table to the canvas (if needed), then on the </w:t>
      </w:r>
      <w:r w:rsidRPr="00823395">
        <w:rPr>
          <w:b/>
          <w:bCs/>
        </w:rPr>
        <w:t>Data Source</w:t>
      </w:r>
      <w:r w:rsidRPr="00823395">
        <w:t> page, in the left pane, select the </w:t>
      </w:r>
      <w:r w:rsidRPr="00823395">
        <w:rPr>
          <w:b/>
          <w:bCs/>
        </w:rPr>
        <w:t>Use Data Interpreter</w:t>
      </w:r>
      <w:r w:rsidRPr="00823395">
        <w:t> check box to see if Data Interpreter can help clean up your data.</w:t>
      </w:r>
    </w:p>
    <w:p w14:paraId="1FDCBA52" w14:textId="71E45F6B" w:rsidR="00823395" w:rsidRPr="00823395" w:rsidRDefault="00823395" w:rsidP="00823395">
      <w:pPr>
        <w:tabs>
          <w:tab w:val="left" w:pos="6828"/>
        </w:tabs>
        <w:spacing w:line="240" w:lineRule="auto"/>
        <w:jc w:val="both"/>
      </w:pPr>
      <w:r w:rsidRPr="00823395">
        <w:drawing>
          <wp:inline distT="0" distB="0" distL="0" distR="0" wp14:anchorId="11AFFE6A" wp14:editId="0EA52E0D">
            <wp:extent cx="1943100" cy="1188720"/>
            <wp:effectExtent l="0" t="0" r="0" b="0"/>
            <wp:docPr id="742799838" name="Picture 24" descr="The Use Data Interpreter check box on the left pane of the Data Sourc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he Use Data Interpreter check box on the left pane of the Data Source p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188720"/>
                    </a:xfrm>
                    <a:prstGeom prst="rect">
                      <a:avLst/>
                    </a:prstGeom>
                    <a:noFill/>
                    <a:ln>
                      <a:noFill/>
                    </a:ln>
                  </pic:spPr>
                </pic:pic>
              </a:graphicData>
            </a:graphic>
          </wp:inline>
        </w:drawing>
      </w:r>
    </w:p>
    <w:p w14:paraId="71E4945B" w14:textId="77777777" w:rsidR="00823395" w:rsidRPr="00823395" w:rsidRDefault="00823395" w:rsidP="00823395">
      <w:pPr>
        <w:tabs>
          <w:tab w:val="left" w:pos="6828"/>
        </w:tabs>
        <w:spacing w:line="240" w:lineRule="auto"/>
        <w:jc w:val="both"/>
      </w:pPr>
      <w:r w:rsidRPr="00823395">
        <w:rPr>
          <w:b/>
          <w:bCs/>
        </w:rPr>
        <w:t>Note:</w:t>
      </w:r>
      <w:r w:rsidRPr="00823395">
        <w:t> When you clean your data with Data Interpreter, Data Interpreter cleans all the data associated with a connection in the data source. Data Interpreter does not change the underlying data.</w:t>
      </w:r>
    </w:p>
    <w:p w14:paraId="691C6C94" w14:textId="77777777" w:rsidR="00823395" w:rsidRPr="00823395" w:rsidRDefault="00823395" w:rsidP="00823395">
      <w:pPr>
        <w:numPr>
          <w:ilvl w:val="0"/>
          <w:numId w:val="4"/>
        </w:numPr>
        <w:tabs>
          <w:tab w:val="left" w:pos="6828"/>
        </w:tabs>
        <w:spacing w:line="240" w:lineRule="auto"/>
        <w:jc w:val="both"/>
      </w:pPr>
      <w:r w:rsidRPr="00823395">
        <w:lastRenderedPageBreak/>
        <w:t>In the Data pane, click the </w:t>
      </w:r>
      <w:r w:rsidRPr="00823395">
        <w:rPr>
          <w:b/>
          <w:bCs/>
        </w:rPr>
        <w:t>Review the results</w:t>
      </w:r>
      <w:r w:rsidRPr="00823395">
        <w:t> link to review the results of the Data Interpreter.</w:t>
      </w:r>
    </w:p>
    <w:p w14:paraId="027E5DFC" w14:textId="3752B4D8" w:rsidR="00823395" w:rsidRPr="00823395" w:rsidRDefault="00823395" w:rsidP="00823395">
      <w:pPr>
        <w:tabs>
          <w:tab w:val="left" w:pos="6828"/>
        </w:tabs>
        <w:spacing w:line="240" w:lineRule="auto"/>
        <w:jc w:val="both"/>
      </w:pPr>
      <w:r w:rsidRPr="00823395">
        <w:drawing>
          <wp:inline distT="0" distB="0" distL="0" distR="0" wp14:anchorId="27BFF131" wp14:editId="1531ECB6">
            <wp:extent cx="1760220" cy="1630680"/>
            <wp:effectExtent l="0" t="0" r="0" b="7620"/>
            <wp:docPr id="1370986397" name="Picture 23" descr="The Review the results link in the 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Review the results link in the Data pa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0220" cy="1630680"/>
                    </a:xfrm>
                    <a:prstGeom prst="rect">
                      <a:avLst/>
                    </a:prstGeom>
                    <a:noFill/>
                    <a:ln>
                      <a:noFill/>
                    </a:ln>
                  </pic:spPr>
                </pic:pic>
              </a:graphicData>
            </a:graphic>
          </wp:inline>
        </w:drawing>
      </w:r>
    </w:p>
    <w:p w14:paraId="44E83575" w14:textId="77777777" w:rsidR="00823395" w:rsidRPr="00823395" w:rsidRDefault="00823395" w:rsidP="00823395">
      <w:pPr>
        <w:tabs>
          <w:tab w:val="left" w:pos="6828"/>
        </w:tabs>
        <w:spacing w:line="240" w:lineRule="auto"/>
        <w:jc w:val="both"/>
      </w:pPr>
      <w:r w:rsidRPr="00823395">
        <w:t>A copy of your data source opens in Excel on the </w:t>
      </w:r>
      <w:r w:rsidRPr="00823395">
        <w:rPr>
          <w:b/>
          <w:bCs/>
        </w:rPr>
        <w:t>Key for the Data Interpreter</w:t>
      </w:r>
      <w:r w:rsidRPr="00823395">
        <w:t> tab. Review the key to find out how to read the results.</w:t>
      </w:r>
    </w:p>
    <w:p w14:paraId="1B57AA17" w14:textId="054882A3" w:rsidR="00823395" w:rsidRPr="00823395" w:rsidRDefault="00823395" w:rsidP="00823395">
      <w:pPr>
        <w:tabs>
          <w:tab w:val="left" w:pos="6828"/>
        </w:tabs>
        <w:spacing w:line="240" w:lineRule="auto"/>
        <w:jc w:val="both"/>
      </w:pPr>
      <w:r w:rsidRPr="00823395">
        <w:drawing>
          <wp:inline distT="0" distB="0" distL="0" distR="0" wp14:anchorId="09949FA0" wp14:editId="49094FD5">
            <wp:extent cx="4876800" cy="3810000"/>
            <wp:effectExtent l="0" t="0" r="0" b="0"/>
            <wp:docPr id="1930948798" name="Picture 22" descr="The Key for the Data Interpreter tab with information on how to read th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Key for the Data Interpreter tab with information on how to read the resul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810000"/>
                    </a:xfrm>
                    <a:prstGeom prst="rect">
                      <a:avLst/>
                    </a:prstGeom>
                    <a:noFill/>
                    <a:ln>
                      <a:noFill/>
                    </a:ln>
                  </pic:spPr>
                </pic:pic>
              </a:graphicData>
            </a:graphic>
          </wp:inline>
        </w:drawing>
      </w:r>
    </w:p>
    <w:p w14:paraId="0D250402" w14:textId="77777777" w:rsidR="00823395" w:rsidRPr="00823395" w:rsidRDefault="00823395" w:rsidP="00823395">
      <w:pPr>
        <w:numPr>
          <w:ilvl w:val="0"/>
          <w:numId w:val="5"/>
        </w:numPr>
        <w:tabs>
          <w:tab w:val="left" w:pos="6828"/>
        </w:tabs>
        <w:spacing w:line="240" w:lineRule="auto"/>
        <w:jc w:val="both"/>
      </w:pPr>
      <w:r w:rsidRPr="00823395">
        <w:t>Click each tab to review how Data Interpreter interpreted the data source.</w:t>
      </w:r>
    </w:p>
    <w:p w14:paraId="6017776C" w14:textId="77777777" w:rsidR="00823395" w:rsidRPr="00823395" w:rsidRDefault="00823395" w:rsidP="00823395">
      <w:pPr>
        <w:tabs>
          <w:tab w:val="left" w:pos="6828"/>
        </w:tabs>
        <w:spacing w:line="240" w:lineRule="auto"/>
        <w:jc w:val="both"/>
      </w:pPr>
      <w:r w:rsidRPr="00823395">
        <w:t>If Data Interpreter found additional tables, also called found tables or sub-tables, they are identified in the &lt;sheet name&gt;_</w:t>
      </w:r>
      <w:proofErr w:type="spellStart"/>
      <w:r w:rsidRPr="00823395">
        <w:t>subtables</w:t>
      </w:r>
      <w:proofErr w:type="spellEnd"/>
      <w:r w:rsidRPr="00823395">
        <w:t xml:space="preserve"> tab by outlining their cell ranges. A separate tab is also included for each sub-table, </w:t>
      </w:r>
      <w:proofErr w:type="spellStart"/>
      <w:r w:rsidRPr="00823395">
        <w:t>color</w:t>
      </w:r>
      <w:proofErr w:type="spellEnd"/>
      <w:r w:rsidRPr="00823395">
        <w:t xml:space="preserve"> coded to identify the header and data rows.</w:t>
      </w:r>
    </w:p>
    <w:p w14:paraId="7F4D5AFF" w14:textId="77777777" w:rsidR="00823395" w:rsidRPr="00823395" w:rsidRDefault="00823395" w:rsidP="00823395">
      <w:pPr>
        <w:tabs>
          <w:tab w:val="left" w:pos="6828"/>
        </w:tabs>
        <w:spacing w:line="240" w:lineRule="auto"/>
        <w:jc w:val="both"/>
      </w:pPr>
      <w:r w:rsidRPr="00823395">
        <w:t>If Data Interpreter does not provide the expected results, clear the </w:t>
      </w:r>
      <w:r w:rsidRPr="00823395">
        <w:rPr>
          <w:b/>
          <w:bCs/>
        </w:rPr>
        <w:t>Cleaned with Data Interpreter</w:t>
      </w:r>
      <w:r w:rsidRPr="00823395">
        <w:t> check box to use the original data source.</w:t>
      </w:r>
    </w:p>
    <w:p w14:paraId="55A8F700" w14:textId="080B12E4" w:rsidR="00823395" w:rsidRPr="00823395" w:rsidRDefault="00823395" w:rsidP="00823395">
      <w:pPr>
        <w:tabs>
          <w:tab w:val="left" w:pos="6828"/>
        </w:tabs>
        <w:spacing w:line="240" w:lineRule="auto"/>
        <w:jc w:val="both"/>
      </w:pPr>
      <w:r w:rsidRPr="00823395">
        <w:lastRenderedPageBreak/>
        <w:drawing>
          <wp:inline distT="0" distB="0" distL="0" distR="0" wp14:anchorId="25BC60CB" wp14:editId="5ABFB838">
            <wp:extent cx="1859280" cy="1417320"/>
            <wp:effectExtent l="0" t="0" r="7620" b="0"/>
            <wp:docPr id="779913644" name="Picture 21" descr="The Cleaned with Data Interpreter check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he Cleaned with Data Interpreter check 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9280" cy="1417320"/>
                    </a:xfrm>
                    <a:prstGeom prst="rect">
                      <a:avLst/>
                    </a:prstGeom>
                    <a:noFill/>
                    <a:ln>
                      <a:noFill/>
                    </a:ln>
                  </pic:spPr>
                </pic:pic>
              </a:graphicData>
            </a:graphic>
          </wp:inline>
        </w:drawing>
      </w:r>
    </w:p>
    <w:p w14:paraId="4E189956" w14:textId="77777777" w:rsidR="00823395" w:rsidRPr="00823395" w:rsidRDefault="00823395" w:rsidP="00823395">
      <w:pPr>
        <w:numPr>
          <w:ilvl w:val="0"/>
          <w:numId w:val="6"/>
        </w:numPr>
        <w:tabs>
          <w:tab w:val="left" w:pos="6828"/>
        </w:tabs>
        <w:spacing w:line="240" w:lineRule="auto"/>
        <w:jc w:val="both"/>
      </w:pPr>
      <w:r w:rsidRPr="00823395">
        <w:t xml:space="preserve">To replace the current table with any of the found tables, drag the current table off the canvas and then drag the </w:t>
      </w:r>
      <w:proofErr w:type="spellStart"/>
      <w:r w:rsidRPr="00823395">
        <w:t>found</w:t>
      </w:r>
      <w:proofErr w:type="spellEnd"/>
      <w:r w:rsidRPr="00823395">
        <w:t xml:space="preserve"> table that you want to use to the canvas.</w:t>
      </w:r>
    </w:p>
    <w:p w14:paraId="20BF4605" w14:textId="77777777" w:rsidR="00823395" w:rsidRPr="00823395" w:rsidRDefault="00823395" w:rsidP="00823395">
      <w:pPr>
        <w:tabs>
          <w:tab w:val="left" w:pos="6828"/>
        </w:tabs>
        <w:spacing w:line="240" w:lineRule="auto"/>
        <w:jc w:val="both"/>
      </w:pPr>
      <w:r w:rsidRPr="00823395">
        <w:t xml:space="preserve">If Data interpreter has misidentified the range of the </w:t>
      </w:r>
      <w:proofErr w:type="spellStart"/>
      <w:r w:rsidRPr="00823395">
        <w:t>found</w:t>
      </w:r>
      <w:proofErr w:type="spellEnd"/>
      <w:r w:rsidRPr="00823395">
        <w:t xml:space="preserve"> table, after you drag the </w:t>
      </w:r>
      <w:proofErr w:type="spellStart"/>
      <w:r w:rsidRPr="00823395">
        <w:t>found</w:t>
      </w:r>
      <w:proofErr w:type="spellEnd"/>
      <w:r w:rsidRPr="00823395">
        <w:t xml:space="preserve"> table to the canvas, click the drop-down arrow on that table, and then select </w:t>
      </w:r>
      <w:r w:rsidRPr="00823395">
        <w:rPr>
          <w:b/>
          <w:bCs/>
        </w:rPr>
        <w:t>Edit Found Table</w:t>
      </w:r>
      <w:r w:rsidRPr="00823395">
        <w:t xml:space="preserve"> to adjust the corners of the </w:t>
      </w:r>
      <w:proofErr w:type="spellStart"/>
      <w:r w:rsidRPr="00823395">
        <w:t>found</w:t>
      </w:r>
      <w:proofErr w:type="spellEnd"/>
      <w:r w:rsidRPr="00823395">
        <w:t xml:space="preserve"> table (the top-left cell and bottom-right cell of the table).</w:t>
      </w:r>
    </w:p>
    <w:p w14:paraId="64EDF61F" w14:textId="5647ADFF" w:rsidR="00823395" w:rsidRPr="00823395" w:rsidRDefault="00823395" w:rsidP="00823395">
      <w:pPr>
        <w:tabs>
          <w:tab w:val="left" w:pos="6828"/>
        </w:tabs>
        <w:spacing w:line="240" w:lineRule="auto"/>
        <w:jc w:val="both"/>
      </w:pPr>
      <w:r w:rsidRPr="00823395">
        <w:drawing>
          <wp:inline distT="0" distB="0" distL="0" distR="0" wp14:anchorId="46DA10E8" wp14:editId="5BF161F4">
            <wp:extent cx="2324100" cy="1653540"/>
            <wp:effectExtent l="0" t="0" r="0" b="3810"/>
            <wp:docPr id="1762405827" name="Picture 20" descr="Edit Found Table menu with options to adjust the range of the foun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dit Found Table menu with options to adjust the range of the found 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4100" cy="1653540"/>
                    </a:xfrm>
                    <a:prstGeom prst="rect">
                      <a:avLst/>
                    </a:prstGeom>
                    <a:noFill/>
                    <a:ln>
                      <a:noFill/>
                    </a:ln>
                  </pic:spPr>
                </pic:pic>
              </a:graphicData>
            </a:graphic>
          </wp:inline>
        </w:drawing>
      </w:r>
    </w:p>
    <w:p w14:paraId="1807E7F8" w14:textId="77777777" w:rsidR="00823395" w:rsidRPr="00823395" w:rsidRDefault="00823395" w:rsidP="00823395">
      <w:pPr>
        <w:numPr>
          <w:ilvl w:val="0"/>
          <w:numId w:val="7"/>
        </w:numPr>
        <w:tabs>
          <w:tab w:val="left" w:pos="6828"/>
        </w:tabs>
        <w:spacing w:line="240" w:lineRule="auto"/>
        <w:jc w:val="both"/>
      </w:pPr>
      <w:r w:rsidRPr="00823395">
        <w:t xml:space="preserve">After you have the data that you want to work with, you can apply any additional cleaning operations to your data so that you can </w:t>
      </w:r>
      <w:proofErr w:type="spellStart"/>
      <w:r w:rsidRPr="00823395">
        <w:t>analyze</w:t>
      </w:r>
      <w:proofErr w:type="spellEnd"/>
      <w:r w:rsidRPr="00823395">
        <w:t xml:space="preserve"> it.</w:t>
      </w:r>
    </w:p>
    <w:p w14:paraId="025ACD5E" w14:textId="77777777" w:rsidR="00823395" w:rsidRPr="00823395" w:rsidRDefault="00823395" w:rsidP="00823395">
      <w:pPr>
        <w:tabs>
          <w:tab w:val="left" w:pos="6828"/>
        </w:tabs>
        <w:spacing w:line="240" w:lineRule="auto"/>
        <w:jc w:val="both"/>
      </w:pPr>
      <w:r w:rsidRPr="00823395">
        <w:t>Data Interpreter Example</w:t>
      </w:r>
    </w:p>
    <w:p w14:paraId="7085526E" w14:textId="77777777" w:rsidR="00823395" w:rsidRPr="00823395" w:rsidRDefault="00823395" w:rsidP="00823395">
      <w:pPr>
        <w:tabs>
          <w:tab w:val="left" w:pos="6828"/>
        </w:tabs>
        <w:spacing w:line="240" w:lineRule="auto"/>
        <w:jc w:val="both"/>
      </w:pPr>
      <w:r w:rsidRPr="00823395">
        <w:t>In this example we are connecting to an Excel spreadsheet with violent crime data by city and state for the year 2016. This spreadsheet includes multiple tables on one sheet and some extra formatting.</w:t>
      </w:r>
    </w:p>
    <w:p w14:paraId="45B84A83" w14:textId="05EECABC" w:rsidR="00823395" w:rsidRPr="00823395" w:rsidRDefault="00823395" w:rsidP="00823395">
      <w:pPr>
        <w:tabs>
          <w:tab w:val="left" w:pos="6828"/>
        </w:tabs>
        <w:spacing w:line="240" w:lineRule="auto"/>
        <w:jc w:val="both"/>
      </w:pPr>
      <w:r w:rsidRPr="00823395">
        <w:drawing>
          <wp:inline distT="0" distB="0" distL="0" distR="0" wp14:anchorId="36C760DC" wp14:editId="05401192">
            <wp:extent cx="5731510" cy="2574290"/>
            <wp:effectExtent l="0" t="0" r="2540" b="0"/>
            <wp:docPr id="977320054" name="Picture 19" descr="An Excel spreadsheet highlighting extra formatting, including a title, merged header cells, extra white space, and sub-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n Excel spreadsheet highlighting extra formatting, including a title, merged header cells, extra white space, and sub-tab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74290"/>
                    </a:xfrm>
                    <a:prstGeom prst="rect">
                      <a:avLst/>
                    </a:prstGeom>
                    <a:noFill/>
                    <a:ln>
                      <a:noFill/>
                    </a:ln>
                  </pic:spPr>
                </pic:pic>
              </a:graphicData>
            </a:graphic>
          </wp:inline>
        </w:drawing>
      </w:r>
    </w:p>
    <w:p w14:paraId="4A0F5A6E" w14:textId="77777777" w:rsidR="00823395" w:rsidRPr="00823395" w:rsidRDefault="00823395" w:rsidP="00823395">
      <w:pPr>
        <w:numPr>
          <w:ilvl w:val="0"/>
          <w:numId w:val="8"/>
        </w:numPr>
        <w:tabs>
          <w:tab w:val="left" w:pos="6828"/>
        </w:tabs>
        <w:spacing w:line="240" w:lineRule="auto"/>
        <w:jc w:val="both"/>
      </w:pPr>
      <w:r w:rsidRPr="00823395">
        <w:lastRenderedPageBreak/>
        <w:t>Title</w:t>
      </w:r>
    </w:p>
    <w:p w14:paraId="4A0D1BCE" w14:textId="77777777" w:rsidR="00823395" w:rsidRPr="00823395" w:rsidRDefault="00823395" w:rsidP="00823395">
      <w:pPr>
        <w:numPr>
          <w:ilvl w:val="0"/>
          <w:numId w:val="9"/>
        </w:numPr>
        <w:tabs>
          <w:tab w:val="left" w:pos="6828"/>
        </w:tabs>
        <w:spacing w:line="240" w:lineRule="auto"/>
        <w:jc w:val="both"/>
      </w:pPr>
      <w:r w:rsidRPr="00823395">
        <w:t>Merged header cells</w:t>
      </w:r>
    </w:p>
    <w:p w14:paraId="73F0929D" w14:textId="77777777" w:rsidR="00823395" w:rsidRPr="00823395" w:rsidRDefault="00823395" w:rsidP="00823395">
      <w:pPr>
        <w:numPr>
          <w:ilvl w:val="0"/>
          <w:numId w:val="10"/>
        </w:numPr>
        <w:tabs>
          <w:tab w:val="left" w:pos="6828"/>
        </w:tabs>
        <w:spacing w:line="240" w:lineRule="auto"/>
        <w:jc w:val="both"/>
      </w:pPr>
      <w:r w:rsidRPr="00823395">
        <w:t>Extra white space</w:t>
      </w:r>
    </w:p>
    <w:p w14:paraId="6F3576A3" w14:textId="77777777" w:rsidR="00823395" w:rsidRPr="00823395" w:rsidRDefault="00823395" w:rsidP="00823395">
      <w:pPr>
        <w:numPr>
          <w:ilvl w:val="0"/>
          <w:numId w:val="11"/>
        </w:numPr>
        <w:tabs>
          <w:tab w:val="left" w:pos="6828"/>
        </w:tabs>
        <w:spacing w:line="240" w:lineRule="auto"/>
        <w:jc w:val="both"/>
      </w:pPr>
      <w:r w:rsidRPr="00823395">
        <w:t>Sub-tables</w:t>
      </w:r>
    </w:p>
    <w:p w14:paraId="711530BD" w14:textId="77777777" w:rsidR="00823395" w:rsidRPr="00823395" w:rsidRDefault="00823395" w:rsidP="00823395">
      <w:pPr>
        <w:tabs>
          <w:tab w:val="left" w:pos="6828"/>
        </w:tabs>
        <w:spacing w:line="240" w:lineRule="auto"/>
        <w:jc w:val="both"/>
      </w:pPr>
      <w:r w:rsidRPr="00823395">
        <w:t>The extra formatting in this spreadsheet makes it difficult for Tableau to determine what the field headers and values are.</w:t>
      </w:r>
    </w:p>
    <w:p w14:paraId="54FBC7A8" w14:textId="77777777" w:rsidR="00823395" w:rsidRPr="00823395" w:rsidRDefault="00823395" w:rsidP="00823395">
      <w:pPr>
        <w:tabs>
          <w:tab w:val="left" w:pos="6828"/>
        </w:tabs>
        <w:spacing w:line="240" w:lineRule="auto"/>
        <w:jc w:val="both"/>
      </w:pPr>
      <w:r w:rsidRPr="00823395">
        <w:t>Instead, it reads the data vertically and assigns each column the default value F1, F2, F3 (Field 1, Field 2, Field 3) and so on. Blank cells are read as null values.</w:t>
      </w:r>
    </w:p>
    <w:p w14:paraId="5A2761C1" w14:textId="1AFE8956" w:rsidR="00823395" w:rsidRPr="00823395" w:rsidRDefault="00823395" w:rsidP="00823395">
      <w:pPr>
        <w:tabs>
          <w:tab w:val="left" w:pos="6828"/>
        </w:tabs>
        <w:spacing w:line="240" w:lineRule="auto"/>
        <w:jc w:val="both"/>
      </w:pPr>
      <w:r w:rsidRPr="00823395">
        <w:drawing>
          <wp:inline distT="0" distB="0" distL="0" distR="0" wp14:anchorId="19DBA3D4" wp14:editId="32845D5D">
            <wp:extent cx="5731510" cy="2195195"/>
            <wp:effectExtent l="0" t="0" r="2540" b="0"/>
            <wp:docPr id="945251361" name="Picture 18" descr="The results from a spreadsheet with extra formatting shows data that reads vertically, assigns each column the default value, and blank cells are read as nul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e results from a spreadsheet with extra formatting shows data that reads vertically, assigns each column the default value, and blank cells are read as null valu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95195"/>
                    </a:xfrm>
                    <a:prstGeom prst="rect">
                      <a:avLst/>
                    </a:prstGeom>
                    <a:noFill/>
                    <a:ln>
                      <a:noFill/>
                    </a:ln>
                  </pic:spPr>
                </pic:pic>
              </a:graphicData>
            </a:graphic>
          </wp:inline>
        </w:drawing>
      </w:r>
    </w:p>
    <w:p w14:paraId="33DE0E44" w14:textId="77777777" w:rsidR="00823395" w:rsidRPr="00823395" w:rsidRDefault="00823395" w:rsidP="00823395">
      <w:pPr>
        <w:tabs>
          <w:tab w:val="left" w:pos="6828"/>
        </w:tabs>
        <w:spacing w:line="240" w:lineRule="auto"/>
        <w:jc w:val="both"/>
      </w:pPr>
      <w:r w:rsidRPr="00823395">
        <w:t>To see if Data Interpreter can help clean this data set, we select </w:t>
      </w:r>
      <w:r w:rsidRPr="00823395">
        <w:rPr>
          <w:b/>
          <w:bCs/>
        </w:rPr>
        <w:t>Use Data Interpreter</w:t>
      </w:r>
      <w:r w:rsidRPr="00823395">
        <w:t>.</w:t>
      </w:r>
    </w:p>
    <w:p w14:paraId="68D628C8" w14:textId="77777777" w:rsidR="00823395" w:rsidRPr="00823395" w:rsidRDefault="00823395" w:rsidP="00823395">
      <w:pPr>
        <w:tabs>
          <w:tab w:val="left" w:pos="6828"/>
        </w:tabs>
        <w:spacing w:line="240" w:lineRule="auto"/>
        <w:jc w:val="both"/>
      </w:pPr>
      <w:r w:rsidRPr="00823395">
        <w:t>Data Interpreter detected the proper headings for the fields, removed the extra formatting and found several sub-tables. The sub-tables are listed in the </w:t>
      </w:r>
      <w:r w:rsidRPr="00823395">
        <w:rPr>
          <w:b/>
          <w:bCs/>
        </w:rPr>
        <w:t>Sheets</w:t>
      </w:r>
      <w:r w:rsidRPr="00823395">
        <w:t> section in the Data pane and are named using the original sheet name and the cell ranges for each sub-table.</w:t>
      </w:r>
    </w:p>
    <w:p w14:paraId="7AE777F0" w14:textId="77777777" w:rsidR="00823395" w:rsidRPr="00823395" w:rsidRDefault="00823395" w:rsidP="00823395">
      <w:pPr>
        <w:tabs>
          <w:tab w:val="left" w:pos="6828"/>
        </w:tabs>
        <w:spacing w:line="240" w:lineRule="auto"/>
        <w:jc w:val="both"/>
      </w:pPr>
      <w:r w:rsidRPr="00823395">
        <w:t>In this example there are three sub-tables: </w:t>
      </w:r>
      <w:r w:rsidRPr="00823395">
        <w:rPr>
          <w:b/>
          <w:bCs/>
        </w:rPr>
        <w:t>Crimes 2016 A4:H84</w:t>
      </w:r>
      <w:r w:rsidRPr="00823395">
        <w:t>, </w:t>
      </w:r>
      <w:r w:rsidRPr="00823395">
        <w:rPr>
          <w:b/>
          <w:bCs/>
        </w:rPr>
        <w:t>Crimes 2016 K5:L40</w:t>
      </w:r>
      <w:r w:rsidRPr="00823395">
        <w:t>, and </w:t>
      </w:r>
      <w:r w:rsidRPr="00823395">
        <w:rPr>
          <w:b/>
          <w:bCs/>
        </w:rPr>
        <w:t>Crimes 2016 O5:P56</w:t>
      </w:r>
      <w:r w:rsidRPr="00823395">
        <w:t>.</w:t>
      </w:r>
    </w:p>
    <w:p w14:paraId="1CF138FC" w14:textId="60737DB6" w:rsidR="00823395" w:rsidRPr="00823395" w:rsidRDefault="00823395" w:rsidP="00823395">
      <w:pPr>
        <w:tabs>
          <w:tab w:val="left" w:pos="6828"/>
        </w:tabs>
        <w:spacing w:line="240" w:lineRule="auto"/>
        <w:jc w:val="both"/>
      </w:pPr>
      <w:r w:rsidRPr="00823395">
        <w:drawing>
          <wp:inline distT="0" distB="0" distL="0" distR="0" wp14:anchorId="1A28AF92" wp14:editId="1E0928EB">
            <wp:extent cx="5731510" cy="2305050"/>
            <wp:effectExtent l="0" t="0" r="2540" b="0"/>
            <wp:docPr id="896989694" name="Picture 17" descr="The results after using Data Interpreter, which identified proper field headings and removed extra formatting and sub-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he results after using Data Interpreter, which identified proper field headings and removed extra formatting and sub-tab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w:p>
    <w:p w14:paraId="6D23ECB1" w14:textId="77777777" w:rsidR="00823395" w:rsidRPr="00823395" w:rsidRDefault="00823395" w:rsidP="00823395">
      <w:pPr>
        <w:tabs>
          <w:tab w:val="left" w:pos="6828"/>
        </w:tabs>
        <w:spacing w:line="240" w:lineRule="auto"/>
        <w:jc w:val="both"/>
      </w:pPr>
      <w:r w:rsidRPr="00823395">
        <w:t>To examine the results of the Data Interpreter more closely, we click the </w:t>
      </w:r>
      <w:r w:rsidRPr="00823395">
        <w:rPr>
          <w:b/>
          <w:bCs/>
        </w:rPr>
        <w:t>Review the results</w:t>
      </w:r>
      <w:r w:rsidRPr="00823395">
        <w:t> link in the Data pane to view an annotated copy of the spreadsheet.</w:t>
      </w:r>
    </w:p>
    <w:p w14:paraId="163C37A4" w14:textId="77777777" w:rsidR="00823395" w:rsidRPr="00823395" w:rsidRDefault="00823395" w:rsidP="00823395">
      <w:pPr>
        <w:tabs>
          <w:tab w:val="left" w:pos="6828"/>
        </w:tabs>
        <w:spacing w:line="240" w:lineRule="auto"/>
        <w:jc w:val="both"/>
      </w:pPr>
      <w:r w:rsidRPr="00823395">
        <w:lastRenderedPageBreak/>
        <w:t xml:space="preserve">Here we see a copy of the original data, </w:t>
      </w:r>
      <w:proofErr w:type="spellStart"/>
      <w:r w:rsidRPr="00823395">
        <w:t>color</w:t>
      </w:r>
      <w:proofErr w:type="spellEnd"/>
      <w:r w:rsidRPr="00823395">
        <w:t xml:space="preserve"> coded to identify which data was identified as header data and which data was identified as field values.</w:t>
      </w:r>
    </w:p>
    <w:p w14:paraId="1F2F5371" w14:textId="6BF54EDB" w:rsidR="00823395" w:rsidRPr="00823395" w:rsidRDefault="00823395" w:rsidP="00823395">
      <w:pPr>
        <w:tabs>
          <w:tab w:val="left" w:pos="6828"/>
        </w:tabs>
        <w:spacing w:line="240" w:lineRule="auto"/>
        <w:jc w:val="both"/>
      </w:pPr>
      <w:r w:rsidRPr="00823395">
        <w:drawing>
          <wp:inline distT="0" distB="0" distL="0" distR="0" wp14:anchorId="25E42651" wp14:editId="2ED2E704">
            <wp:extent cx="5731510" cy="1855470"/>
            <wp:effectExtent l="0" t="0" r="2540" b="0"/>
            <wp:docPr id="1625840947" name="Picture 16" descr="A copy of the original data color coded to identify header data in red and field values in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 copy of the original data color coded to identify header data in red and field values in gre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55470"/>
                    </a:xfrm>
                    <a:prstGeom prst="rect">
                      <a:avLst/>
                    </a:prstGeom>
                    <a:noFill/>
                    <a:ln>
                      <a:noFill/>
                    </a:ln>
                  </pic:spPr>
                </pic:pic>
              </a:graphicData>
            </a:graphic>
          </wp:inline>
        </w:drawing>
      </w:r>
    </w:p>
    <w:p w14:paraId="75A0C6C0" w14:textId="77777777" w:rsidR="00823395" w:rsidRPr="00823395" w:rsidRDefault="00823395" w:rsidP="00823395">
      <w:pPr>
        <w:tabs>
          <w:tab w:val="left" w:pos="6828"/>
        </w:tabs>
        <w:spacing w:line="240" w:lineRule="auto"/>
        <w:jc w:val="both"/>
      </w:pPr>
      <w:r w:rsidRPr="00823395">
        <w:t>The next tab shows us the sub-tables that Data Interpreter found, outlined by the cell ranges.</w:t>
      </w:r>
    </w:p>
    <w:p w14:paraId="33F5B680" w14:textId="07D525AD" w:rsidR="00823395" w:rsidRPr="00823395" w:rsidRDefault="00823395" w:rsidP="00823395">
      <w:pPr>
        <w:tabs>
          <w:tab w:val="left" w:pos="6828"/>
        </w:tabs>
        <w:spacing w:line="240" w:lineRule="auto"/>
        <w:jc w:val="both"/>
      </w:pPr>
      <w:r w:rsidRPr="00823395">
        <w:drawing>
          <wp:inline distT="0" distB="0" distL="0" distR="0" wp14:anchorId="3C9EC6B2" wp14:editId="347BAE29">
            <wp:extent cx="5731510" cy="3532505"/>
            <wp:effectExtent l="0" t="0" r="2540" b="0"/>
            <wp:docPr id="1654872257" name="Picture 15" descr="Sub-tables that Data Interpreter found, outined by cell r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ub-tables that Data Interpreter found, outined by cell ran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32505"/>
                    </a:xfrm>
                    <a:prstGeom prst="rect">
                      <a:avLst/>
                    </a:prstGeom>
                    <a:noFill/>
                    <a:ln>
                      <a:noFill/>
                    </a:ln>
                  </pic:spPr>
                </pic:pic>
              </a:graphicData>
            </a:graphic>
          </wp:inline>
        </w:drawing>
      </w:r>
    </w:p>
    <w:p w14:paraId="746724FD" w14:textId="77777777" w:rsidR="00823395" w:rsidRPr="00823395" w:rsidRDefault="00823395" w:rsidP="00823395">
      <w:pPr>
        <w:tabs>
          <w:tab w:val="left" w:pos="6828"/>
        </w:tabs>
        <w:spacing w:line="240" w:lineRule="auto"/>
        <w:jc w:val="both"/>
      </w:pPr>
      <w:r w:rsidRPr="00823395">
        <w:t>In this example the first sub-table, </w:t>
      </w:r>
      <w:r w:rsidRPr="00823395">
        <w:rPr>
          <w:b/>
          <w:bCs/>
        </w:rPr>
        <w:t>Crimes 2016 A4:H84</w:t>
      </w:r>
      <w:r w:rsidRPr="00823395">
        <w:t>, has the main data that we want to work with. To use this table as our data table, we can simply drag the original table off the canvas and then drag the new table to the canvas.</w:t>
      </w:r>
    </w:p>
    <w:p w14:paraId="3402EB9B" w14:textId="1F29602A" w:rsidR="00823395" w:rsidRPr="00823395" w:rsidRDefault="00823395" w:rsidP="00823395">
      <w:pPr>
        <w:tabs>
          <w:tab w:val="left" w:pos="6828"/>
        </w:tabs>
        <w:spacing w:line="240" w:lineRule="auto"/>
        <w:jc w:val="both"/>
      </w:pPr>
      <w:r w:rsidRPr="00823395">
        <w:lastRenderedPageBreak/>
        <w:drawing>
          <wp:inline distT="0" distB="0" distL="0" distR="0" wp14:anchorId="32396944" wp14:editId="55F1251B">
            <wp:extent cx="5731510" cy="3449955"/>
            <wp:effectExtent l="0" t="0" r="2540" b="0"/>
            <wp:docPr id="798076921" name="Picture 14" descr="The new table added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e new table added to the canva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49955"/>
                    </a:xfrm>
                    <a:prstGeom prst="rect">
                      <a:avLst/>
                    </a:prstGeom>
                    <a:noFill/>
                    <a:ln>
                      <a:noFill/>
                    </a:ln>
                  </pic:spPr>
                </pic:pic>
              </a:graphicData>
            </a:graphic>
          </wp:inline>
        </w:drawing>
      </w:r>
    </w:p>
    <w:p w14:paraId="6F157026" w14:textId="77777777" w:rsidR="00823395" w:rsidRPr="00823395" w:rsidRDefault="00823395" w:rsidP="00823395">
      <w:pPr>
        <w:tabs>
          <w:tab w:val="left" w:pos="6828"/>
        </w:tabs>
        <w:spacing w:line="240" w:lineRule="auto"/>
        <w:jc w:val="both"/>
      </w:pPr>
      <w:r w:rsidRPr="00823395">
        <w:t xml:space="preserve">Once we have the data that we want to work with in the canvas, we can do some additional clean up on the data. For </w:t>
      </w:r>
      <w:proofErr w:type="gramStart"/>
      <w:r w:rsidRPr="00823395">
        <w:t>example</w:t>
      </w:r>
      <w:proofErr w:type="gramEnd"/>
      <w:r w:rsidRPr="00823395">
        <w:t xml:space="preserve"> we can:</w:t>
      </w:r>
    </w:p>
    <w:p w14:paraId="247C4FA7" w14:textId="77777777" w:rsidR="00823395" w:rsidRPr="00823395" w:rsidRDefault="00823395" w:rsidP="00823395">
      <w:pPr>
        <w:numPr>
          <w:ilvl w:val="0"/>
          <w:numId w:val="12"/>
        </w:numPr>
        <w:tabs>
          <w:tab w:val="left" w:pos="6828"/>
        </w:tabs>
        <w:spacing w:line="240" w:lineRule="auto"/>
        <w:jc w:val="both"/>
      </w:pPr>
      <w:r w:rsidRPr="00823395">
        <w:t>Change the field names so that they represent city, state, and month names.</w:t>
      </w:r>
    </w:p>
    <w:p w14:paraId="5008783C" w14:textId="77777777" w:rsidR="00823395" w:rsidRPr="00823395" w:rsidRDefault="00823395" w:rsidP="00823395">
      <w:pPr>
        <w:numPr>
          <w:ilvl w:val="0"/>
          <w:numId w:val="12"/>
        </w:numPr>
        <w:tabs>
          <w:tab w:val="left" w:pos="6828"/>
        </w:tabs>
        <w:spacing w:line="240" w:lineRule="auto"/>
        <w:jc w:val="both"/>
      </w:pPr>
      <w:r w:rsidRPr="00823395">
        <w:t>Pivot the months fields.</w:t>
      </w:r>
    </w:p>
    <w:p w14:paraId="6FF962F8" w14:textId="77777777" w:rsidR="00823395" w:rsidRPr="00823395" w:rsidRDefault="00823395" w:rsidP="00823395">
      <w:pPr>
        <w:numPr>
          <w:ilvl w:val="0"/>
          <w:numId w:val="12"/>
        </w:numPr>
        <w:tabs>
          <w:tab w:val="left" w:pos="6828"/>
        </w:tabs>
        <w:spacing w:line="240" w:lineRule="auto"/>
        <w:jc w:val="both"/>
      </w:pPr>
      <w:r w:rsidRPr="00823395">
        <w:t>Drag in the third sub-table </w:t>
      </w:r>
      <w:r w:rsidRPr="00823395">
        <w:rPr>
          <w:b/>
          <w:bCs/>
        </w:rPr>
        <w:t>Crimes 2016 o</w:t>
      </w:r>
      <w:proofErr w:type="gramStart"/>
      <w:r w:rsidRPr="00823395">
        <w:rPr>
          <w:b/>
          <w:bCs/>
        </w:rPr>
        <w:t>5:P</w:t>
      </w:r>
      <w:proofErr w:type="gramEnd"/>
      <w:r w:rsidRPr="00823395">
        <w:rPr>
          <w:b/>
          <w:bCs/>
        </w:rPr>
        <w:t>56</w:t>
      </w:r>
      <w:r w:rsidRPr="00823395">
        <w:t> and join it to our first sub-table on the </w:t>
      </w:r>
      <w:r w:rsidRPr="00823395">
        <w:rPr>
          <w:b/>
          <w:bCs/>
        </w:rPr>
        <w:t>State</w:t>
      </w:r>
      <w:r w:rsidRPr="00823395">
        <w:t> field to include state populations for our analysis.</w:t>
      </w:r>
    </w:p>
    <w:p w14:paraId="4D56C7BE" w14:textId="77777777" w:rsidR="00823395" w:rsidRPr="00823395" w:rsidRDefault="00823395" w:rsidP="00823395">
      <w:pPr>
        <w:numPr>
          <w:ilvl w:val="0"/>
          <w:numId w:val="12"/>
        </w:numPr>
        <w:tabs>
          <w:tab w:val="left" w:pos="6828"/>
        </w:tabs>
        <w:spacing w:line="240" w:lineRule="auto"/>
        <w:jc w:val="both"/>
      </w:pPr>
      <w:r w:rsidRPr="00823395">
        <w:t>Hide any duplicate fields that were added as a result of the join.</w:t>
      </w:r>
    </w:p>
    <w:p w14:paraId="1539A369" w14:textId="77777777" w:rsidR="00823395" w:rsidRPr="00823395" w:rsidRDefault="00823395" w:rsidP="00823395">
      <w:pPr>
        <w:tabs>
          <w:tab w:val="left" w:pos="6828"/>
        </w:tabs>
        <w:spacing w:line="240" w:lineRule="auto"/>
        <w:jc w:val="both"/>
      </w:pPr>
      <w:r w:rsidRPr="00823395">
        <w:t>The results might look something like this:</w:t>
      </w:r>
    </w:p>
    <w:p w14:paraId="5F3EAF63" w14:textId="0CC3D680" w:rsidR="00823395" w:rsidRPr="00823395" w:rsidRDefault="00823395" w:rsidP="00823395">
      <w:pPr>
        <w:tabs>
          <w:tab w:val="left" w:pos="6828"/>
        </w:tabs>
        <w:spacing w:line="240" w:lineRule="auto"/>
        <w:jc w:val="both"/>
      </w:pPr>
      <w:r w:rsidRPr="00823395">
        <w:lastRenderedPageBreak/>
        <w:drawing>
          <wp:inline distT="0" distB="0" distL="0" distR="0" wp14:anchorId="5F881DEF" wp14:editId="1B650029">
            <wp:extent cx="4229100" cy="3962400"/>
            <wp:effectExtent l="0" t="0" r="0" b="0"/>
            <wp:docPr id="1421222601" name="Picture 13" descr="An example of results after cleaning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n example of results after cleaning the dat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3962400"/>
                    </a:xfrm>
                    <a:prstGeom prst="rect">
                      <a:avLst/>
                    </a:prstGeom>
                    <a:noFill/>
                    <a:ln>
                      <a:noFill/>
                    </a:ln>
                  </pic:spPr>
                </pic:pic>
              </a:graphicData>
            </a:graphic>
          </wp:inline>
        </w:drawing>
      </w:r>
    </w:p>
    <w:p w14:paraId="02DB444E" w14:textId="77777777" w:rsidR="00823395" w:rsidRPr="00823395" w:rsidRDefault="00823395" w:rsidP="00823395">
      <w:pPr>
        <w:tabs>
          <w:tab w:val="left" w:pos="6828"/>
        </w:tabs>
        <w:spacing w:line="240" w:lineRule="auto"/>
        <w:jc w:val="both"/>
      </w:pPr>
      <w:r w:rsidRPr="00823395">
        <w:t xml:space="preserve">Now we are ready to start </w:t>
      </w:r>
      <w:proofErr w:type="spellStart"/>
      <w:r w:rsidRPr="00823395">
        <w:t>analyzing</w:t>
      </w:r>
      <w:proofErr w:type="spellEnd"/>
      <w:r w:rsidRPr="00823395">
        <w:t xml:space="preserve"> our data in Tableau.</w:t>
      </w:r>
    </w:p>
    <w:p w14:paraId="30D827EC" w14:textId="77777777" w:rsidR="00823395" w:rsidRPr="00823395" w:rsidRDefault="00823395" w:rsidP="00823395">
      <w:pPr>
        <w:tabs>
          <w:tab w:val="left" w:pos="6828"/>
        </w:tabs>
        <w:spacing w:line="240" w:lineRule="auto"/>
        <w:jc w:val="both"/>
      </w:pPr>
      <w:bookmarkStart w:id="3" w:name="When"/>
      <w:bookmarkEnd w:id="3"/>
      <w:r w:rsidRPr="00823395">
        <w:t>When Data Interpreter is not available</w:t>
      </w:r>
    </w:p>
    <w:p w14:paraId="6F805C6E" w14:textId="77777777" w:rsidR="00823395" w:rsidRPr="00823395" w:rsidRDefault="00823395" w:rsidP="00823395">
      <w:pPr>
        <w:tabs>
          <w:tab w:val="left" w:pos="6828"/>
        </w:tabs>
        <w:spacing w:line="240" w:lineRule="auto"/>
        <w:jc w:val="both"/>
      </w:pPr>
      <w:r w:rsidRPr="00823395">
        <w:t>The Data Interpreter option might not be available for the following reasons:</w:t>
      </w:r>
    </w:p>
    <w:p w14:paraId="2A66D4AF" w14:textId="77777777" w:rsidR="00823395" w:rsidRPr="00823395" w:rsidRDefault="00823395" w:rsidP="00823395">
      <w:pPr>
        <w:numPr>
          <w:ilvl w:val="0"/>
          <w:numId w:val="13"/>
        </w:numPr>
        <w:tabs>
          <w:tab w:val="left" w:pos="6828"/>
        </w:tabs>
        <w:spacing w:line="240" w:lineRule="auto"/>
        <w:jc w:val="both"/>
      </w:pPr>
      <w:r w:rsidRPr="00823395">
        <w:rPr>
          <w:b/>
          <w:bCs/>
        </w:rPr>
        <w:t>The data source is already in a format that Tableau can interpret:</w:t>
      </w:r>
      <w:r w:rsidRPr="00823395">
        <w:t> If Tableau Desktop doesn't need extra help from Data Interpreter to handle unique formatting or extraneous information, the Data Interpreter option is not available.</w:t>
      </w:r>
    </w:p>
    <w:p w14:paraId="45FA06A1" w14:textId="77777777" w:rsidR="00823395" w:rsidRPr="00823395" w:rsidRDefault="00823395" w:rsidP="00823395">
      <w:pPr>
        <w:numPr>
          <w:ilvl w:val="0"/>
          <w:numId w:val="13"/>
        </w:numPr>
        <w:tabs>
          <w:tab w:val="left" w:pos="6828"/>
        </w:tabs>
        <w:spacing w:line="240" w:lineRule="auto"/>
        <w:jc w:val="both"/>
      </w:pPr>
      <w:r w:rsidRPr="00823395">
        <w:rPr>
          <w:b/>
          <w:bCs/>
        </w:rPr>
        <w:t>Many rows or many columns:</w:t>
      </w:r>
      <w:r w:rsidRPr="00823395">
        <w:t> The Data Interpreter option is not be available when your data has the following attributes:</w:t>
      </w:r>
    </w:p>
    <w:p w14:paraId="23DD2C27" w14:textId="77777777" w:rsidR="00823395" w:rsidRPr="00823395" w:rsidRDefault="00823395" w:rsidP="00823395">
      <w:pPr>
        <w:numPr>
          <w:ilvl w:val="1"/>
          <w:numId w:val="13"/>
        </w:numPr>
        <w:tabs>
          <w:tab w:val="left" w:pos="6828"/>
        </w:tabs>
        <w:spacing w:line="240" w:lineRule="auto"/>
        <w:jc w:val="both"/>
      </w:pPr>
      <w:r w:rsidRPr="00823395">
        <w:t>Data contains more than 2000 columns.</w:t>
      </w:r>
    </w:p>
    <w:p w14:paraId="76F38997" w14:textId="77777777" w:rsidR="00823395" w:rsidRPr="00823395" w:rsidRDefault="00823395" w:rsidP="00823395">
      <w:pPr>
        <w:numPr>
          <w:ilvl w:val="1"/>
          <w:numId w:val="13"/>
        </w:numPr>
        <w:tabs>
          <w:tab w:val="left" w:pos="6828"/>
        </w:tabs>
        <w:spacing w:line="240" w:lineRule="auto"/>
        <w:jc w:val="both"/>
      </w:pPr>
      <w:r w:rsidRPr="00823395">
        <w:t>Data contains more than 3000 rows and more than 150 columns.</w:t>
      </w:r>
    </w:p>
    <w:p w14:paraId="77F2533F" w14:textId="47454ED5" w:rsidR="00823395" w:rsidRPr="00823395" w:rsidRDefault="00823395" w:rsidP="00823395">
      <w:pPr>
        <w:numPr>
          <w:ilvl w:val="0"/>
          <w:numId w:val="13"/>
        </w:numPr>
        <w:tabs>
          <w:tab w:val="left" w:pos="6828"/>
        </w:tabs>
        <w:spacing w:line="240" w:lineRule="auto"/>
        <w:jc w:val="both"/>
      </w:pPr>
      <w:r w:rsidRPr="00823395">
        <w:rPr>
          <w:b/>
          <w:bCs/>
        </w:rPr>
        <w:t>The data source is not supported:</w:t>
      </w:r>
      <w:r w:rsidRPr="00823395">
        <w:t> Data Interpreter is only available for Microsoft Excel, Text (.csv) files, PDF files and Google Sheets. For Excel, your data must be in the .</w:t>
      </w:r>
      <w:proofErr w:type="spellStart"/>
      <w:r w:rsidRPr="00823395">
        <w:t>xls</w:t>
      </w:r>
      <w:proofErr w:type="spellEnd"/>
      <w:r w:rsidRPr="00823395">
        <w:t xml:space="preserve"> or .xlsx forma</w:t>
      </w:r>
      <w:r>
        <w:t>t.</w:t>
      </w:r>
    </w:p>
    <w:p w14:paraId="60730682" w14:textId="77777777" w:rsidR="00823395" w:rsidRPr="004C7574" w:rsidRDefault="00823395" w:rsidP="007D570C">
      <w:pPr>
        <w:tabs>
          <w:tab w:val="left" w:pos="6828"/>
        </w:tabs>
        <w:spacing w:line="240" w:lineRule="auto"/>
        <w:jc w:val="both"/>
      </w:pPr>
    </w:p>
    <w:sectPr w:rsidR="00823395" w:rsidRPr="004C75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5FED93" w14:textId="77777777" w:rsidR="00577356" w:rsidRDefault="00577356" w:rsidP="00653207">
      <w:pPr>
        <w:spacing w:after="0" w:line="240" w:lineRule="auto"/>
      </w:pPr>
      <w:r>
        <w:separator/>
      </w:r>
    </w:p>
  </w:endnote>
  <w:endnote w:type="continuationSeparator" w:id="0">
    <w:p w14:paraId="0B6E604A" w14:textId="77777777" w:rsidR="00577356" w:rsidRDefault="00577356" w:rsidP="00653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5D792" w14:textId="77777777" w:rsidR="00577356" w:rsidRDefault="00577356" w:rsidP="00653207">
      <w:pPr>
        <w:spacing w:after="0" w:line="240" w:lineRule="auto"/>
      </w:pPr>
      <w:r>
        <w:separator/>
      </w:r>
    </w:p>
  </w:footnote>
  <w:footnote w:type="continuationSeparator" w:id="0">
    <w:p w14:paraId="29878A28" w14:textId="77777777" w:rsidR="00577356" w:rsidRDefault="00577356" w:rsidP="006532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F040C4"/>
    <w:multiLevelType w:val="multilevel"/>
    <w:tmpl w:val="A0C64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545FB0"/>
    <w:multiLevelType w:val="multilevel"/>
    <w:tmpl w:val="518A7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7C2FDD"/>
    <w:multiLevelType w:val="multilevel"/>
    <w:tmpl w:val="B926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2F49B9"/>
    <w:multiLevelType w:val="hybridMultilevel"/>
    <w:tmpl w:val="237814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F0F36C4"/>
    <w:multiLevelType w:val="multilevel"/>
    <w:tmpl w:val="6CA2EC4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16cid:durableId="1820220262">
    <w:abstractNumId w:val="3"/>
  </w:num>
  <w:num w:numId="2" w16cid:durableId="152532216">
    <w:abstractNumId w:val="1"/>
    <w:lvlOverride w:ilvl="0">
      <w:startOverride w:val="1"/>
    </w:lvlOverride>
  </w:num>
  <w:num w:numId="3" w16cid:durableId="795639071">
    <w:abstractNumId w:val="1"/>
    <w:lvlOverride w:ilvl="0">
      <w:startOverride w:val="2"/>
    </w:lvlOverride>
  </w:num>
  <w:num w:numId="4" w16cid:durableId="1426338677">
    <w:abstractNumId w:val="1"/>
    <w:lvlOverride w:ilvl="0">
      <w:startOverride w:val="3"/>
    </w:lvlOverride>
  </w:num>
  <w:num w:numId="5" w16cid:durableId="862747956">
    <w:abstractNumId w:val="1"/>
    <w:lvlOverride w:ilvl="0">
      <w:startOverride w:val="4"/>
    </w:lvlOverride>
  </w:num>
  <w:num w:numId="6" w16cid:durableId="600526842">
    <w:abstractNumId w:val="1"/>
    <w:lvlOverride w:ilvl="0">
      <w:startOverride w:val="5"/>
    </w:lvlOverride>
  </w:num>
  <w:num w:numId="7" w16cid:durableId="140856364">
    <w:abstractNumId w:val="1"/>
    <w:lvlOverride w:ilvl="0">
      <w:startOverride w:val="6"/>
    </w:lvlOverride>
  </w:num>
  <w:num w:numId="8" w16cid:durableId="1213813683">
    <w:abstractNumId w:val="4"/>
    <w:lvlOverride w:ilvl="0">
      <w:startOverride w:val="1"/>
    </w:lvlOverride>
  </w:num>
  <w:num w:numId="9" w16cid:durableId="1597862269">
    <w:abstractNumId w:val="4"/>
    <w:lvlOverride w:ilvl="0">
      <w:startOverride w:val="2"/>
    </w:lvlOverride>
  </w:num>
  <w:num w:numId="10" w16cid:durableId="1591155959">
    <w:abstractNumId w:val="4"/>
    <w:lvlOverride w:ilvl="0">
      <w:startOverride w:val="3"/>
    </w:lvlOverride>
  </w:num>
  <w:num w:numId="11" w16cid:durableId="1116680600">
    <w:abstractNumId w:val="4"/>
    <w:lvlOverride w:ilvl="0">
      <w:startOverride w:val="4"/>
    </w:lvlOverride>
  </w:num>
  <w:num w:numId="12" w16cid:durableId="787511255">
    <w:abstractNumId w:val="2"/>
  </w:num>
  <w:num w:numId="13" w16cid:durableId="179781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347"/>
    <w:rsid w:val="00055D6E"/>
    <w:rsid w:val="001567E2"/>
    <w:rsid w:val="001D0ABE"/>
    <w:rsid w:val="00205347"/>
    <w:rsid w:val="004A56EB"/>
    <w:rsid w:val="004C7574"/>
    <w:rsid w:val="00577356"/>
    <w:rsid w:val="00653207"/>
    <w:rsid w:val="007D570C"/>
    <w:rsid w:val="00823395"/>
    <w:rsid w:val="008426FB"/>
    <w:rsid w:val="0099420D"/>
    <w:rsid w:val="00A96F8E"/>
    <w:rsid w:val="00C101B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0BC5B"/>
  <w15:chartTrackingRefBased/>
  <w15:docId w15:val="{7EF25C91-6633-46BA-BD44-732E26837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53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053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53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053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053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053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53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53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53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3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053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53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053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053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053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53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53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5347"/>
    <w:rPr>
      <w:rFonts w:eastAsiaTheme="majorEastAsia" w:cstheme="majorBidi"/>
      <w:color w:val="272727" w:themeColor="text1" w:themeTint="D8"/>
    </w:rPr>
  </w:style>
  <w:style w:type="paragraph" w:styleId="Title">
    <w:name w:val="Title"/>
    <w:basedOn w:val="Normal"/>
    <w:next w:val="Normal"/>
    <w:link w:val="TitleChar"/>
    <w:uiPriority w:val="10"/>
    <w:qFormat/>
    <w:rsid w:val="002053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53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53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53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5347"/>
    <w:pPr>
      <w:spacing w:before="160"/>
      <w:jc w:val="center"/>
    </w:pPr>
    <w:rPr>
      <w:i/>
      <w:iCs/>
      <w:color w:val="404040" w:themeColor="text1" w:themeTint="BF"/>
    </w:rPr>
  </w:style>
  <w:style w:type="character" w:customStyle="1" w:styleId="QuoteChar">
    <w:name w:val="Quote Char"/>
    <w:basedOn w:val="DefaultParagraphFont"/>
    <w:link w:val="Quote"/>
    <w:uiPriority w:val="29"/>
    <w:rsid w:val="00205347"/>
    <w:rPr>
      <w:i/>
      <w:iCs/>
      <w:color w:val="404040" w:themeColor="text1" w:themeTint="BF"/>
    </w:rPr>
  </w:style>
  <w:style w:type="paragraph" w:styleId="ListParagraph">
    <w:name w:val="List Paragraph"/>
    <w:basedOn w:val="Normal"/>
    <w:uiPriority w:val="34"/>
    <w:qFormat/>
    <w:rsid w:val="00205347"/>
    <w:pPr>
      <w:ind w:left="720"/>
      <w:contextualSpacing/>
    </w:pPr>
  </w:style>
  <w:style w:type="character" w:styleId="IntenseEmphasis">
    <w:name w:val="Intense Emphasis"/>
    <w:basedOn w:val="DefaultParagraphFont"/>
    <w:uiPriority w:val="21"/>
    <w:qFormat/>
    <w:rsid w:val="00205347"/>
    <w:rPr>
      <w:i/>
      <w:iCs/>
      <w:color w:val="2F5496" w:themeColor="accent1" w:themeShade="BF"/>
    </w:rPr>
  </w:style>
  <w:style w:type="paragraph" w:styleId="IntenseQuote">
    <w:name w:val="Intense Quote"/>
    <w:basedOn w:val="Normal"/>
    <w:next w:val="Normal"/>
    <w:link w:val="IntenseQuoteChar"/>
    <w:uiPriority w:val="30"/>
    <w:qFormat/>
    <w:rsid w:val="002053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05347"/>
    <w:rPr>
      <w:i/>
      <w:iCs/>
      <w:color w:val="2F5496" w:themeColor="accent1" w:themeShade="BF"/>
    </w:rPr>
  </w:style>
  <w:style w:type="character" w:styleId="IntenseReference">
    <w:name w:val="Intense Reference"/>
    <w:basedOn w:val="DefaultParagraphFont"/>
    <w:uiPriority w:val="32"/>
    <w:qFormat/>
    <w:rsid w:val="00205347"/>
    <w:rPr>
      <w:b/>
      <w:bCs/>
      <w:smallCaps/>
      <w:color w:val="2F5496" w:themeColor="accent1" w:themeShade="BF"/>
      <w:spacing w:val="5"/>
    </w:rPr>
  </w:style>
  <w:style w:type="character" w:styleId="SubtleEmphasis">
    <w:name w:val="Subtle Emphasis"/>
    <w:basedOn w:val="DefaultParagraphFont"/>
    <w:uiPriority w:val="19"/>
    <w:qFormat/>
    <w:rsid w:val="00205347"/>
    <w:rPr>
      <w:i/>
      <w:iCs/>
      <w:color w:val="404040" w:themeColor="text1" w:themeTint="BF"/>
    </w:rPr>
  </w:style>
  <w:style w:type="paragraph" w:styleId="Header">
    <w:name w:val="header"/>
    <w:basedOn w:val="Normal"/>
    <w:link w:val="HeaderChar"/>
    <w:uiPriority w:val="99"/>
    <w:unhideWhenUsed/>
    <w:rsid w:val="006532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3207"/>
  </w:style>
  <w:style w:type="paragraph" w:styleId="Footer">
    <w:name w:val="footer"/>
    <w:basedOn w:val="Normal"/>
    <w:link w:val="FooterChar"/>
    <w:uiPriority w:val="99"/>
    <w:unhideWhenUsed/>
    <w:rsid w:val="006532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3207"/>
  </w:style>
  <w:style w:type="character" w:styleId="Hyperlink">
    <w:name w:val="Hyperlink"/>
    <w:basedOn w:val="DefaultParagraphFont"/>
    <w:uiPriority w:val="99"/>
    <w:unhideWhenUsed/>
    <w:rsid w:val="00823395"/>
    <w:rPr>
      <w:color w:val="0563C1" w:themeColor="hyperlink"/>
      <w:u w:val="single"/>
    </w:rPr>
  </w:style>
  <w:style w:type="character" w:styleId="UnresolvedMention">
    <w:name w:val="Unresolved Mention"/>
    <w:basedOn w:val="DefaultParagraphFont"/>
    <w:uiPriority w:val="99"/>
    <w:semiHidden/>
    <w:unhideWhenUsed/>
    <w:rsid w:val="008233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2539807">
      <w:bodyDiv w:val="1"/>
      <w:marLeft w:val="0"/>
      <w:marRight w:val="0"/>
      <w:marTop w:val="0"/>
      <w:marBottom w:val="0"/>
      <w:divBdr>
        <w:top w:val="none" w:sz="0" w:space="0" w:color="auto"/>
        <w:left w:val="none" w:sz="0" w:space="0" w:color="auto"/>
        <w:bottom w:val="none" w:sz="0" w:space="0" w:color="auto"/>
        <w:right w:val="none" w:sz="0" w:space="0" w:color="auto"/>
      </w:divBdr>
      <w:divsChild>
        <w:div w:id="1301610554">
          <w:marLeft w:val="0"/>
          <w:marRight w:val="0"/>
          <w:marTop w:val="0"/>
          <w:marBottom w:val="0"/>
          <w:divBdr>
            <w:top w:val="none" w:sz="0" w:space="0" w:color="auto"/>
            <w:left w:val="none" w:sz="0" w:space="0" w:color="auto"/>
            <w:bottom w:val="none" w:sz="0" w:space="0" w:color="auto"/>
            <w:right w:val="none" w:sz="0" w:space="0" w:color="auto"/>
          </w:divBdr>
        </w:div>
        <w:div w:id="1279683422">
          <w:marLeft w:val="0"/>
          <w:marRight w:val="0"/>
          <w:marTop w:val="0"/>
          <w:marBottom w:val="0"/>
          <w:divBdr>
            <w:top w:val="none" w:sz="0" w:space="0" w:color="auto"/>
            <w:left w:val="none" w:sz="0" w:space="0" w:color="auto"/>
            <w:bottom w:val="none" w:sz="0" w:space="0" w:color="auto"/>
            <w:right w:val="none" w:sz="0" w:space="0" w:color="auto"/>
          </w:divBdr>
          <w:divsChild>
            <w:div w:id="2012172065">
              <w:marLeft w:val="0"/>
              <w:marRight w:val="0"/>
              <w:marTop w:val="0"/>
              <w:marBottom w:val="0"/>
              <w:divBdr>
                <w:top w:val="none" w:sz="0" w:space="0" w:color="auto"/>
                <w:left w:val="none" w:sz="0" w:space="0" w:color="auto"/>
                <w:bottom w:val="none" w:sz="0" w:space="0" w:color="auto"/>
                <w:right w:val="none" w:sz="0" w:space="0" w:color="auto"/>
              </w:divBdr>
              <w:divsChild>
                <w:div w:id="1274558863">
                  <w:marLeft w:val="0"/>
                  <w:marRight w:val="0"/>
                  <w:marTop w:val="0"/>
                  <w:marBottom w:val="0"/>
                  <w:divBdr>
                    <w:top w:val="none" w:sz="0" w:space="0" w:color="auto"/>
                    <w:left w:val="none" w:sz="0" w:space="0" w:color="auto"/>
                    <w:bottom w:val="none" w:sz="0" w:space="0" w:color="auto"/>
                    <w:right w:val="none" w:sz="0" w:space="0" w:color="auto"/>
                  </w:divBdr>
                </w:div>
                <w:div w:id="1135755609">
                  <w:marLeft w:val="0"/>
                  <w:marRight w:val="0"/>
                  <w:marTop w:val="0"/>
                  <w:marBottom w:val="0"/>
                  <w:divBdr>
                    <w:top w:val="none" w:sz="0" w:space="0" w:color="auto"/>
                    <w:left w:val="none" w:sz="0" w:space="0" w:color="auto"/>
                    <w:bottom w:val="none" w:sz="0" w:space="0" w:color="auto"/>
                    <w:right w:val="none" w:sz="0" w:space="0" w:color="auto"/>
                  </w:divBdr>
                </w:div>
                <w:div w:id="725110523">
                  <w:marLeft w:val="0"/>
                  <w:marRight w:val="0"/>
                  <w:marTop w:val="0"/>
                  <w:marBottom w:val="0"/>
                  <w:divBdr>
                    <w:top w:val="none" w:sz="0" w:space="0" w:color="auto"/>
                    <w:left w:val="none" w:sz="0" w:space="0" w:color="auto"/>
                    <w:bottom w:val="none" w:sz="0" w:space="0" w:color="auto"/>
                    <w:right w:val="none" w:sz="0" w:space="0" w:color="auto"/>
                  </w:divBdr>
                </w:div>
                <w:div w:id="171542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90277">
      <w:bodyDiv w:val="1"/>
      <w:marLeft w:val="0"/>
      <w:marRight w:val="0"/>
      <w:marTop w:val="0"/>
      <w:marBottom w:val="0"/>
      <w:divBdr>
        <w:top w:val="none" w:sz="0" w:space="0" w:color="auto"/>
        <w:left w:val="none" w:sz="0" w:space="0" w:color="auto"/>
        <w:bottom w:val="none" w:sz="0" w:space="0" w:color="auto"/>
        <w:right w:val="none" w:sz="0" w:space="0" w:color="auto"/>
      </w:divBdr>
      <w:divsChild>
        <w:div w:id="136147072">
          <w:marLeft w:val="0"/>
          <w:marRight w:val="0"/>
          <w:marTop w:val="0"/>
          <w:marBottom w:val="0"/>
          <w:divBdr>
            <w:top w:val="none" w:sz="0" w:space="0" w:color="auto"/>
            <w:left w:val="none" w:sz="0" w:space="0" w:color="auto"/>
            <w:bottom w:val="none" w:sz="0" w:space="0" w:color="auto"/>
            <w:right w:val="none" w:sz="0" w:space="0" w:color="auto"/>
          </w:divBdr>
        </w:div>
        <w:div w:id="1542672085">
          <w:marLeft w:val="0"/>
          <w:marRight w:val="0"/>
          <w:marTop w:val="0"/>
          <w:marBottom w:val="0"/>
          <w:divBdr>
            <w:top w:val="none" w:sz="0" w:space="0" w:color="auto"/>
            <w:left w:val="none" w:sz="0" w:space="0" w:color="auto"/>
            <w:bottom w:val="none" w:sz="0" w:space="0" w:color="auto"/>
            <w:right w:val="none" w:sz="0" w:space="0" w:color="auto"/>
          </w:divBdr>
          <w:divsChild>
            <w:div w:id="307592917">
              <w:marLeft w:val="0"/>
              <w:marRight w:val="0"/>
              <w:marTop w:val="0"/>
              <w:marBottom w:val="0"/>
              <w:divBdr>
                <w:top w:val="none" w:sz="0" w:space="0" w:color="auto"/>
                <w:left w:val="none" w:sz="0" w:space="0" w:color="auto"/>
                <w:bottom w:val="none" w:sz="0" w:space="0" w:color="auto"/>
                <w:right w:val="none" w:sz="0" w:space="0" w:color="auto"/>
              </w:divBdr>
              <w:divsChild>
                <w:div w:id="2095205494">
                  <w:marLeft w:val="0"/>
                  <w:marRight w:val="0"/>
                  <w:marTop w:val="0"/>
                  <w:marBottom w:val="0"/>
                  <w:divBdr>
                    <w:top w:val="none" w:sz="0" w:space="0" w:color="auto"/>
                    <w:left w:val="none" w:sz="0" w:space="0" w:color="auto"/>
                    <w:bottom w:val="none" w:sz="0" w:space="0" w:color="auto"/>
                    <w:right w:val="none" w:sz="0" w:space="0" w:color="auto"/>
                  </w:divBdr>
                </w:div>
                <w:div w:id="1472362182">
                  <w:marLeft w:val="0"/>
                  <w:marRight w:val="0"/>
                  <w:marTop w:val="0"/>
                  <w:marBottom w:val="0"/>
                  <w:divBdr>
                    <w:top w:val="none" w:sz="0" w:space="0" w:color="auto"/>
                    <w:left w:val="none" w:sz="0" w:space="0" w:color="auto"/>
                    <w:bottom w:val="none" w:sz="0" w:space="0" w:color="auto"/>
                    <w:right w:val="none" w:sz="0" w:space="0" w:color="auto"/>
                  </w:divBdr>
                </w:div>
                <w:div w:id="950893513">
                  <w:marLeft w:val="0"/>
                  <w:marRight w:val="0"/>
                  <w:marTop w:val="0"/>
                  <w:marBottom w:val="0"/>
                  <w:divBdr>
                    <w:top w:val="none" w:sz="0" w:space="0" w:color="auto"/>
                    <w:left w:val="none" w:sz="0" w:space="0" w:color="auto"/>
                    <w:bottom w:val="none" w:sz="0" w:space="0" w:color="auto"/>
                    <w:right w:val="none" w:sz="0" w:space="0" w:color="auto"/>
                  </w:divBdr>
                </w:div>
                <w:div w:id="98678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pxhere.com/en/photo/1023770" TargetMode="External"/><Relationship Id="rId14" Type="http://schemas.openxmlformats.org/officeDocument/2006/relationships/hyperlink" Target="https://www.tableau.com/products/prep" TargetMode="External"/><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3680</Words>
  <Characters>20982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Ganta</dc:creator>
  <cp:keywords/>
  <dc:description/>
  <cp:lastModifiedBy>priyanka Ganta</cp:lastModifiedBy>
  <cp:revision>2</cp:revision>
  <dcterms:created xsi:type="dcterms:W3CDTF">2025-06-30T10:16:00Z</dcterms:created>
  <dcterms:modified xsi:type="dcterms:W3CDTF">2025-06-30T10:16:00Z</dcterms:modified>
</cp:coreProperties>
</file>