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q7svpfe6l3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Задача 1: ИКТ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rvltgz8ryu3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1.1. Аккредитация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.5227006198697"/>
        <w:gridCol w:w="5904.989110403753"/>
        <w:tblGridChange w:id="0">
          <w:tblGrid>
            <w:gridCol w:w="3120.5227006198697"/>
            <w:gridCol w:w="5904.98911040375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Ссылка на реестровую запись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https://pub.fsa.gov.ru/ral/view/35149/accreditation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https://pub.fsa.gov.ru/ral/view/37002/accreditation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dsdalgxtiab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1.2. Декларации о соответствии — 2 записи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Ссылка на декларацию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https://pub.fsa.gov.ru/rds/declaration/view/21918143/applicant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https://pub.fsa.gov.ru/rds/declaration/view/21919977/declaration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dkv9c936o4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1.3. Сертификаты соответствия — 2 записи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Ссылка на сертификат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https://pub.fsa.gov.ru/rss/certificate/view/1193046/baseInfo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https://pub.fsa.gov.ru/rss/certificate/view/108748/baseInfo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ub.fsa.gov.ru/rss/certificate/view/108748/baseInfo" TargetMode="External"/><Relationship Id="rId10" Type="http://schemas.openxmlformats.org/officeDocument/2006/relationships/hyperlink" Target="https://pub.fsa.gov.ru/rss/certificate/view/1193046/baseInfo" TargetMode="External"/><Relationship Id="rId9" Type="http://schemas.openxmlformats.org/officeDocument/2006/relationships/hyperlink" Target="https://pub.fsa.gov.ru/rds/declaration/view/21919977/declar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b.fsa.gov.ru/ral/view/35149/accreditation" TargetMode="External"/><Relationship Id="rId7" Type="http://schemas.openxmlformats.org/officeDocument/2006/relationships/hyperlink" Target="https://pub.fsa.gov.ru/ral/view/37002/accreditation" TargetMode="External"/><Relationship Id="rId8" Type="http://schemas.openxmlformats.org/officeDocument/2006/relationships/hyperlink" Target="https://pub.fsa.gov.ru/rds/declaration/view/21918143/applica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