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640" w:line="340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a7vixo7v93f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Определение схем сертификации и декларирования для партии ноутбуков</w:t>
      </w:r>
    </w:p>
    <w:p w:rsidR="00000000" w:rsidDel="00000000" w:rsidP="00000000" w:rsidRDefault="00000000" w:rsidRPr="00000000" w14:paraId="00000002">
      <w:pPr>
        <w:shd w:fill="ffffff" w:val="clear"/>
        <w:spacing w:after="240" w:before="400" w:line="42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Исходная ситуация: ввозится партия из 100 ноутбуков. Изготовитель — иностранная компания из КНР. Партия имеет ограниченный объём.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240" w:before="640" w:line="349.09090909090907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g7kq4vjdvrx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1. Какую схему сертификации выбрать</w:t>
      </w:r>
    </w:p>
    <w:p w:rsidR="00000000" w:rsidDel="00000000" w:rsidP="00000000" w:rsidRDefault="00000000" w:rsidRPr="00000000" w14:paraId="00000004">
      <w:pPr>
        <w:shd w:fill="ffffff" w:val="clear"/>
        <w:spacing w:after="240" w:before="400" w:line="42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рассматриваемого случая подходит схема 9с.</w:t>
      </w:r>
    </w:p>
    <w:p w:rsidR="00000000" w:rsidDel="00000000" w:rsidP="00000000" w:rsidRDefault="00000000" w:rsidRPr="00000000" w14:paraId="00000005">
      <w:pPr>
        <w:shd w:fill="ffffff" w:val="clear"/>
        <w:spacing w:after="240" w:before="400" w:line="42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Почему выбран именно этот вариант:</w:t>
      </w:r>
    </w:p>
    <w:p w:rsidR="00000000" w:rsidDel="00000000" w:rsidP="00000000" w:rsidRDefault="00000000" w:rsidRPr="00000000" w14:paraId="00000006">
      <w:pPr>
        <w:spacing w:after="240" w:before="4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схема 9с предусмотрена для партии ограниченного объёма, которую поставляет зарубежный изготовитель, а также для сложной продукции, предназначенной для оснащения предприятий на территории Таможенного союза;</w:t>
      </w:r>
    </w:p>
    <w:p w:rsidR="00000000" w:rsidDel="00000000" w:rsidP="00000000" w:rsidRDefault="00000000" w:rsidRPr="00000000" w14:paraId="00000007">
      <w:pPr>
        <w:spacing w:after="240" w:before="5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изготовитель находится за пределами ЕАЭС — в Китае;</w:t>
      </w:r>
    </w:p>
    <w:p w:rsidR="00000000" w:rsidDel="00000000" w:rsidP="00000000" w:rsidRDefault="00000000" w:rsidRPr="00000000" w14:paraId="00000008">
      <w:pPr>
        <w:spacing w:after="240" w:before="5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количество единиц в партии — 100, то есть объём ограничен;</w:t>
      </w:r>
    </w:p>
    <w:p w:rsidR="00000000" w:rsidDel="00000000" w:rsidP="00000000" w:rsidRDefault="00000000" w:rsidRPr="00000000" w14:paraId="00000009">
      <w:pPr>
        <w:spacing w:after="240" w:before="5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ноутбуки относятся к сложной продукции.</w:t>
      </w:r>
    </w:p>
    <w:p w:rsidR="00000000" w:rsidDel="00000000" w:rsidP="00000000" w:rsidRDefault="00000000" w:rsidRPr="00000000" w14:paraId="0000000A">
      <w:pPr>
        <w:shd w:fill="ffffff" w:val="clear"/>
        <w:spacing w:after="240" w:before="400" w:line="42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качестве запасного варианта можно рассматривать схему 3с, которая также применяется к партии товаров. Остальные схемы — 1с, 2с, 5с–8с — здесь не подходят, поскольку они рассчитаны на серийный выпуск и (или) на наличие у производителя сертифицированной системы менеджмента качества.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fffff" w:val="clear"/>
        <w:spacing w:after="240" w:before="640" w:line="349.09090909090907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w2pkb15w7s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2. Какую схему декларирования выбрать</w:t>
      </w:r>
    </w:p>
    <w:p w:rsidR="00000000" w:rsidDel="00000000" w:rsidP="00000000" w:rsidRDefault="00000000" w:rsidRPr="00000000" w14:paraId="0000000C">
      <w:pPr>
        <w:shd w:fill="ffffff" w:val="clear"/>
        <w:spacing w:after="240" w:before="400" w:line="42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 данной ситуации применяется схема 4д.</w:t>
      </w:r>
    </w:p>
    <w:p w:rsidR="00000000" w:rsidDel="00000000" w:rsidP="00000000" w:rsidRDefault="00000000" w:rsidRPr="00000000" w14:paraId="0000000D">
      <w:pPr>
        <w:shd w:fill="ffffff" w:val="clear"/>
        <w:spacing w:after="240" w:before="400" w:line="420" w:lineRule="auto"/>
        <w:ind w:left="66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Обоснование:</w:t>
      </w:r>
    </w:p>
    <w:p w:rsidR="00000000" w:rsidDel="00000000" w:rsidP="00000000" w:rsidRDefault="00000000" w:rsidRPr="00000000" w14:paraId="0000000E">
      <w:pPr>
        <w:spacing w:after="240" w:before="4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товар поставляется партией, а не как серийная продукция; схемы 1д, 3д, 5д, 6д ориентированы на серию;</w:t>
      </w:r>
    </w:p>
    <w:p w:rsidR="00000000" w:rsidDel="00000000" w:rsidP="00000000" w:rsidRDefault="00000000" w:rsidRPr="00000000" w14:paraId="0000000F">
      <w:pPr>
        <w:spacing w:after="240" w:before="5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импортной электроники целесообразно задействовать аккредитованную испытательную лабораторию — это уменьшает риски при прохождении таможни и последующих проверках;</w:t>
      </w:r>
    </w:p>
    <w:p w:rsidR="00000000" w:rsidDel="00000000" w:rsidP="00000000" w:rsidRDefault="00000000" w:rsidRPr="00000000" w14:paraId="00000010">
      <w:pPr>
        <w:spacing w:after="240" w:before="500" w:lineRule="auto"/>
        <w:ind w:left="720" w:right="66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схема 4д даёт заявителю возможность сформировать доказательную базу из технической документации и протоколов испытаний, полученных в аккредитованной лаборатории.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hd w:fill="ffffff" w:val="clear"/>
        <w:spacing w:after="240" w:before="640" w:line="349.09090909090907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8xzrj3xjpuj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3. Порядок действий при сертификации по схеме 9с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40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Принять партию на складе или терминале. Сверить количество, модели и серийные номера с товаросопроводительными документами.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применимые технические регламенты, включая ТР ТС 004/2011, ТР ТС 020/2011 и другие. Выбрать схему сертификации 9с.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Найти аккредитованный орган по сертификации в едином реестре ЕАЭС и подать заявку. Приложить контракт, инвойс, технические паспорта, имеющиеся зарубежные сертификаты и протоколы.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Отобрать образцы из партии и при необходимости направить их в аккредитованную испытательную лабораторию. Передать органу по сертификации техническую документацию и доказательства соответствия для анализа.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После положительного анализа документов и результатов испытаний получить сертификат соответствия.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Нанести единый знак обращения EAC на продукцию, упаковку и (или) документы. Оформить таможенные документы с указанием реквизитов сертификата и выпустить партию в обращение.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Хранить сертификат, протоколы и доказательства соответствия в течение установленного срока.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640" w:line="349.09090909090907" w:lineRule="auto"/>
        <w:ind w:left="660" w:right="660" w:firstLine="0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nl8tglocr7u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4. Порядок действий при декларировании по схеме 4д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40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Принять партию на складе или терминале. Сверить количество, модели и серийные номера с товаросопроводительными документами.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Определить применимые технические регламенты, включая ТР ТС 004/2011, ТР ТС 020/2011 и другие. Выбрать схему декларирования 4д.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Сформировать комплект собственных доказательств: техническая документация, сведения об изготовителе, имеющиеся протоколы. Выбрать аккредитованную испытательную лабораторию из единого реестра ЕАЭС.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Отобрать образцы из партии и направить их в аккредитованную лабораторию на испытания по показателям безопасности и электромагнитной совместимости.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 основании собственных доказательств и протоколов аккредитованной лаборатории принять декларацию о соответствии и зарегистрировать её в установленном порядке.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Нанести единый знак обращения EAC на продукцию, упаковку и (или) документы. Оформить таможенные документы с указанием реквизитов декларации и выпустить партию в обращение.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before="0" w:beforeAutospacing="0" w:lineRule="auto"/>
        <w:ind w:left="1380" w:right="66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Хранить декларацию, протоколы испытаний и доказательства соответствия в течение установленного срока.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