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A8" w:rsidRPr="006D6517" w:rsidRDefault="006138A8" w:rsidP="006D65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:rsidR="006138A8" w:rsidRPr="006D6517" w:rsidRDefault="006138A8" w:rsidP="006D651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1.3.1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D6517">
        <w:rPr>
          <w:rFonts w:ascii="Times New Roman" w:hAnsi="Times New Roman" w:cs="Times New Roman"/>
          <w:b/>
          <w:sz w:val="26"/>
          <w:szCs w:val="26"/>
        </w:rPr>
        <w:t>d</w:t>
      </w:r>
      <w:r w:rsidR="006D6517" w:rsidRPr="006D6517">
        <w:rPr>
          <w:rFonts w:ascii="Times New Roman" w:hAnsi="Times New Roman" w:cs="Times New Roman"/>
          <w:b/>
          <w:sz w:val="26"/>
          <w:szCs w:val="26"/>
        </w:rPr>
        <w:t>ù</w:t>
      </w:r>
      <w:bookmarkStart w:id="0" w:name="_GoBack"/>
      <w:bookmarkEnd w:id="0"/>
      <w:r w:rsidRPr="006D6517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p w:rsidR="006138A8" w:rsidRPr="006D6517" w:rsidRDefault="006138A8" w:rsidP="006D651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</w:t>
      </w:r>
      <w:r w:rsidRPr="006D6517">
        <w:rPr>
          <w:rFonts w:ascii="Times New Roman" w:hAnsi="Times New Roman" w:cs="Times New Roman"/>
          <w:sz w:val="26"/>
          <w:szCs w:val="26"/>
        </w:rPr>
        <w:t>hái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mộ</w:t>
      </w:r>
      <w:r w:rsidRPr="006D6517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1985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1999</w:t>
      </w:r>
      <w:r w:rsidRPr="006D6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>:</w:t>
      </w:r>
    </w:p>
    <w:p w:rsidR="006138A8" w:rsidRPr="006D6517" w:rsidRDefault="006138A8" w:rsidP="006D651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6D6517">
        <w:rPr>
          <w:rFonts w:ascii="Times New Roman" w:hAnsi="Times New Roman" w:cs="Times New Roman"/>
          <w:sz w:val="26"/>
          <w:szCs w:val="26"/>
        </w:rPr>
        <w:t>“</w:t>
      </w:r>
      <w:r w:rsidRPr="006D6517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(2)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(3)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tin, (4)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(5)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(6)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(7)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(8)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vững.</w:t>
      </w:r>
      <w:r w:rsidR="009A2CFD" w:rsidRPr="006D6517">
        <w:rPr>
          <w:rFonts w:ascii="Times New Roman" w:hAnsi="Times New Roman" w:cs="Times New Roman"/>
          <w:sz w:val="26"/>
          <w:szCs w:val="26"/>
        </w:rPr>
        <w:t>”</w:t>
      </w:r>
      <w:r w:rsidR="009A2CFD" w:rsidRPr="006D6517">
        <w:rPr>
          <w:rFonts w:ascii="Times New Roman" w:hAnsi="Times New Roman" w:cs="Times New Roman"/>
          <w:sz w:val="26"/>
          <w:szCs w:val="26"/>
          <w:vertAlign w:val="superscript"/>
        </w:rPr>
        <w:t>1</w:t>
      </w:r>
    </w:p>
    <w:p w:rsidR="00DC083E" w:rsidRPr="006D6517" w:rsidRDefault="00DC083E" w:rsidP="006D651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6517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342" w:rsidRPr="006D65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2342" w:rsidRPr="006D6517">
        <w:rPr>
          <w:rFonts w:ascii="Times New Roman" w:hAnsi="Times New Roman" w:cs="Times New Roman"/>
          <w:sz w:val="26"/>
          <w:szCs w:val="26"/>
        </w:rPr>
        <w:t xml:space="preserve"> Facebook.</w:t>
      </w:r>
    </w:p>
    <w:p w:rsidR="006138A8" w:rsidRPr="006D6517" w:rsidRDefault="006138A8" w:rsidP="006D651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1.3.2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:rsidR="006138A8" w:rsidRPr="006D6517" w:rsidRDefault="006138A8" w:rsidP="006D651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1.3.2.1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tuổ</w:t>
      </w:r>
      <w:r w:rsidR="00FB17AC" w:rsidRPr="006D6517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FB17AC"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29C3" w:rsidRPr="006D651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9E29C3"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29C3" w:rsidRPr="006D651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9E29C3"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29C3" w:rsidRPr="006D6517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="009E29C3"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29C3" w:rsidRPr="006D6517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9E29C3"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29C3" w:rsidRPr="006D651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</w:p>
    <w:p w:rsidR="00E13DB3" w:rsidRPr="006D6517" w:rsidRDefault="00FB17AC" w:rsidP="006D651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tuổ</w:t>
      </w:r>
      <w:r w:rsidR="00E13DB3" w:rsidRPr="006D651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</w:t>
      </w:r>
      <w:r w:rsidR="00E13DB3" w:rsidRPr="006D6517">
        <w:rPr>
          <w:rFonts w:ascii="Times New Roman" w:hAnsi="Times New Roman" w:cs="Times New Roman"/>
          <w:sz w:val="26"/>
          <w:szCs w:val="26"/>
        </w:rPr>
        <w:t>ủ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13DB3" w:rsidRPr="006D6517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DB3" w:rsidRPr="006D65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E13DB3" w:rsidRPr="006D6517">
        <w:rPr>
          <w:rFonts w:ascii="Times New Roman" w:hAnsi="Times New Roman" w:cs="Times New Roman"/>
          <w:sz w:val="26"/>
          <w:szCs w:val="26"/>
        </w:rPr>
        <w:t>:</w:t>
      </w:r>
    </w:p>
    <w:p w:rsidR="00A02406" w:rsidRPr="006D6517" w:rsidRDefault="00A02406" w:rsidP="006D65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517">
        <w:rPr>
          <w:rFonts w:ascii="Times New Roman" w:hAnsi="Times New Roman" w:cs="Times New Roman"/>
          <w:sz w:val="26"/>
          <w:szCs w:val="26"/>
        </w:rPr>
        <w:t xml:space="preserve">12-22: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651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>.</w:t>
      </w:r>
    </w:p>
    <w:p w:rsidR="00A02406" w:rsidRPr="006D6517" w:rsidRDefault="00A02406" w:rsidP="006D65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517">
        <w:rPr>
          <w:rFonts w:ascii="Times New Roman" w:hAnsi="Times New Roman" w:cs="Times New Roman"/>
          <w:sz w:val="26"/>
          <w:szCs w:val="26"/>
        </w:rPr>
        <w:t>22-40:</w:t>
      </w:r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thạo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016CB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CB8" w:rsidRPr="006D651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>.</w:t>
      </w:r>
    </w:p>
    <w:p w:rsidR="00A02406" w:rsidRPr="006D6517" w:rsidRDefault="00A02406" w:rsidP="006D65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517">
        <w:rPr>
          <w:rFonts w:ascii="Times New Roman" w:hAnsi="Times New Roman" w:cs="Times New Roman"/>
          <w:sz w:val="26"/>
          <w:szCs w:val="26"/>
        </w:rPr>
        <w:t>40-dưới 50</w:t>
      </w:r>
      <w:r w:rsidR="0039581A" w:rsidRPr="006D6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hưu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9581A" w:rsidRPr="006D651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81A"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9581A" w:rsidRPr="006D651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E29C3" w:rsidRPr="006D6517" w:rsidRDefault="009E29C3" w:rsidP="006D651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6D6517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dung. </w:t>
      </w:r>
    </w:p>
    <w:p w:rsidR="0039581A" w:rsidRPr="006D6517" w:rsidRDefault="006138A8" w:rsidP="006D651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1.3.2.2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lực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9581A" w:rsidRPr="006D6517" w:rsidRDefault="0039581A" w:rsidP="006D651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651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. Chia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>:</w:t>
      </w:r>
    </w:p>
    <w:p w:rsidR="0039581A" w:rsidRPr="006D6517" w:rsidRDefault="0039581A" w:rsidP="006D65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sinh-sinh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377BB" w:rsidRPr="006D651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7BB" w:rsidRPr="006D651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377BB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495" w:rsidRPr="006D65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330495" w:rsidRPr="006D6517">
        <w:rPr>
          <w:rFonts w:ascii="Times New Roman" w:hAnsi="Times New Roman" w:cs="Times New Roman"/>
          <w:sz w:val="26"/>
          <w:szCs w:val="26"/>
        </w:rPr>
        <w:t>.</w:t>
      </w:r>
    </w:p>
    <w:p w:rsidR="00F647A8" w:rsidRPr="006D6517" w:rsidRDefault="00330495" w:rsidP="006D65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lastRenderedPageBreak/>
        <w:t>Tự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>:</w:t>
      </w:r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647A8" w:rsidRPr="006D651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7A8" w:rsidRPr="006D651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F647A8" w:rsidRPr="006D6517">
        <w:rPr>
          <w:rFonts w:ascii="Times New Roman" w:hAnsi="Times New Roman" w:cs="Times New Roman"/>
          <w:sz w:val="26"/>
          <w:szCs w:val="26"/>
        </w:rPr>
        <w:t>.</w:t>
      </w:r>
    </w:p>
    <w:p w:rsidR="00F647A8" w:rsidRPr="006D6517" w:rsidRDefault="00F647A8" w:rsidP="006D6517">
      <w:pPr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sinh-sinh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095D3F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D3F" w:rsidRPr="006D651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095D3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D3F" w:rsidRPr="006D651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>.</w:t>
      </w:r>
    </w:p>
    <w:p w:rsidR="00F31C2E" w:rsidRPr="006D6517" w:rsidRDefault="006138A8" w:rsidP="006D6517">
      <w:pPr>
        <w:spacing w:line="276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6517">
        <w:rPr>
          <w:rFonts w:ascii="Times New Roman" w:hAnsi="Times New Roman" w:cs="Times New Roman"/>
          <w:b/>
          <w:sz w:val="26"/>
          <w:szCs w:val="26"/>
        </w:rPr>
        <w:t xml:space="preserve">1.3.2.3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6D6517">
        <w:rPr>
          <w:rFonts w:ascii="Times New Roman" w:hAnsi="Times New Roman" w:cs="Times New Roman"/>
          <w:b/>
          <w:sz w:val="26"/>
          <w:szCs w:val="26"/>
        </w:rPr>
        <w:t xml:space="preserve"> Facebook </w:t>
      </w:r>
    </w:p>
    <w:p w:rsidR="0060330F" w:rsidRPr="006D6517" w:rsidRDefault="006C5CFC" w:rsidP="006D6517">
      <w:pPr>
        <w:pBdr>
          <w:bottom w:val="single" w:sz="6" w:space="1" w:color="auto"/>
        </w:pBdr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6517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dù</w:t>
      </w:r>
      <w:r w:rsidRPr="006D651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0330F" w:rsidRPr="006D6517"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xinh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30F" w:rsidRPr="006D65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0330F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8E" w:rsidRPr="006D6517">
        <w:rPr>
          <w:rFonts w:ascii="Times New Roman" w:hAnsi="Times New Roman" w:cs="Times New Roman"/>
          <w:sz w:val="26"/>
          <w:szCs w:val="26"/>
        </w:rPr>
        <w:t>Tết</w:t>
      </w:r>
      <w:proofErr w:type="spellEnd"/>
      <w:r w:rsidR="0020328E" w:rsidRPr="006D6517">
        <w:rPr>
          <w:rFonts w:ascii="Times New Roman" w:hAnsi="Times New Roman" w:cs="Times New Roman"/>
          <w:sz w:val="26"/>
          <w:szCs w:val="26"/>
        </w:rPr>
        <w:t>.</w:t>
      </w:r>
    </w:p>
    <w:p w:rsidR="006D6517" w:rsidRPr="006D6517" w:rsidRDefault="006D6517" w:rsidP="006D6517">
      <w:pPr>
        <w:pStyle w:val="FootnoteText"/>
        <w:jc w:val="both"/>
        <w:rPr>
          <w:sz w:val="24"/>
          <w:szCs w:val="26"/>
        </w:rPr>
      </w:pPr>
      <w:proofErr w:type="spellStart"/>
      <w:r>
        <w:rPr>
          <w:sz w:val="24"/>
          <w:szCs w:val="26"/>
        </w:rPr>
        <w:t>Tr</w:t>
      </w:r>
      <w:r w:rsidRPr="006D6517">
        <w:rPr>
          <w:sz w:val="24"/>
          <w:szCs w:val="26"/>
        </w:rPr>
        <w:t>í</w:t>
      </w:r>
      <w:r>
        <w:rPr>
          <w:sz w:val="24"/>
          <w:szCs w:val="26"/>
        </w:rPr>
        <w:t>ch</w:t>
      </w:r>
      <w:proofErr w:type="spellEnd"/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d</w:t>
      </w:r>
      <w:r w:rsidRPr="006D6517">
        <w:rPr>
          <w:sz w:val="24"/>
          <w:szCs w:val="26"/>
        </w:rPr>
        <w:t>ẫn</w:t>
      </w:r>
      <w:proofErr w:type="spellEnd"/>
      <w:r>
        <w:rPr>
          <w:sz w:val="24"/>
          <w:szCs w:val="26"/>
        </w:rPr>
        <w:t>:</w:t>
      </w:r>
    </w:p>
    <w:p w:rsidR="006D6517" w:rsidRDefault="006D6517" w:rsidP="006D6517">
      <w:pPr>
        <w:pStyle w:val="FootnoteText"/>
        <w:jc w:val="both"/>
        <w:rPr>
          <w:sz w:val="24"/>
        </w:rPr>
      </w:pPr>
      <w:r w:rsidRPr="006D6517">
        <w:rPr>
          <w:sz w:val="24"/>
          <w:szCs w:val="26"/>
          <w:vertAlign w:val="superscript"/>
        </w:rPr>
        <w:t>1</w:t>
      </w:r>
      <w:r w:rsidRPr="006D6517">
        <w:rPr>
          <w:sz w:val="32"/>
          <w:szCs w:val="26"/>
        </w:rPr>
        <w:t xml:space="preserve"> </w:t>
      </w:r>
      <w:proofErr w:type="spellStart"/>
      <w:r w:rsidRPr="006D6517">
        <w:rPr>
          <w:sz w:val="24"/>
        </w:rPr>
        <w:t>Cục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quản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lý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cạnh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tranh</w:t>
      </w:r>
      <w:proofErr w:type="spellEnd"/>
      <w:r w:rsidRPr="006D6517">
        <w:rPr>
          <w:sz w:val="24"/>
        </w:rPr>
        <w:t xml:space="preserve">, </w:t>
      </w:r>
      <w:proofErr w:type="spellStart"/>
      <w:r w:rsidRPr="006D6517">
        <w:rPr>
          <w:sz w:val="24"/>
        </w:rPr>
        <w:t>Sổ</w:t>
      </w:r>
      <w:proofErr w:type="spellEnd"/>
      <w:r w:rsidRPr="006D6517">
        <w:rPr>
          <w:sz w:val="24"/>
        </w:rPr>
        <w:t xml:space="preserve"> </w:t>
      </w:r>
      <w:proofErr w:type="spellStart"/>
      <w:proofErr w:type="gramStart"/>
      <w:r w:rsidRPr="006D6517">
        <w:rPr>
          <w:sz w:val="24"/>
        </w:rPr>
        <w:t>tay</w:t>
      </w:r>
      <w:proofErr w:type="spellEnd"/>
      <w:proofErr w:type="gram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công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tác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bảo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vệ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người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tiêu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dùng</w:t>
      </w:r>
      <w:proofErr w:type="spellEnd"/>
      <w:r w:rsidRPr="006D6517">
        <w:rPr>
          <w:sz w:val="24"/>
        </w:rPr>
        <w:t xml:space="preserve"> (</w:t>
      </w:r>
      <w:proofErr w:type="spellStart"/>
      <w:r w:rsidRPr="006D6517">
        <w:rPr>
          <w:sz w:val="24"/>
        </w:rPr>
        <w:t>Hà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Nội</w:t>
      </w:r>
      <w:proofErr w:type="spellEnd"/>
      <w:r w:rsidRPr="006D6517">
        <w:rPr>
          <w:sz w:val="24"/>
        </w:rPr>
        <w:t xml:space="preserve">: NXB </w:t>
      </w:r>
      <w:proofErr w:type="spellStart"/>
      <w:r w:rsidRPr="006D6517">
        <w:rPr>
          <w:sz w:val="24"/>
        </w:rPr>
        <w:t>Chính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trị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quốc</w:t>
      </w:r>
      <w:proofErr w:type="spellEnd"/>
      <w:r w:rsidRPr="006D6517">
        <w:rPr>
          <w:sz w:val="24"/>
        </w:rPr>
        <w:t xml:space="preserve"> </w:t>
      </w:r>
      <w:proofErr w:type="spellStart"/>
      <w:r w:rsidRPr="006D6517">
        <w:rPr>
          <w:sz w:val="24"/>
        </w:rPr>
        <w:t>gia</w:t>
      </w:r>
      <w:proofErr w:type="spellEnd"/>
      <w:r w:rsidRPr="006D6517">
        <w:rPr>
          <w:sz w:val="24"/>
        </w:rPr>
        <w:t>, 2006) tr. 33.</w:t>
      </w:r>
    </w:p>
    <w:p w:rsidR="006D6517" w:rsidRPr="006D6517" w:rsidRDefault="006D6517" w:rsidP="006D6517">
      <w:pPr>
        <w:pStyle w:val="FootnoteText"/>
        <w:jc w:val="both"/>
      </w:pPr>
    </w:p>
    <w:p w:rsidR="006D6517" w:rsidRDefault="006D6517" w:rsidP="006D6517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proofErr w:type="spellStart"/>
      <w:r w:rsidRPr="006D6517">
        <w:rPr>
          <w:rFonts w:ascii="Times New Roman" w:hAnsi="Times New Roman" w:cs="Times New Roman"/>
          <w:sz w:val="24"/>
          <w:szCs w:val="26"/>
        </w:rPr>
        <w:t>Tài</w:t>
      </w:r>
      <w:proofErr w:type="spellEnd"/>
      <w:r w:rsidRPr="006D6517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4"/>
          <w:szCs w:val="26"/>
        </w:rPr>
        <w:t>liệu</w:t>
      </w:r>
      <w:proofErr w:type="spellEnd"/>
      <w:r w:rsidRPr="006D6517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4"/>
          <w:szCs w:val="26"/>
        </w:rPr>
        <w:t>tham</w:t>
      </w:r>
      <w:proofErr w:type="spellEnd"/>
      <w:r w:rsidRPr="006D6517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D6517">
        <w:rPr>
          <w:rFonts w:ascii="Times New Roman" w:hAnsi="Times New Roman" w:cs="Times New Roman"/>
          <w:sz w:val="24"/>
          <w:szCs w:val="26"/>
        </w:rPr>
        <w:t>khảo:</w:t>
      </w:r>
      <w:proofErr w:type="spellEnd"/>
    </w:p>
    <w:p w:rsidR="006D6517" w:rsidRPr="006D6517" w:rsidRDefault="006D6517" w:rsidP="006D6517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Pr="006D6517">
        <w:rPr>
          <w:rFonts w:ascii="Times New Roman" w:hAnsi="Times New Roman" w:cs="Times New Roman"/>
        </w:rPr>
        <w:t>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6D6517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</w:t>
      </w:r>
      <w:r w:rsidRPr="006D6517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6D651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6D6517"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6D6517">
        <w:rPr>
          <w:rFonts w:ascii="Times New Roman" w:hAnsi="Times New Roman" w:cs="Times New Roman"/>
        </w:rPr>
        <w:t>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6D6517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6D6517">
        <w:rPr>
          <w:rFonts w:ascii="Times New Roman" w:hAnsi="Times New Roman" w:cs="Times New Roman"/>
        </w:rPr>
        <w:t>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6D651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6D6517">
        <w:rPr>
          <w:rFonts w:ascii="Times New Roman" w:hAnsi="Times New Roman" w:cs="Times New Roman"/>
        </w:rPr>
        <w:t>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6D6517">
        <w:rPr>
          <w:rFonts w:ascii="Times New Roman" w:hAnsi="Times New Roman" w:cs="Times New Roman"/>
        </w:rPr>
        <w:t>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6D6517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6D6517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6D6517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6D6517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6D6517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6D6517">
        <w:rPr>
          <w:rFonts w:ascii="Times New Roman" w:hAnsi="Times New Roman" w:cs="Times New Roman"/>
        </w:rPr>
        <w:t>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Pr="006D6517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</w:t>
      </w:r>
      <w:r w:rsidRPr="006D6517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6D651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6D6517">
        <w:rPr>
          <w:rFonts w:ascii="Times New Roman" w:hAnsi="Times New Roman" w:cs="Times New Roman"/>
        </w:rPr>
        <w:t>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6D6517"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6D6517">
        <w:rPr>
          <w:rFonts w:ascii="Times New Roman" w:hAnsi="Times New Roman" w:cs="Times New Roman"/>
        </w:rPr>
        <w:t>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6D6517"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6D6517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</w:t>
      </w:r>
      <w:r w:rsidRPr="006D6517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6D651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6D6517">
        <w:rPr>
          <w:rFonts w:ascii="Times New Roman" w:hAnsi="Times New Roman" w:cs="Times New Roman"/>
        </w:rPr>
        <w:t>ùng</w:t>
      </w:r>
      <w:proofErr w:type="spellEnd"/>
      <w:r w:rsidRPr="006D6517">
        <w:rPr>
          <w:rFonts w:ascii="Times New Roman" w:hAnsi="Times New Roman" w:cs="Times New Roman"/>
        </w:rPr>
        <w:t xml:space="preserve">, </w:t>
      </w:r>
      <w:proofErr w:type="spellStart"/>
      <w:r w:rsidRPr="006D6517">
        <w:rPr>
          <w:rFonts w:ascii="Times New Roman" w:hAnsi="Times New Roman" w:cs="Times New Roman"/>
          <w:i/>
        </w:rPr>
        <w:t>Ths</w:t>
      </w:r>
      <w:proofErr w:type="spellEnd"/>
      <w:r w:rsidRPr="006D6517">
        <w:rPr>
          <w:rFonts w:ascii="Times New Roman" w:hAnsi="Times New Roman" w:cs="Times New Roman"/>
          <w:i/>
        </w:rPr>
        <w:t xml:space="preserve">. Nguyễn </w:t>
      </w:r>
      <w:proofErr w:type="spellStart"/>
      <w:r w:rsidRPr="006D6517">
        <w:rPr>
          <w:rFonts w:ascii="Times New Roman" w:hAnsi="Times New Roman" w:cs="Times New Roman"/>
          <w:i/>
        </w:rPr>
        <w:t>Văn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Cương</w:t>
      </w:r>
      <w:proofErr w:type="spellEnd"/>
      <w:r w:rsidRPr="006D6517">
        <w:rPr>
          <w:rFonts w:ascii="Times New Roman" w:hAnsi="Times New Roman" w:cs="Times New Roman"/>
        </w:rPr>
        <w:t xml:space="preserve">, </w:t>
      </w:r>
      <w:proofErr w:type="spellStart"/>
      <w:r w:rsidRPr="006D6517">
        <w:rPr>
          <w:rFonts w:ascii="Times New Roman" w:hAnsi="Times New Roman" w:cs="Times New Roman"/>
          <w:i/>
        </w:rPr>
        <w:t>Viện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Khoa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học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pháp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lý</w:t>
      </w:r>
      <w:proofErr w:type="spellEnd"/>
      <w:r w:rsidRPr="006D6517">
        <w:rPr>
          <w:rFonts w:ascii="Times New Roman" w:hAnsi="Times New Roman" w:cs="Times New Roman"/>
          <w:i/>
        </w:rPr>
        <w:t xml:space="preserve"> – </w:t>
      </w:r>
      <w:proofErr w:type="spellStart"/>
      <w:r w:rsidRPr="006D6517">
        <w:rPr>
          <w:rFonts w:ascii="Times New Roman" w:hAnsi="Times New Roman" w:cs="Times New Roman"/>
          <w:i/>
        </w:rPr>
        <w:t>Bộ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Tư</w:t>
      </w:r>
      <w:proofErr w:type="spellEnd"/>
      <w:r w:rsidRPr="006D6517">
        <w:rPr>
          <w:rFonts w:ascii="Times New Roman" w:hAnsi="Times New Roman" w:cs="Times New Roman"/>
          <w:i/>
        </w:rPr>
        <w:t xml:space="preserve"> </w:t>
      </w:r>
      <w:proofErr w:type="spellStart"/>
      <w:r w:rsidRPr="006D6517">
        <w:rPr>
          <w:rFonts w:ascii="Times New Roman" w:hAnsi="Times New Roman" w:cs="Times New Roman"/>
          <w:i/>
        </w:rPr>
        <w:t>pháp</w:t>
      </w:r>
      <w:proofErr w:type="spellEnd"/>
      <w:r w:rsidRPr="006D6517">
        <w:rPr>
          <w:rFonts w:ascii="Times New Roman" w:hAnsi="Times New Roman" w:cs="Times New Roman"/>
          <w:i/>
        </w:rPr>
        <w:t>.</w:t>
      </w:r>
    </w:p>
    <w:p w:rsidR="006D6517" w:rsidRPr="006D6517" w:rsidRDefault="006D6517" w:rsidP="006D6517">
      <w:pPr>
        <w:spacing w:line="276" w:lineRule="auto"/>
        <w:ind w:left="2160"/>
        <w:rPr>
          <w:rFonts w:ascii="Times New Roman" w:hAnsi="Times New Roman" w:cs="Times New Roman"/>
          <w:sz w:val="24"/>
          <w:szCs w:val="26"/>
        </w:rPr>
      </w:pPr>
    </w:p>
    <w:sectPr w:rsidR="006D6517" w:rsidRPr="006D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38CD"/>
    <w:multiLevelType w:val="hybridMultilevel"/>
    <w:tmpl w:val="C32AC838"/>
    <w:lvl w:ilvl="0" w:tplc="7E96BC6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B4B2661"/>
    <w:multiLevelType w:val="hybridMultilevel"/>
    <w:tmpl w:val="2018ABFA"/>
    <w:lvl w:ilvl="0" w:tplc="A2E6C1D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A8"/>
    <w:rsid w:val="00016CB8"/>
    <w:rsid w:val="00095D3F"/>
    <w:rsid w:val="0020328E"/>
    <w:rsid w:val="00330495"/>
    <w:rsid w:val="0039581A"/>
    <w:rsid w:val="003E13E1"/>
    <w:rsid w:val="0060330F"/>
    <w:rsid w:val="006138A8"/>
    <w:rsid w:val="006C5CFC"/>
    <w:rsid w:val="006D6517"/>
    <w:rsid w:val="009A2CFD"/>
    <w:rsid w:val="009E29C3"/>
    <w:rsid w:val="00A02406"/>
    <w:rsid w:val="00D377BB"/>
    <w:rsid w:val="00DA08FD"/>
    <w:rsid w:val="00DC083E"/>
    <w:rsid w:val="00E13DB3"/>
    <w:rsid w:val="00F31C2E"/>
    <w:rsid w:val="00F42342"/>
    <w:rsid w:val="00F647A8"/>
    <w:rsid w:val="00F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B70CF-D252-4C84-AE9F-E1BEF89D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A8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6D6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character" w:customStyle="1" w:styleId="FootnoteTextChar">
    <w:name w:val="Footnote Text Char"/>
    <w:basedOn w:val="DefaultParagraphFont"/>
    <w:link w:val="FootnoteText"/>
    <w:semiHidden/>
    <w:rsid w:val="006D6517"/>
    <w:rPr>
      <w:rFonts w:ascii="Times New Roman" w:eastAsia="Times New Roman" w:hAnsi="Times New Roman" w:cs="Times New Roman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Pham</dc:creator>
  <cp:keywords/>
  <dc:description/>
  <cp:lastModifiedBy>Bu Pham</cp:lastModifiedBy>
  <cp:revision>13</cp:revision>
  <dcterms:created xsi:type="dcterms:W3CDTF">2017-11-20T10:32:00Z</dcterms:created>
  <dcterms:modified xsi:type="dcterms:W3CDTF">2017-11-20T12:02:00Z</dcterms:modified>
</cp:coreProperties>
</file>