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7301" w14:textId="77777777" w:rsidR="003C57C9" w:rsidRDefault="003C57C9">
      <w:pPr>
        <w:pStyle w:val="Overskrift8"/>
        <w:ind w:leftChars="-810" w:left="-1458"/>
      </w:pPr>
    </w:p>
    <w:p w14:paraId="5C1E91ED" w14:textId="77777777" w:rsidR="003C57C9" w:rsidRDefault="003C57C9" w:rsidP="009C552A">
      <w:pPr>
        <w:pStyle w:val="Heading2"/>
      </w:pPr>
      <w:r>
        <w:tab/>
        <w:t>&lt;Bygningsdels-ID&gt;</w:t>
      </w:r>
    </w:p>
    <w:p w14:paraId="1BD12384" w14:textId="77777777" w:rsidR="003C57C9" w:rsidRDefault="003C57C9">
      <w:pPr>
        <w:pStyle w:val="Overskrift8"/>
        <w:ind w:leftChars="-810" w:left="-1458"/>
      </w:pPr>
      <w:r>
        <w:t>4.1</w:t>
      </w:r>
      <w:r>
        <w:tab/>
        <w:t>Orientering</w:t>
      </w:r>
    </w:p>
    <w:p w14:paraId="414C4071" w14:textId="77777777" w:rsidR="003C57C9" w:rsidRPr="00684615" w:rsidRDefault="003C57C9" w:rsidP="00684615">
      <w:r>
        <w:t>&lt;Basis&gt;</w:t>
      </w:r>
    </w:p>
    <w:p w14:paraId="2550FF73" w14:textId="77777777" w:rsidR="003C57C9" w:rsidRDefault="003C57C9">
      <w:pPr>
        <w:pStyle w:val="Overskrift8"/>
        <w:ind w:leftChars="-810" w:left="-1458"/>
      </w:pPr>
      <w:r>
        <w:t>4.2</w:t>
      </w:r>
      <w:r>
        <w:tab/>
        <w:t>Omfang</w:t>
      </w:r>
    </w:p>
    <w:p w14:paraId="2F64B4CC" w14:textId="77777777" w:rsidR="003C57C9" w:rsidRDefault="003C57C9" w:rsidP="00FF7800">
      <w:r>
        <w:t>&lt;Omfang&gt;</w:t>
      </w:r>
    </w:p>
    <w:p w14:paraId="44110E81" w14:textId="77777777" w:rsidR="003C57C9" w:rsidRDefault="003C57C9">
      <w:pPr>
        <w:pStyle w:val="Overskrift8"/>
        <w:ind w:leftChars="-810" w:left="-1458"/>
      </w:pPr>
      <w:r>
        <w:tab/>
        <w:t>Følgende leveres ikke, men monteres under arbejdet</w:t>
      </w:r>
    </w:p>
    <w:p w14:paraId="5D664C58" w14:textId="77777777" w:rsidR="003C57C9" w:rsidRDefault="003C57C9">
      <w:pPr>
        <w:pStyle w:val="Overskrift8"/>
        <w:ind w:leftChars="-810" w:left="-1458"/>
      </w:pPr>
      <w:r>
        <w:tab/>
        <w:t>Følgende leveres, men monteres under andet arbejde</w:t>
      </w:r>
    </w:p>
    <w:p w14:paraId="388BB1DF" w14:textId="77777777" w:rsidR="003C57C9" w:rsidRDefault="003C57C9">
      <w:pPr>
        <w:pStyle w:val="Overskrift8"/>
        <w:ind w:leftChars="-810" w:left="-1458"/>
      </w:pPr>
      <w:r>
        <w:tab/>
        <w:t>Følgende leveres og monteres under andet arbejde</w:t>
      </w:r>
    </w:p>
    <w:p w14:paraId="6233930C" w14:textId="77777777" w:rsidR="003C57C9" w:rsidRDefault="003C57C9">
      <w:pPr>
        <w:pStyle w:val="Overskrift8"/>
        <w:ind w:leftChars="-810" w:left="-1458"/>
      </w:pPr>
      <w:r>
        <w:t>4.3</w:t>
      </w:r>
      <w:r>
        <w:tab/>
        <w:t>Lokalisering</w:t>
      </w:r>
    </w:p>
    <w:p w14:paraId="6F9D27CC" w14:textId="77777777" w:rsidR="003C57C9" w:rsidRPr="00684615" w:rsidRDefault="003C57C9" w:rsidP="00684615">
      <w:r>
        <w:t>&lt;Lokalisering&gt;</w:t>
      </w:r>
    </w:p>
    <w:p w14:paraId="7B0CA149" w14:textId="77777777" w:rsidR="003C57C9" w:rsidRDefault="003C57C9">
      <w:pPr>
        <w:pStyle w:val="Overskrift8"/>
        <w:ind w:leftChars="-810" w:left="-1458"/>
      </w:pPr>
      <w:r>
        <w:t>4.4</w:t>
      </w:r>
      <w:r>
        <w:tab/>
        <w:t>Tegningshenvisning</w:t>
      </w:r>
    </w:p>
    <w:p w14:paraId="2E94682E" w14:textId="77777777" w:rsidR="003C57C9" w:rsidRDefault="003C57C9">
      <w:r>
        <w:rPr>
          <w:color w:val="000000"/>
        </w:rPr>
        <w:t>Tegningsfortegnelse:</w:t>
      </w:r>
      <w:r>
        <w:rPr>
          <w:color w:val="000000"/>
        </w:rPr>
        <w:tab/>
      </w:r>
      <w:r>
        <w:rPr>
          <w:color w:val="000000"/>
        </w:rPr>
        <w:tab/>
        <w:t>&lt;Tegningsfortegnelse&gt;</w:t>
      </w:r>
    </w:p>
    <w:p w14:paraId="0E6D6D87" w14:textId="77777777" w:rsidR="003C57C9" w:rsidRDefault="003C57C9">
      <w:r>
        <w:rPr>
          <w:color w:val="000000"/>
        </w:rPr>
        <w:t>Detailtegninger:</w:t>
      </w:r>
      <w:r>
        <w:rPr>
          <w:color w:val="000000"/>
        </w:rPr>
        <w:tab/>
      </w:r>
      <w:r>
        <w:rPr>
          <w:color w:val="000000"/>
        </w:rPr>
        <w:tab/>
        <w:t>&lt;Detaljer&gt;</w:t>
      </w:r>
    </w:p>
    <w:p w14:paraId="170F8C18" w14:textId="77777777" w:rsidR="003C57C9" w:rsidRDefault="003C57C9">
      <w:pPr>
        <w:pStyle w:val="Overskrift8"/>
        <w:ind w:leftChars="-810" w:left="-1458"/>
      </w:pPr>
      <w:r>
        <w:t>4.5</w:t>
      </w:r>
      <w:r>
        <w:tab/>
        <w:t>Koordinering</w:t>
      </w:r>
    </w:p>
    <w:p w14:paraId="4A7E2319" w14:textId="77777777" w:rsidR="003C57C9" w:rsidRDefault="003C57C9" w:rsidP="00684615">
      <w:r>
        <w:t>&lt;Koordinering&gt;</w:t>
      </w:r>
    </w:p>
    <w:p w14:paraId="641560A1" w14:textId="77777777" w:rsidR="003C57C9" w:rsidRDefault="003C57C9" w:rsidP="00684615"/>
    <w:p w14:paraId="72FBC6C9" w14:textId="77777777" w:rsidR="003C57C9" w:rsidRPr="00684615" w:rsidRDefault="003C57C9" w:rsidP="00684615"/>
    <w:p w14:paraId="4006086D" w14:textId="77777777" w:rsidR="003C57C9" w:rsidRDefault="003C57C9">
      <w:pPr>
        <w:pStyle w:val="Overskrift8"/>
        <w:ind w:leftChars="-810" w:left="-1458"/>
      </w:pPr>
      <w:r>
        <w:t>4.6</w:t>
      </w:r>
      <w:r>
        <w:tab/>
        <w:t>Tilstødende bygningsdele</w:t>
      </w:r>
    </w:p>
    <w:p w14:paraId="427E1DBB" w14:textId="77777777" w:rsidR="003C57C9" w:rsidRDefault="003C57C9">
      <w:pPr>
        <w:pStyle w:val="Overskrift8"/>
        <w:ind w:leftChars="-810" w:left="-1458"/>
      </w:pPr>
      <w:r>
        <w:tab/>
        <w:t>Forudgående bygningsdele/arbejder</w:t>
      </w:r>
    </w:p>
    <w:p w14:paraId="7DCD62A0" w14:textId="77777777" w:rsidR="003C57C9" w:rsidRDefault="003C57C9">
      <w:pPr>
        <w:pStyle w:val="Overskrift8"/>
        <w:ind w:leftChars="-810" w:left="-1458"/>
      </w:pPr>
      <w:r>
        <w:tab/>
        <w:t>Efterfølgende bygningsdele/arbejder</w:t>
      </w:r>
    </w:p>
    <w:p w14:paraId="777D0C13" w14:textId="77777777" w:rsidR="003C57C9" w:rsidRPr="00684615" w:rsidRDefault="003C57C9" w:rsidP="00684615"/>
    <w:p w14:paraId="13452599" w14:textId="77777777" w:rsidR="003C57C9" w:rsidRDefault="003C57C9">
      <w:pPr>
        <w:pStyle w:val="Overskrift8"/>
        <w:ind w:leftChars="-810" w:left="-1458"/>
      </w:pPr>
      <w:r>
        <w:t>4.7</w:t>
      </w:r>
      <w:r>
        <w:tab/>
        <w:t>Projektering</w:t>
      </w:r>
    </w:p>
    <w:p w14:paraId="5EC01940" w14:textId="77777777" w:rsidR="003C57C9" w:rsidRDefault="003C57C9" w:rsidP="00684615">
      <w:r>
        <w:t>&lt;Projektering&gt;</w:t>
      </w:r>
    </w:p>
    <w:p w14:paraId="0A958EB6" w14:textId="77777777" w:rsidR="003C57C9" w:rsidRDefault="003C57C9" w:rsidP="00684615"/>
    <w:p w14:paraId="1104615D" w14:textId="77777777" w:rsidR="003C57C9" w:rsidRDefault="003C57C9">
      <w:pPr>
        <w:pStyle w:val="Overskrift8"/>
        <w:ind w:leftChars="-810" w:left="-1458"/>
      </w:pPr>
      <w:r>
        <w:t>4.8</w:t>
      </w:r>
      <w:r>
        <w:tab/>
        <w:t>Undersøgelser</w:t>
      </w:r>
    </w:p>
    <w:p w14:paraId="7017D95D" w14:textId="77777777" w:rsidR="003C57C9" w:rsidRPr="00684615" w:rsidRDefault="003C57C9" w:rsidP="00684615">
      <w:r>
        <w:t>&lt;UndersøgelserX&gt;</w:t>
      </w:r>
    </w:p>
    <w:p w14:paraId="5DFAC7E8" w14:textId="77777777" w:rsidR="003C57C9" w:rsidRDefault="003C57C9">
      <w:pPr>
        <w:pStyle w:val="Overskrift8"/>
        <w:ind w:leftChars="-810" w:left="-1458"/>
      </w:pPr>
      <w:r>
        <w:t>4.9</w:t>
      </w:r>
      <w:r>
        <w:tab/>
        <w:t>Materialer og produkter</w:t>
      </w:r>
    </w:p>
    <w:p w14:paraId="78D40AAF" w14:textId="77777777" w:rsidR="003C57C9" w:rsidRPr="00684615" w:rsidRDefault="003C57C9" w:rsidP="00684615">
      <w:r>
        <w:t>&lt;Materialer&gt;</w:t>
      </w:r>
    </w:p>
    <w:p w14:paraId="79AAE1FE" w14:textId="77777777" w:rsidR="003C57C9" w:rsidRDefault="003C57C9">
      <w:pPr>
        <w:pStyle w:val="Overskrift8"/>
        <w:ind w:leftChars="-810" w:left="-1458"/>
      </w:pPr>
      <w:r>
        <w:t>4.10</w:t>
      </w:r>
      <w:r>
        <w:tab/>
        <w:t>Udførelse</w:t>
      </w:r>
    </w:p>
    <w:p w14:paraId="2BACC862" w14:textId="77777777" w:rsidR="003C57C9" w:rsidRPr="00684615" w:rsidRDefault="003C57C9" w:rsidP="00684615">
      <w:r>
        <w:t>&lt;Udførelse&gt;</w:t>
      </w:r>
    </w:p>
    <w:p w14:paraId="1E901BDD" w14:textId="77777777" w:rsidR="003C57C9" w:rsidRDefault="003C57C9">
      <w:pPr>
        <w:pStyle w:val="Overskrift8"/>
        <w:ind w:leftChars="-810" w:left="-1458"/>
      </w:pPr>
      <w:r>
        <w:t>4.11</w:t>
      </w:r>
      <w:r>
        <w:tab/>
        <w:t>Mål og tolerancer</w:t>
      </w:r>
    </w:p>
    <w:p w14:paraId="1989B2F9" w14:textId="77777777" w:rsidR="003C57C9" w:rsidRPr="00684615" w:rsidRDefault="003C57C9" w:rsidP="00684615">
      <w:r>
        <w:t>&lt;Tolerancer&gt;</w:t>
      </w:r>
    </w:p>
    <w:p w14:paraId="52A3AB16" w14:textId="77777777" w:rsidR="003C57C9" w:rsidRDefault="003C57C9">
      <w:pPr>
        <w:pStyle w:val="Overskrift8"/>
        <w:ind w:leftChars="-810" w:left="-1458"/>
      </w:pPr>
      <w:r>
        <w:t>4.12</w:t>
      </w:r>
      <w:r>
        <w:tab/>
        <w:t>Prøver</w:t>
      </w:r>
    </w:p>
    <w:p w14:paraId="6BE74068" w14:textId="77777777" w:rsidR="003C57C9" w:rsidRDefault="003C57C9" w:rsidP="00684615">
      <w:r>
        <w:t>&lt;Prøver&gt;</w:t>
      </w:r>
      <w:bookmarkStart w:id="0" w:name="_GoBack"/>
      <w:bookmarkEnd w:id="0"/>
    </w:p>
    <w:p w14:paraId="65EB71A3" w14:textId="77777777" w:rsidR="003C57C9" w:rsidRDefault="003C57C9">
      <w:pPr>
        <w:pStyle w:val="Overskrift8"/>
        <w:ind w:leftChars="-810" w:left="-1458"/>
      </w:pPr>
      <w:r>
        <w:t>4.13</w:t>
      </w:r>
      <w:r>
        <w:tab/>
        <w:t>Arbejdsmiljø</w:t>
      </w:r>
    </w:p>
    <w:p w14:paraId="14735FAC" w14:textId="77777777" w:rsidR="003C57C9" w:rsidRPr="00684615" w:rsidRDefault="003C57C9" w:rsidP="00684615">
      <w:r>
        <w:t xml:space="preserve">Der henvises til PSS og BSB. </w:t>
      </w:r>
    </w:p>
    <w:p w14:paraId="2929FAB7" w14:textId="77777777" w:rsidR="003C57C9" w:rsidRDefault="003C57C9" w:rsidP="00684615">
      <w:r>
        <w:t>&lt;Arbejdsmiljø&gt;</w:t>
      </w:r>
    </w:p>
    <w:p w14:paraId="44D75F4D" w14:textId="77777777" w:rsidR="003C57C9" w:rsidRPr="00684615" w:rsidRDefault="003C57C9" w:rsidP="00684615"/>
    <w:p w14:paraId="156FF653" w14:textId="77777777" w:rsidR="003C57C9" w:rsidRDefault="003C57C9">
      <w:pPr>
        <w:pStyle w:val="Overskrift8"/>
        <w:ind w:leftChars="-810" w:left="-1458"/>
      </w:pPr>
      <w:r>
        <w:t>4.14</w:t>
      </w:r>
      <w:r>
        <w:tab/>
        <w:t>Kontrol</w:t>
      </w:r>
    </w:p>
    <w:p w14:paraId="03499078" w14:textId="77777777" w:rsidR="003C57C9" w:rsidRDefault="003C57C9" w:rsidP="00684615">
      <w:r>
        <w:t xml:space="preserve">Der henvises til udbudskontrolplanens følgende punkter: </w:t>
      </w:r>
    </w:p>
    <w:p w14:paraId="3837F58E" w14:textId="77777777" w:rsidR="003C57C9" w:rsidRPr="00684615" w:rsidRDefault="003C57C9" w:rsidP="00684615">
      <w:r>
        <w:t>&lt;Kontrol&gt;</w:t>
      </w:r>
    </w:p>
    <w:p w14:paraId="55D417A3" w14:textId="77777777" w:rsidR="003C57C9" w:rsidRDefault="003C57C9">
      <w:pPr>
        <w:pStyle w:val="Overskrift8"/>
        <w:ind w:leftChars="-810" w:left="-1458"/>
      </w:pPr>
      <w:r>
        <w:lastRenderedPageBreak/>
        <w:t>4.15</w:t>
      </w:r>
      <w:r>
        <w:tab/>
        <w:t>D&amp;V-dokumentation</w:t>
      </w:r>
    </w:p>
    <w:p w14:paraId="449BAAE5" w14:textId="77777777" w:rsidR="003C57C9" w:rsidRPr="00FF7800" w:rsidRDefault="003C57C9" w:rsidP="00FF7800">
      <w:r>
        <w:t xml:space="preserve">Der henvises til D&amp;V skema og omfang som beskrevet i BSB.  </w:t>
      </w:r>
    </w:p>
    <w:p w14:paraId="22F7F580" w14:textId="77777777" w:rsidR="003C57C9" w:rsidRDefault="003C57C9" w:rsidP="00E80700">
      <w:pPr>
        <w:pStyle w:val="Overskrift8"/>
        <w:ind w:leftChars="-810" w:left="-1458"/>
      </w:pPr>
      <w:r>
        <w:t>4.16</w:t>
      </w:r>
      <w:r>
        <w:tab/>
        <w:t>Planlægning</w:t>
      </w:r>
      <w:bookmarkStart w:id="1" w:name="TotalNumberOfPages"/>
      <w:bookmarkEnd w:id="1"/>
    </w:p>
    <w:p w14:paraId="1D91EEF7" w14:textId="77777777" w:rsidR="003C57C9" w:rsidRPr="00FF7800" w:rsidRDefault="003C57C9" w:rsidP="00FF7800">
      <w:r>
        <w:t xml:space="preserve">Jf. BSB. </w:t>
      </w:r>
    </w:p>
    <w:sectPr w:rsidR="003C57C9" w:rsidRPr="00FF7800" w:rsidSect="00E80700">
      <w:pgSz w:w="11907" w:h="16839"/>
      <w:pgMar w:top="1440" w:right="1140" w:bottom="1440" w:left="318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38AEF" w14:textId="77777777" w:rsidR="00A0049E" w:rsidRDefault="00A0049E">
      <w:pPr>
        <w:spacing w:line="240" w:lineRule="auto"/>
      </w:pPr>
      <w:r>
        <w:separator/>
      </w:r>
    </w:p>
  </w:endnote>
  <w:endnote w:type="continuationSeparator" w:id="0">
    <w:p w14:paraId="389FBB7E" w14:textId="77777777" w:rsidR="00A0049E" w:rsidRDefault="00A004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1FC8E" w14:textId="77777777" w:rsidR="00A0049E" w:rsidRDefault="00A0049E">
      <w:pPr>
        <w:spacing w:line="240" w:lineRule="auto"/>
      </w:pPr>
      <w:r>
        <w:separator/>
      </w:r>
    </w:p>
  </w:footnote>
  <w:footnote w:type="continuationSeparator" w:id="0">
    <w:p w14:paraId="0CDC84EE" w14:textId="77777777" w:rsidR="00A0049E" w:rsidRDefault="00A004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956"/>
  <w:autoHyphenation/>
  <w:hyphenationZone w:val="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014C"/>
    <w:rsid w:val="00247608"/>
    <w:rsid w:val="003C57C9"/>
    <w:rsid w:val="00612232"/>
    <w:rsid w:val="006266C7"/>
    <w:rsid w:val="00684615"/>
    <w:rsid w:val="0071585A"/>
    <w:rsid w:val="009C552A"/>
    <w:rsid w:val="00A0049E"/>
    <w:rsid w:val="00A62ED2"/>
    <w:rsid w:val="00B350F2"/>
    <w:rsid w:val="00E80700"/>
    <w:rsid w:val="00F3014C"/>
    <w:rsid w:val="00F50CBC"/>
    <w:rsid w:val="00FF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0062"/>
  <w15:docId w15:val="{DAF3313E-AD68-4360-923E-A68C4C76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0" w:lineRule="exact"/>
    </w:pPr>
    <w:rPr>
      <w:rFonts w:ascii="Verdana" w:hAnsi="Verdana" w:cs="Verdana"/>
      <w:sz w:val="18"/>
      <w:szCs w:val="18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0"/>
      </w:tabs>
      <w:ind w:left="-1418"/>
      <w:outlineLvl w:val="0"/>
    </w:pPr>
    <w:rPr>
      <w:b/>
      <w:bCs/>
      <w:sz w:val="22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tabs>
        <w:tab w:val="left" w:pos="0"/>
      </w:tabs>
      <w:spacing w:before="180"/>
      <w:ind w:left="-1418"/>
      <w:outlineLvl w:val="1"/>
    </w:pPr>
    <w:rPr>
      <w:rFonts w:ascii="Verdana" w:hAnsi="Verdana" w:cs="Verdana"/>
      <w:b/>
      <w:bCs/>
      <w:sz w:val="18"/>
      <w:szCs w:val="18"/>
    </w:rPr>
  </w:style>
  <w:style w:type="paragraph" w:styleId="Heading3">
    <w:name w:val="heading 3"/>
    <w:next w:val="Normal"/>
    <w:uiPriority w:val="9"/>
    <w:unhideWhenUsed/>
    <w:qFormat/>
    <w:pPr>
      <w:keepNext/>
      <w:tabs>
        <w:tab w:val="left" w:pos="0"/>
      </w:tabs>
      <w:spacing w:before="180"/>
      <w:ind w:left="-1418"/>
      <w:outlineLvl w:val="2"/>
    </w:pPr>
    <w:rPr>
      <w:rFonts w:ascii="Verdana" w:hAnsi="Verdana" w:cs="Verdana"/>
      <w:b/>
      <w:bCs/>
      <w:sz w:val="18"/>
      <w:szCs w:val="18"/>
    </w:rPr>
  </w:style>
  <w:style w:type="paragraph" w:styleId="Heading4">
    <w:name w:val="heading 4"/>
    <w:next w:val="Normal"/>
    <w:uiPriority w:val="9"/>
    <w:unhideWhenUsed/>
    <w:qFormat/>
    <w:pPr>
      <w:keepNext/>
      <w:tabs>
        <w:tab w:val="left" w:pos="0"/>
      </w:tabs>
      <w:spacing w:before="180"/>
      <w:ind w:left="-1418"/>
      <w:outlineLvl w:val="3"/>
    </w:pPr>
    <w:rPr>
      <w:rFonts w:ascii="Verdana" w:hAnsi="Verdana" w:cs="Verdana"/>
      <w:b/>
      <w:bCs/>
      <w:sz w:val="18"/>
      <w:szCs w:val="18"/>
    </w:rPr>
  </w:style>
  <w:style w:type="paragraph" w:styleId="Heading5">
    <w:name w:val="heading 5"/>
    <w:next w:val="Normal"/>
    <w:uiPriority w:val="9"/>
    <w:unhideWhenUsed/>
    <w:qFormat/>
    <w:pPr>
      <w:keepNext/>
      <w:tabs>
        <w:tab w:val="left" w:pos="0"/>
      </w:tabs>
      <w:spacing w:before="180"/>
      <w:ind w:left="-1418"/>
      <w:outlineLvl w:val="4"/>
    </w:pPr>
    <w:rPr>
      <w:rFonts w:ascii="Verdana" w:hAnsi="Verdana" w:cs="Verdana"/>
      <w:b/>
      <w:bCs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tabs>
        <w:tab w:val="left" w:pos="0"/>
      </w:tabs>
      <w:ind w:left="-1418"/>
      <w:outlineLvl w:val="5"/>
    </w:pPr>
    <w:rPr>
      <w:b/>
      <w:bCs/>
      <w:sz w:val="22"/>
      <w:szCs w:val="22"/>
    </w:rPr>
  </w:style>
  <w:style w:type="paragraph" w:styleId="Heading7">
    <w:name w:val="heading 7"/>
    <w:next w:val="Normal"/>
    <w:uiPriority w:val="9"/>
    <w:qFormat/>
    <w:pPr>
      <w:tabs>
        <w:tab w:val="left" w:pos="1800"/>
        <w:tab w:val="left" w:pos="5200"/>
      </w:tabs>
      <w:spacing w:before="60" w:after="240"/>
      <w:ind w:left="-1418"/>
      <w:outlineLvl w:val="6"/>
    </w:pPr>
    <w:rPr>
      <w:rFonts w:ascii="Verdana" w:hAnsi="Verdana" w:cs="Verdana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uiPriority w:val="9"/>
    <w:qFormat/>
    <w:rPr>
      <w:rFonts w:ascii="Verdana" w:hAnsi="Verdana" w:cs="Verdana"/>
      <w:b/>
      <w:bCs/>
      <w:sz w:val="18"/>
      <w:szCs w:val="18"/>
    </w:rPr>
  </w:style>
  <w:style w:type="paragraph" w:customStyle="1" w:styleId="Overskrift8">
    <w:name w:val="Overskrift_8"/>
    <w:next w:val="Normal"/>
    <w:uiPriority w:val="8"/>
    <w:qFormat/>
    <w:pPr>
      <w:tabs>
        <w:tab w:val="left" w:pos="0"/>
      </w:tabs>
      <w:spacing w:before="180"/>
      <w:ind w:left="-1418"/>
    </w:pPr>
    <w:rPr>
      <w:rFonts w:ascii="Verdana" w:hAnsi="Verdana" w:cs="Verdana"/>
      <w:b/>
      <w:bCs/>
      <w:sz w:val="18"/>
      <w:szCs w:val="18"/>
    </w:rPr>
  </w:style>
  <w:style w:type="paragraph" w:customStyle="1" w:styleId="Bilag">
    <w:name w:val="Bilag"/>
    <w:basedOn w:val="Normal"/>
    <w:next w:val="Normal"/>
    <w:uiPriority w:val="9"/>
    <w:qFormat/>
    <w:rPr>
      <w:sz w:val="16"/>
      <w:szCs w:val="16"/>
    </w:rPr>
  </w:style>
  <w:style w:type="paragraph" w:styleId="TOC1">
    <w:name w:val="toc 1"/>
    <w:basedOn w:val="brdtekst-bips"/>
    <w:uiPriority w:val="39"/>
    <w:qFormat/>
    <w:pPr>
      <w:keepNext/>
      <w:tabs>
        <w:tab w:val="left" w:pos="284"/>
        <w:tab w:val="right" w:leader="dot" w:pos="7600"/>
      </w:tabs>
      <w:spacing w:before="240"/>
      <w:outlineLvl w:val="0"/>
    </w:pPr>
    <w:rPr>
      <w:b/>
      <w:bCs/>
    </w:rPr>
  </w:style>
  <w:style w:type="paragraph" w:customStyle="1" w:styleId="Indholdsfortegnelse">
    <w:name w:val="Indholdsfortegnelse"/>
    <w:basedOn w:val="brdtekst-bips"/>
    <w:uiPriority w:val="1"/>
    <w:qFormat/>
    <w:pPr>
      <w:keepNext/>
      <w:tabs>
        <w:tab w:val="left" w:pos="284"/>
        <w:tab w:val="right" w:leader="dot" w:pos="7600"/>
      </w:tabs>
      <w:spacing w:before="240"/>
    </w:pPr>
    <w:rPr>
      <w:b/>
      <w:bCs/>
    </w:rPr>
  </w:style>
  <w:style w:type="paragraph" w:styleId="TOC2">
    <w:name w:val="toc 2"/>
    <w:basedOn w:val="brdtekst-bips"/>
    <w:autoRedefine/>
    <w:uiPriority w:val="39"/>
    <w:qFormat/>
    <w:pPr>
      <w:tabs>
        <w:tab w:val="left" w:pos="768"/>
        <w:tab w:val="right" w:leader="dot" w:pos="7600"/>
      </w:tabs>
      <w:ind w:left="284"/>
      <w:outlineLvl w:val="1"/>
    </w:pPr>
  </w:style>
  <w:style w:type="paragraph" w:styleId="TOC3">
    <w:name w:val="toc 3"/>
    <w:basedOn w:val="brdtekst-bips"/>
    <w:autoRedefine/>
    <w:uiPriority w:val="39"/>
    <w:qFormat/>
    <w:pPr>
      <w:tabs>
        <w:tab w:val="left" w:pos="1452"/>
        <w:tab w:val="right" w:leader="dot" w:pos="7600"/>
      </w:tabs>
      <w:ind w:left="768"/>
      <w:outlineLvl w:val="2"/>
    </w:pPr>
  </w:style>
  <w:style w:type="paragraph" w:styleId="TOC4">
    <w:name w:val="toc 4"/>
    <w:basedOn w:val="brdtekst-bips"/>
    <w:autoRedefine/>
    <w:uiPriority w:val="39"/>
    <w:qFormat/>
    <w:pPr>
      <w:tabs>
        <w:tab w:val="left" w:pos="2336"/>
        <w:tab w:val="right" w:leader="dot" w:pos="7600"/>
      </w:tabs>
      <w:ind w:left="1452"/>
      <w:outlineLvl w:val="3"/>
    </w:pPr>
  </w:style>
  <w:style w:type="paragraph" w:styleId="TOC5">
    <w:name w:val="toc 5"/>
    <w:basedOn w:val="brdtekst-bips"/>
    <w:autoRedefine/>
    <w:uiPriority w:val="39"/>
    <w:qFormat/>
    <w:pPr>
      <w:tabs>
        <w:tab w:val="left" w:pos="3420"/>
        <w:tab w:val="right" w:leader="dot" w:pos="7600"/>
      </w:tabs>
      <w:ind w:left="2336"/>
      <w:outlineLvl w:val="4"/>
    </w:pPr>
  </w:style>
  <w:style w:type="paragraph" w:styleId="TOC6">
    <w:name w:val="toc 6"/>
    <w:basedOn w:val="brdtekst-bips"/>
    <w:uiPriority w:val="39"/>
    <w:qFormat/>
    <w:pPr>
      <w:keepNext/>
      <w:tabs>
        <w:tab w:val="left" w:pos="284"/>
        <w:tab w:val="right" w:pos="7600"/>
      </w:tabs>
      <w:spacing w:before="240"/>
      <w:outlineLvl w:val="0"/>
    </w:pPr>
    <w:rPr>
      <w:b/>
      <w:bCs/>
    </w:rPr>
  </w:style>
  <w:style w:type="paragraph" w:customStyle="1" w:styleId="brdtekst-bips">
    <w:name w:val="brødtekst - bips"/>
    <w:basedOn w:val="Normal"/>
    <w:uiPriority w:val="1"/>
    <w:qFormat/>
    <w:pPr>
      <w:keepLines/>
    </w:pPr>
  </w:style>
  <w:style w:type="paragraph" w:customStyle="1" w:styleId="Sidetal1">
    <w:name w:val="Sidetal1"/>
    <w:uiPriority w:val="9"/>
    <w:qFormat/>
    <w:pPr>
      <w:keepNext/>
      <w:keepLines/>
    </w:pPr>
    <w:rPr>
      <w:rFonts w:ascii="Verdana" w:hAnsi="Verdana" w:cs="Verdana"/>
      <w:bCs/>
      <w:sz w:val="18"/>
      <w:szCs w:val="18"/>
    </w:rPr>
  </w:style>
  <w:style w:type="paragraph" w:customStyle="1" w:styleId="punktopstilling-bips">
    <w:name w:val="punktopstilling - bips"/>
    <w:basedOn w:val="brdtekst-bips"/>
    <w:uiPriority w:val="1"/>
    <w:qFormat/>
    <w:pPr>
      <w:tabs>
        <w:tab w:val="num" w:pos="284"/>
      </w:tabs>
      <w:ind w:left="284" w:hanging="284"/>
    </w:pPr>
  </w:style>
  <w:style w:type="paragraph" w:styleId="TOC7">
    <w:name w:val="toc 7"/>
    <w:basedOn w:val="Normal"/>
    <w:next w:val="Normal"/>
    <w:autoRedefine/>
    <w:uiPriority w:val="39"/>
    <w:unhideWhenUsed/>
    <w:rsid w:val="00E80700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80700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80700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0700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700"/>
    <w:rPr>
      <w:rFonts w:ascii="Verdana" w:hAnsi="Verdana" w:cs="Verdan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C57C9"/>
    <w:rPr>
      <w:rFonts w:ascii="Verdana" w:hAnsi="Verdana" w:cs="Verdan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Casper Vestergård Sørensen</cp:lastModifiedBy>
  <cp:revision>5</cp:revision>
  <dcterms:created xsi:type="dcterms:W3CDTF">2018-09-06T08:19:00Z</dcterms:created>
  <dcterms:modified xsi:type="dcterms:W3CDTF">2022-03-01T23:36:00Z</dcterms:modified>
</cp:coreProperties>
</file>