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line="282.54545454545456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Міністерство освіти і науки України</w:t>
        <w:br w:type="textWrapping"/>
        <w:t xml:space="preserve"> Національний технічний університет України</w:t>
        <w:br w:type="textWrapping"/>
        <w:t xml:space="preserve"> «Київський політехнічний інститут імені Ігоря Сікорського»</w:t>
        <w:br w:type="textWrapping"/>
        <w:t xml:space="preserve"> Факультет інформатики та обчислювальної техніки</w:t>
        <w:br w:type="textWrapping"/>
        <w:t xml:space="preserve"> Кафедра обчислювальної техніки</w:t>
      </w:r>
    </w:p>
    <w:p w:rsidR="00000000" w:rsidDel="00000000" w:rsidP="00000000" w:rsidRDefault="00000000" w:rsidRPr="00000000" w14:paraId="00000002">
      <w:pPr>
        <w:spacing w:after="160" w:line="282.5454545454545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3">
      <w:pPr>
        <w:spacing w:after="160" w:line="282.5454545454545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4">
      <w:pPr>
        <w:spacing w:after="160" w:line="282.5454545454545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5">
      <w:pPr>
        <w:spacing w:after="160" w:line="282.5454545454545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6">
      <w:pPr>
        <w:spacing w:after="160" w:line="282.5454545454545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7">
      <w:pPr>
        <w:spacing w:after="160" w:line="282.54545454545456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Лабораторна робота № 2</w:t>
      </w:r>
    </w:p>
    <w:p w:rsidR="00000000" w:rsidDel="00000000" w:rsidP="00000000" w:rsidRDefault="00000000" w:rsidRPr="00000000" w14:paraId="00000008">
      <w:pPr>
        <w:spacing w:after="160" w:line="282.5454545454545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 дисципліни</w:t>
        <w:br w:type="textWrapping"/>
        <w:t xml:space="preserve"> «Об’єктно-орієнтоване програмування»</w:t>
      </w:r>
    </w:p>
    <w:p w:rsidR="00000000" w:rsidDel="00000000" w:rsidP="00000000" w:rsidRDefault="00000000" w:rsidRPr="00000000" w14:paraId="00000009">
      <w:pPr>
        <w:spacing w:after="160" w:line="282.5454545454545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</w:t>
      </w:r>
    </w:p>
    <w:p w:rsidR="00000000" w:rsidDel="00000000" w:rsidP="00000000" w:rsidRDefault="00000000" w:rsidRPr="00000000" w14:paraId="0000000A">
      <w:pPr>
        <w:spacing w:after="160" w:line="282.5454545454545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 Розробка графічного редактора об’єктів » </w:t>
      </w:r>
    </w:p>
    <w:p w:rsidR="00000000" w:rsidDel="00000000" w:rsidP="00000000" w:rsidRDefault="00000000" w:rsidRPr="00000000" w14:paraId="0000000B">
      <w:pPr>
        <w:spacing w:after="160" w:line="282.5454545454545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60" w:line="282.54545454545456" w:lineRule="auto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60" w:line="282.54545454545456" w:lineRule="auto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60" w:line="282.5454545454545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60" w:line="282.54545454545456" w:lineRule="auto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Виконав:                                                         </w:t>
        <w:tab/>
        <w:t xml:space="preserve">Перевірив:</w:t>
      </w:r>
    </w:p>
    <w:p w:rsidR="00000000" w:rsidDel="00000000" w:rsidP="00000000" w:rsidRDefault="00000000" w:rsidRPr="00000000" w14:paraId="00000011">
      <w:pPr>
        <w:spacing w:after="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ІМ-53                                       </w:t>
        <w:tab/>
        <w:t xml:space="preserve">Рекечинський Д. О.</w:t>
        <w:br w:type="textWrapping"/>
        <w:t xml:space="preserve">Футбольний мячік</w:t>
      </w:r>
    </w:p>
    <w:p w:rsidR="00000000" w:rsidDel="00000000" w:rsidP="00000000" w:rsidRDefault="00000000" w:rsidRPr="00000000" w14:paraId="00000012">
      <w:pPr>
        <w:spacing w:after="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Номер в списку - 18</w:t>
      </w:r>
    </w:p>
    <w:p w:rsidR="00000000" w:rsidDel="00000000" w:rsidP="00000000" w:rsidRDefault="00000000" w:rsidRPr="00000000" w14:paraId="00000013">
      <w:pPr>
        <w:spacing w:after="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60" w:line="282.5454545454545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Київ 2020</w:t>
        <w:br w:type="textWrapping"/>
      </w:r>
    </w:p>
    <w:p w:rsidR="00000000" w:rsidDel="00000000" w:rsidP="00000000" w:rsidRDefault="00000000" w:rsidRPr="00000000" w14:paraId="0000001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Завдання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6">
      <w:pPr>
        <w:spacing w:after="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1. Створити у середовищі розробки новий проект з ім’ям Lab2.</w:t>
      </w:r>
    </w:p>
    <w:p w:rsidR="00000000" w:rsidDel="00000000" w:rsidP="00000000" w:rsidRDefault="00000000" w:rsidRPr="00000000" w14:paraId="00000017">
      <w:pPr>
        <w:spacing w:after="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2. Скомпілювати проект і отримати виконуваний файл програми.</w:t>
      </w:r>
    </w:p>
    <w:p w:rsidR="00000000" w:rsidDel="00000000" w:rsidP="00000000" w:rsidRDefault="00000000" w:rsidRPr="00000000" w14:paraId="00000018">
      <w:pPr>
        <w:spacing w:after="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3. Перевірити роботу програми. За потреби налагодити програму.</w:t>
      </w:r>
    </w:p>
    <w:p w:rsidR="00000000" w:rsidDel="00000000" w:rsidP="00000000" w:rsidRDefault="00000000" w:rsidRPr="00000000" w14:paraId="00000019">
      <w:pPr>
        <w:spacing w:after="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4. Проаналізувати та прокоментувати результати та вихідний текст</w:t>
      </w:r>
    </w:p>
    <w:p w:rsidR="00000000" w:rsidDel="00000000" w:rsidP="00000000" w:rsidRDefault="00000000" w:rsidRPr="00000000" w14:paraId="0000001A">
      <w:pPr>
        <w:spacing w:after="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програми.</w:t>
      </w:r>
    </w:p>
    <w:p w:rsidR="00000000" w:rsidDel="00000000" w:rsidP="00000000" w:rsidRDefault="00000000" w:rsidRPr="00000000" w14:paraId="0000001B">
      <w:pPr>
        <w:spacing w:after="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5. Оформити звіт.</w:t>
      </w:r>
    </w:p>
    <w:p w:rsidR="00000000" w:rsidDel="00000000" w:rsidP="00000000" w:rsidRDefault="00000000" w:rsidRPr="00000000" w14:paraId="0000001C">
      <w:pPr>
        <w:spacing w:after="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60" w:line="282.54545454545456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Завдання згідно варіанту:</w:t>
      </w:r>
    </w:p>
    <w:p w:rsidR="00000000" w:rsidDel="00000000" w:rsidP="00000000" w:rsidRDefault="00000000" w:rsidRPr="00000000" w14:paraId="0000001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2. Для вибору типу об’єкта в графічному редакторі Lab2 повинно бути</w:t>
      </w:r>
    </w:p>
    <w:p w:rsidR="00000000" w:rsidDel="00000000" w:rsidP="00000000" w:rsidRDefault="00000000" w:rsidRPr="00000000" w14:paraId="0000001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меню "Об’єкти" з чотирма підпунктами.</w:t>
      </w:r>
    </w:p>
    <w:p w:rsidR="00000000" w:rsidDel="00000000" w:rsidP="00000000" w:rsidRDefault="00000000" w:rsidRPr="00000000" w14:paraId="0000002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Масив вказівників для динамічних об’єктів типу Shape</w:t>
      </w:r>
    </w:p>
    <w:p w:rsidR="00000000" w:rsidDel="00000000" w:rsidP="00000000" w:rsidRDefault="00000000" w:rsidRPr="00000000" w14:paraId="0000002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- Динамічний масив Shape **pcshape;</w:t>
      </w:r>
    </w:p>
    <w:p w:rsidR="00000000" w:rsidDel="00000000" w:rsidP="00000000" w:rsidRDefault="00000000" w:rsidRPr="00000000" w14:paraId="0000002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причому, кількість елементів масиву вказівників є N = 118.</w:t>
      </w:r>
    </w:p>
    <w:p w:rsidR="00000000" w:rsidDel="00000000" w:rsidP="00000000" w:rsidRDefault="00000000" w:rsidRPr="00000000" w14:paraId="0000002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5. "Гумовий" слід при вводі об’єктів</w:t>
      </w:r>
    </w:p>
    <w:p w:rsidR="00000000" w:rsidDel="00000000" w:rsidP="00000000" w:rsidRDefault="00000000" w:rsidRPr="00000000" w14:paraId="0000002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- суцільна лінія чорного, червоного, синього кольору</w:t>
      </w:r>
    </w:p>
    <w:p w:rsidR="00000000" w:rsidDel="00000000" w:rsidP="00000000" w:rsidRDefault="00000000" w:rsidRPr="00000000" w14:paraId="0000002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- пунктирна лінія чорного, червоного, синього кольору</w:t>
      </w:r>
    </w:p>
    <w:p w:rsidR="00000000" w:rsidDel="00000000" w:rsidP="00000000" w:rsidRDefault="00000000" w:rsidRPr="00000000" w14:paraId="0000002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6. Чотири геометричні форми (крапка, лінія, прямокутник, еліпс) можуть</w:t>
      </w:r>
    </w:p>
    <w:p w:rsidR="00000000" w:rsidDel="00000000" w:rsidP="00000000" w:rsidRDefault="00000000" w:rsidRPr="00000000" w14:paraId="0000002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мати наступні різновиди вводу та відображення.</w:t>
      </w:r>
    </w:p>
    <w:p w:rsidR="00000000" w:rsidDel="00000000" w:rsidP="00000000" w:rsidRDefault="00000000" w:rsidRPr="00000000" w14:paraId="0000002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6.1. Прямокутник</w:t>
      </w:r>
    </w:p>
    <w:p w:rsidR="00000000" w:rsidDel="00000000" w:rsidP="00000000" w:rsidRDefault="00000000" w:rsidRPr="00000000" w14:paraId="0000002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Увід прямокутника:</w:t>
      </w:r>
    </w:p>
    <w:p w:rsidR="00000000" w:rsidDel="00000000" w:rsidP="00000000" w:rsidRDefault="00000000" w:rsidRPr="00000000" w14:paraId="0000002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- по двом протилежним кутам</w:t>
      </w:r>
    </w:p>
    <w:p w:rsidR="00000000" w:rsidDel="00000000" w:rsidP="00000000" w:rsidRDefault="00000000" w:rsidRPr="00000000" w14:paraId="0000002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Відображення прямокутника:</w:t>
      </w:r>
    </w:p>
    <w:p w:rsidR="00000000" w:rsidDel="00000000" w:rsidP="00000000" w:rsidRDefault="00000000" w:rsidRPr="00000000" w14:paraId="0000002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Різнокольровий контур</w:t>
      </w:r>
    </w:p>
    <w:p w:rsidR="00000000" w:rsidDel="00000000" w:rsidP="00000000" w:rsidRDefault="00000000" w:rsidRPr="00000000" w14:paraId="0000002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Кольори заповнення прямокутника: чорний, білий, жовтий, світло-зелений, блакитний, рожевий, помаранчевий, ліловий</w:t>
      </w:r>
    </w:p>
    <w:p w:rsidR="00000000" w:rsidDel="00000000" w:rsidP="00000000" w:rsidRDefault="00000000" w:rsidRPr="00000000" w14:paraId="0000002F">
      <w:pPr>
        <w:spacing w:after="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6.2. Еліпс</w:t>
      </w:r>
    </w:p>
    <w:p w:rsidR="00000000" w:rsidDel="00000000" w:rsidP="00000000" w:rsidRDefault="00000000" w:rsidRPr="00000000" w14:paraId="0000003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Увід еліпсу:</w:t>
      </w:r>
    </w:p>
    <w:p w:rsidR="00000000" w:rsidDel="00000000" w:rsidP="00000000" w:rsidRDefault="00000000" w:rsidRPr="00000000" w14:paraId="0000003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- по двом протилежним кутам охоплюючого прямокутника</w:t>
      </w:r>
    </w:p>
    <w:p w:rsidR="00000000" w:rsidDel="00000000" w:rsidP="00000000" w:rsidRDefault="00000000" w:rsidRPr="00000000" w14:paraId="0000003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Відображення еліпсу:</w:t>
      </w:r>
    </w:p>
    <w:p w:rsidR="00000000" w:rsidDel="00000000" w:rsidP="00000000" w:rsidRDefault="00000000" w:rsidRPr="00000000" w14:paraId="0000003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Різнокольровий контур</w:t>
      </w:r>
    </w:p>
    <w:p w:rsidR="00000000" w:rsidDel="00000000" w:rsidP="00000000" w:rsidRDefault="00000000" w:rsidRPr="00000000" w14:paraId="0000003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Кольори заповнення еліпсу: чорний, білий, жовтий, світло-зелений, блакитний, рожевий, помаранчевий, ліловий</w:t>
      </w:r>
    </w:p>
    <w:p w:rsidR="00000000" w:rsidDel="00000000" w:rsidP="00000000" w:rsidRDefault="00000000" w:rsidRPr="00000000" w14:paraId="0000003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7. Позначка поточного типу об’єкту, що вводиться</w:t>
      </w:r>
    </w:p>
    <w:p w:rsidR="00000000" w:rsidDel="00000000" w:rsidP="00000000" w:rsidRDefault="00000000" w:rsidRPr="00000000" w14:paraId="0000003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- в меню (метод OnInitMenuPopup)</w:t>
      </w:r>
    </w:p>
    <w:p w:rsidR="00000000" w:rsidDel="00000000" w:rsidP="00000000" w:rsidRDefault="00000000" w:rsidRPr="00000000" w14:paraId="00000038">
      <w:pPr>
        <w:spacing w:after="160" w:line="282.54545454545456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60" w:line="282.54545454545456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60" w:line="282.54545454545456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60" w:line="282.54545454545456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60" w:line="282.54545454545456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60" w:line="282.54545454545456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60" w:line="282.54545454545456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60" w:line="282.54545454545456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60" w:line="282.54545454545456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60" w:line="282.54545454545456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Файли Лабораторної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220" w:before="60" w:line="220.36363636363635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</w:rPr>
        <w:drawing>
          <wp:inline distB="114300" distT="114300" distL="114300" distR="114300">
            <wp:extent cx="5943600" cy="2590800"/>
            <wp:effectExtent b="0" l="0" r="0" t="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0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220" w:before="60" w:line="220.36363636363635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220" w:before="60" w:line="220.36363636363635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</w:t>
      </w:r>
    </w:p>
    <w:p w:rsidR="00000000" w:rsidDel="00000000" w:rsidP="00000000" w:rsidRDefault="00000000" w:rsidRPr="00000000" w14:paraId="00000046">
      <w:pPr>
        <w:spacing w:after="160" w:line="282.54545454545456" w:lineRule="auto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u w:val="single"/>
          <w:rtl w:val="0"/>
        </w:rPr>
        <w:t xml:space="preserve">Скріншоти</w:t>
      </w:r>
    </w:p>
    <w:p w:rsidR="00000000" w:rsidDel="00000000" w:rsidP="00000000" w:rsidRDefault="00000000" w:rsidRPr="00000000" w14:paraId="00000047">
      <w:pPr>
        <w:spacing w:after="160" w:line="282.54545454545456" w:lineRule="auto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</w:rPr>
        <w:drawing>
          <wp:inline distB="114300" distT="114300" distL="114300" distR="114300">
            <wp:extent cx="5943600" cy="3124200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</w:rPr>
        <w:drawing>
          <wp:inline distB="114300" distT="114300" distL="114300" distR="114300">
            <wp:extent cx="1552575" cy="93345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9334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</w:rPr>
        <w:drawing>
          <wp:inline distB="114300" distT="114300" distL="114300" distR="114300">
            <wp:extent cx="3276600" cy="2028825"/>
            <wp:effectExtent b="0" l="0" r="0" t="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20288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</w:rPr>
        <w:drawing>
          <wp:inline distB="114300" distT="114300" distL="114300" distR="114300">
            <wp:extent cx="2876550" cy="2447925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2447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60" w:line="282.54545454545456" w:lineRule="auto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60" w:line="282.54545454545456" w:lineRule="auto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4B">
      <w:pPr>
        <w:spacing w:after="160" w:line="282.54545454545456" w:lineRule="auto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u w:val="single"/>
          <w:rtl w:val="0"/>
        </w:rPr>
        <w:t xml:space="preserve">Висновки:</w:t>
      </w:r>
    </w:p>
    <w:p w:rsidR="00000000" w:rsidDel="00000000" w:rsidP="00000000" w:rsidRDefault="00000000" w:rsidRPr="00000000" w14:paraId="0000004C">
      <w:pPr>
        <w:spacing w:after="160" w:line="282.54545454545456" w:lineRule="auto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Я отримав вміння та навички використовувати інкапсуляцію, абстракцію типів, успадкування та поліморфізм на основі класів, запрограмувавши простий графічний редактор в  б’єктно-орієнтованому стилі</w:t>
      </w:r>
    </w:p>
    <w:p w:rsidR="00000000" w:rsidDel="00000000" w:rsidP="00000000" w:rsidRDefault="00000000" w:rsidRPr="00000000" w14:paraId="0000004D">
      <w:pPr>
        <w:spacing w:after="160" w:line="282.54545454545456" w:lineRule="auto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rFonts w:ascii="Times New Roman" w:cs="Times New Roman" w:eastAsia="Times New Roman" w:hAnsi="Times New Roman"/>
          <w:sz w:val="32"/>
          <w:szCs w:val="32"/>
          <w:vertAlign w:val="superscrip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2.png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