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OmniMatch Week 7 Individual Progress Updates</w:t>
      </w:r>
    </w:p>
    <w:p>
      <w:pPr>
        <w:pStyle w:val="Heading2"/>
      </w:pPr>
      <w:r>
        <w:t>Rosie Roy Barla Week 7 Individual Journal Update</w:t>
      </w:r>
    </w:p>
    <w:p>
      <w:pPr>
        <w:spacing w:line="300" w:lineRule="auto"/>
      </w:pPr>
      <w:r>
        <w:rPr>
          <w:rFonts w:ascii="Arial" w:hAnsi="Arial"/>
          <w:b/>
          <w:sz w:val="22"/>
        </w:rPr>
        <w:t xml:space="preserve">Student Name: </w:t>
      </w:r>
      <w:r>
        <w:rPr>
          <w:rFonts w:ascii="Arial" w:hAnsi="Arial"/>
          <w:sz w:val="22"/>
        </w:rPr>
        <w:t>Rosie Roy Barla</w:t>
      </w:r>
    </w:p>
    <w:p>
      <w:pPr>
        <w:spacing w:line="300" w:lineRule="auto"/>
      </w:pPr>
      <w:r>
        <w:rPr>
          <w:rFonts w:ascii="Arial" w:hAnsi="Arial"/>
          <w:b/>
          <w:sz w:val="22"/>
        </w:rPr>
        <w:t xml:space="preserve">Role: </w:t>
      </w:r>
      <w:r>
        <w:rPr>
          <w:rFonts w:ascii="Arial" w:hAnsi="Arial"/>
          <w:sz w:val="22"/>
        </w:rPr>
        <w:t>Backend and Security Lead</w:t>
      </w:r>
    </w:p>
    <w:p>
      <w:pPr>
        <w:spacing w:line="300" w:lineRule="auto"/>
      </w:pPr>
      <w:r>
        <w:rPr>
          <w:rFonts w:ascii="Arial" w:hAnsi="Arial"/>
          <w:b/>
          <w:sz w:val="22"/>
        </w:rPr>
        <w:t xml:space="preserve">Team Members: </w:t>
      </w:r>
      <w:r>
        <w:rPr>
          <w:rFonts w:ascii="Arial" w:hAnsi="Arial"/>
          <w:sz w:val="22"/>
        </w:rPr>
        <w:t>Suhas Reddy Kotla (Lead), Rosie Roy Barla, Venkata Papaiah Thrinadha Nagamahesh Akula</w:t>
      </w:r>
    </w:p>
    <w:p>
      <w:pPr>
        <w:spacing w:line="300" w:lineRule="auto"/>
      </w:pPr>
      <w:r>
        <w:rPr>
          <w:rFonts w:ascii="Arial" w:hAnsi="Arial"/>
          <w:b/>
          <w:sz w:val="22"/>
        </w:rPr>
        <w:t xml:space="preserve">Team Name: </w:t>
      </w:r>
      <w:r>
        <w:rPr>
          <w:rFonts w:ascii="Arial" w:hAnsi="Arial"/>
          <w:sz w:val="22"/>
        </w:rPr>
        <w:t>HealthTech Innovation Labs</w:t>
      </w:r>
    </w:p>
    <w:p>
      <w:pPr>
        <w:spacing w:line="300" w:lineRule="auto"/>
      </w:pPr>
      <w:r>
        <w:rPr>
          <w:rFonts w:ascii="Arial" w:hAnsi="Arial"/>
          <w:b/>
          <w:sz w:val="22"/>
        </w:rPr>
        <w:t xml:space="preserve">Project Title: </w:t>
      </w:r>
      <w:r>
        <w:rPr>
          <w:rFonts w:ascii="Arial" w:hAnsi="Arial"/>
          <w:sz w:val="22"/>
        </w:rPr>
        <w:t>OmniMatch: Ambient AI Clinical Intelligence and Automated Trial-Routing Engine</w:t>
      </w:r>
    </w:p>
    <w:p>
      <w:pPr>
        <w:spacing w:line="300" w:lineRule="auto"/>
      </w:pPr>
      <w:r>
        <w:rPr>
          <w:rFonts w:ascii="Arial" w:hAnsi="Arial"/>
          <w:b/>
          <w:sz w:val="22"/>
        </w:rPr>
        <w:t xml:space="preserve">Course: </w:t>
      </w:r>
      <w:r>
        <w:rPr>
          <w:rFonts w:ascii="Arial" w:hAnsi="Arial"/>
          <w:sz w:val="22"/>
        </w:rPr>
        <w:t>CPSC-69100: Computer Science Master's Project</w:t>
      </w:r>
    </w:p>
    <w:p>
      <w:pPr>
        <w:spacing w:line="300" w:lineRule="auto"/>
      </w:pPr>
      <w:r>
        <w:rPr>
          <w:rFonts w:ascii="Arial" w:hAnsi="Arial"/>
          <w:b/>
          <w:sz w:val="22"/>
        </w:rPr>
        <w:t xml:space="preserve">Advisor: </w:t>
      </w:r>
      <w:r>
        <w:rPr>
          <w:rFonts w:ascii="Arial" w:hAnsi="Arial"/>
          <w:sz w:val="22"/>
        </w:rPr>
        <w:t>Dr. Khaled Alzoubi</w:t>
      </w:r>
    </w:p>
    <w:p>
      <w:pPr>
        <w:spacing w:line="300" w:lineRule="auto" w:after="240"/>
      </w:pPr>
      <w:r>
        <w:rPr>
          <w:rFonts w:ascii="Arial" w:hAnsi="Arial"/>
          <w:b/>
          <w:sz w:val="22"/>
        </w:rPr>
        <w:t xml:space="preserve">Submission Date: </w:t>
      </w:r>
      <w:r>
        <w:rPr>
          <w:rFonts w:ascii="Arial" w:hAnsi="Arial"/>
          <w:sz w:val="22"/>
        </w:rPr>
        <w:t>October 11, 2026</w:t>
      </w:r>
    </w:p>
    <w:p>
      <w:pPr>
        <w:pStyle w:val="Heading3"/>
      </w:pPr>
      <w:r>
        <w:t>Advisor Note</w:t>
      </w:r>
    </w:p>
    <w:p>
      <w:pPr>
        <w:spacing w:line="300" w:lineRule="auto"/>
      </w:pPr>
      <w:r>
        <w:rPr>
          <w:rFonts w:ascii="Arial" w:hAnsi="Arial"/>
          <w:sz w:val="22"/>
        </w:rPr>
        <w:t>Dear Dr. Alzoubi,</w:t>
      </w:r>
    </w:p>
    <w:p>
      <w:pPr>
        <w:spacing w:line="300" w:lineRule="auto" w:after="240"/>
      </w:pPr>
      <w:r>
        <w:rPr>
          <w:rFonts w:ascii="Arial" w:hAnsi="Arial"/>
          <w:sz w:val="22"/>
        </w:rPr>
        <w:t>Please accept my Week 7 update on the backend and security responsibilities in our project plan.</w:t>
      </w:r>
    </w:p>
    <w:p>
      <w:pPr>
        <w:pStyle w:val="Heading3"/>
        <w:spacing w:line="300" w:lineRule="auto"/>
      </w:pPr>
      <w:r>
        <w:t>1 Implementation accomplishments</w:t>
      </w:r>
    </w:p>
    <w:p>
      <w:pPr>
        <w:spacing w:line="300" w:lineRule="auto"/>
      </w:pPr>
      <w:r>
        <w:rPr>
          <w:rFonts w:ascii="Arial" w:hAnsi="Arial"/>
          <w:sz w:val="22"/>
        </w:rPr>
        <w:t>My plan assigns me ClinicalTrials.gov synchronization and backend security, followed by Week 7 to Week 8 vulnerability testing and hardening. In the current working copy, the backend API, role checks, and trial-sync path have local automated tests. The full backend run passed 155 of 157 tests; the two failures concern the NLP pipeline rather than backend access control.</w:t>
      </w:r>
    </w:p>
    <w:p>
      <w:pPr>
        <w:pStyle w:val="Heading3"/>
        <w:spacing w:line="300" w:lineRule="auto"/>
      </w:pPr>
      <w:r>
        <w:t>2 Incomplete tasks</w:t>
      </w:r>
    </w:p>
    <w:p>
      <w:pPr>
        <w:spacing w:line="300" w:lineRule="auto"/>
      </w:pPr>
      <w:r>
        <w:rPr>
          <w:rFonts w:ascii="Arial" w:hAnsi="Arial"/>
          <w:sz w:val="22"/>
        </w:rPr>
        <w:t>I still need to validate synchronization against a running Qdrant service, complete a documented vulnerability review, and verify storage encryption and TLS in a deployed environment. The current checks use mocks and do not establish HIPAA compliance. I will prioritize these checks for the Week 8 milestone.</w:t>
      </w:r>
    </w:p>
    <w:p>
      <w:pPr>
        <w:pStyle w:val="Heading3"/>
        <w:spacing w:line="300" w:lineRule="auto"/>
      </w:pPr>
      <w:r>
        <w:t>3 Comparison with existing work</w:t>
      </w:r>
    </w:p>
    <w:p>
      <w:pPr>
        <w:spacing w:line="300" w:lineRule="auto"/>
      </w:pPr>
      <w:r>
        <w:rPr>
          <w:rFonts w:ascii="Arial" w:hAnsi="Arial"/>
          <w:sz w:val="22"/>
        </w:rPr>
        <w:t>ClinicalTrials.gov API v2 provides structured JSON study records [1], which is the right source for our sync. The AWS screening architecture shows why each eligibility decision should retain evidence and allow clinician review [2]. OmniMatch adds a consent and approval workflow before routing candidates to its inbox. I would strengthen our backend with clearer sync freshness checks and a repeatable security checklist.</w:t>
      </w:r>
    </w:p>
    <w:p>
      <w:pPr>
        <w:pStyle w:val="Heading3"/>
        <w:spacing w:line="300" w:lineRule="auto"/>
      </w:pPr>
      <w:r>
        <w:t>4 Self evaluation</w:t>
      </w:r>
    </w:p>
    <w:p>
      <w:pPr>
        <w:spacing w:line="300" w:lineRule="auto"/>
      </w:pPr>
      <w:r>
        <w:rPr>
          <w:rFonts w:ascii="Arial" w:hAnsi="Arial"/>
          <w:sz w:val="22"/>
        </w:rPr>
        <w:t>Rating: Satisfactory. The backend has broad local test coverage, but I cannot claim full security or deployment validation while the live services and vulnerability review remain incomplete.</w:t>
      </w:r>
    </w:p>
    <w:p>
      <w:pPr>
        <w:pStyle w:val="Heading3"/>
        <w:spacing w:line="300" w:lineRule="auto"/>
      </w:pPr>
      <w:r>
        <w:t>5 Areas of strength</w:t>
      </w:r>
    </w:p>
    <w:p>
      <w:pPr>
        <w:spacing w:line="300" w:lineRule="auto"/>
      </w:pPr>
      <w:r>
        <w:rPr>
          <w:rFonts w:ascii="Arial" w:hAnsi="Arial"/>
          <w:sz w:val="22"/>
        </w:rPr>
        <w:t>The API separates authentication, consent, trial synchronization, and inbox functions. Local tests confirm important role-based responses, including denial of unauthorized access.</w:t>
      </w:r>
    </w:p>
    <w:p>
      <w:pPr>
        <w:pStyle w:val="Heading3"/>
        <w:spacing w:line="300" w:lineRule="auto"/>
      </w:pPr>
      <w:r>
        <w:t>6 Areas for improvement</w:t>
      </w:r>
    </w:p>
    <w:p>
      <w:pPr>
        <w:spacing w:line="300" w:lineRule="auto"/>
      </w:pPr>
      <w:r>
        <w:rPr>
          <w:rFonts w:ascii="Arial" w:hAnsi="Arial"/>
          <w:sz w:val="22"/>
        </w:rPr>
        <w:t>I will run a live sync with synthetic data, record failures and recovery behavior, and inspect encryption and dependency risks before the final demonstration.</w:t>
      </w:r>
    </w:p>
    <w:p>
      <w:pPr>
        <w:pStyle w:val="Heading3"/>
        <w:spacing w:line="300" w:lineRule="auto"/>
      </w:pPr>
      <w:r>
        <w:t>7 Challenges</w:t>
      </w:r>
    </w:p>
    <w:p>
      <w:pPr>
        <w:spacing w:line="300" w:lineRule="auto"/>
      </w:pPr>
      <w:r>
        <w:rPr>
          <w:rFonts w:ascii="Arial" w:hAnsi="Arial"/>
          <w:sz w:val="22"/>
        </w:rPr>
        <w:t>The current test environment did not have a running Docker daemon or Qdrant instance. That limits what the passing mocked tests can prove.</w:t>
      </w:r>
    </w:p>
    <w:p>
      <w:pPr>
        <w:pStyle w:val="Heading3"/>
        <w:spacing w:line="300" w:lineRule="auto"/>
      </w:pPr>
      <w:r>
        <w:t>8 Instructor support</w:t>
      </w:r>
    </w:p>
    <w:p>
      <w:pPr>
        <w:spacing w:line="300" w:lineRule="auto"/>
      </w:pPr>
      <w:r>
        <w:rPr>
          <w:rFonts w:ascii="Arial" w:hAnsi="Arial"/>
          <w:sz w:val="22"/>
        </w:rPr>
        <w:t>I would appreciate guidance on the minimum security evidence expected for a simulated Master's prototype, especially how to separate implemented controls from future deployment requirements.</w:t>
      </w:r>
    </w:p>
    <w:p>
      <w:pPr>
        <w:pStyle w:val="Heading3"/>
      </w:pPr>
      <w:r>
        <w:t>References</w:t>
      </w:r>
    </w:p>
    <w:p>
      <w:pPr>
        <w:spacing w:line="300" w:lineRule="auto"/>
      </w:pPr>
      <w:r>
        <w:rPr>
          <w:rFonts w:ascii="Arial" w:hAnsi="Arial"/>
          <w:sz w:val="22"/>
        </w:rPr>
        <w:t>[1] U.S. National Library of Medicine, 'ClinicalTrials.gov API Version 2.0 Now Available,' NLM Technical Bulletin, 2024. https://www.nlm.nih.gov/pubs/techbull/ma24/ma24_clinicaltrials_api.html</w:t>
      </w:r>
    </w:p>
    <w:p>
      <w:pPr>
        <w:spacing w:line="300" w:lineRule="auto"/>
      </w:pPr>
      <w:r>
        <w:rPr>
          <w:rFonts w:ascii="Arial" w:hAnsi="Arial"/>
          <w:sz w:val="22"/>
        </w:rPr>
        <w:t>[2] S. Jain, R. Pathangi, P. Allam, and S. Basak, 'AI-powered clinical trial eligibility and safety using Amazon Bedrock AgentCore,' AWS Architecture Blog, Aug. 19, 2026. https://aws.amazon.com/blogs/architecture/ai-agents-for-clinical-trial-screening/</w:t>
      </w:r>
    </w:p>
    <w:p>
      <w:r>
        <w:br w:type="page"/>
      </w:r>
    </w:p>
    <w:p>
      <w:pPr>
        <w:pStyle w:val="Heading2"/>
      </w:pPr>
      <w:r>
        <w:t>Venkata Papaiah Thrinadha Nagamahesh Akula Week 7 Individual Journal Update</w:t>
      </w:r>
    </w:p>
    <w:p>
      <w:pPr>
        <w:spacing w:line="300" w:lineRule="auto"/>
      </w:pPr>
      <w:r>
        <w:rPr>
          <w:rFonts w:ascii="Arial" w:hAnsi="Arial"/>
          <w:b/>
          <w:sz w:val="22"/>
        </w:rPr>
        <w:t xml:space="preserve">Student Name: </w:t>
      </w:r>
      <w:r>
        <w:rPr>
          <w:rFonts w:ascii="Arial" w:hAnsi="Arial"/>
          <w:sz w:val="22"/>
        </w:rPr>
        <w:t>Venkata Papaiah Thrinadha Nagamahesh Akula</w:t>
      </w:r>
    </w:p>
    <w:p>
      <w:pPr>
        <w:spacing w:line="300" w:lineRule="auto"/>
      </w:pPr>
      <w:r>
        <w:rPr>
          <w:rFonts w:ascii="Arial" w:hAnsi="Arial"/>
          <w:b/>
          <w:sz w:val="22"/>
        </w:rPr>
        <w:t xml:space="preserve">Role: </w:t>
      </w:r>
      <w:r>
        <w:rPr>
          <w:rFonts w:ascii="Arial" w:hAnsi="Arial"/>
          <w:sz w:val="22"/>
        </w:rPr>
        <w:t>Frontend UI and UX Developer</w:t>
      </w:r>
    </w:p>
    <w:p>
      <w:pPr>
        <w:spacing w:line="300" w:lineRule="auto"/>
      </w:pPr>
      <w:r>
        <w:rPr>
          <w:rFonts w:ascii="Arial" w:hAnsi="Arial"/>
          <w:b/>
          <w:sz w:val="22"/>
        </w:rPr>
        <w:t xml:space="preserve">Team Members: </w:t>
      </w:r>
      <w:r>
        <w:rPr>
          <w:rFonts w:ascii="Arial" w:hAnsi="Arial"/>
          <w:sz w:val="22"/>
        </w:rPr>
        <w:t>Suhas Reddy Kotla (Lead), Rosie Roy Barla, Venkata Papaiah Thrinadha Nagamahesh Akula</w:t>
      </w:r>
    </w:p>
    <w:p>
      <w:pPr>
        <w:spacing w:line="300" w:lineRule="auto"/>
      </w:pPr>
      <w:r>
        <w:rPr>
          <w:rFonts w:ascii="Arial" w:hAnsi="Arial"/>
          <w:b/>
          <w:sz w:val="22"/>
        </w:rPr>
        <w:t xml:space="preserve">Team Name: </w:t>
      </w:r>
      <w:r>
        <w:rPr>
          <w:rFonts w:ascii="Arial" w:hAnsi="Arial"/>
          <w:sz w:val="22"/>
        </w:rPr>
        <w:t>HealthTech Innovation Labs</w:t>
      </w:r>
    </w:p>
    <w:p>
      <w:pPr>
        <w:spacing w:line="300" w:lineRule="auto"/>
      </w:pPr>
      <w:r>
        <w:rPr>
          <w:rFonts w:ascii="Arial" w:hAnsi="Arial"/>
          <w:b/>
          <w:sz w:val="22"/>
        </w:rPr>
        <w:t xml:space="preserve">Project Title: </w:t>
      </w:r>
      <w:r>
        <w:rPr>
          <w:rFonts w:ascii="Arial" w:hAnsi="Arial"/>
          <w:sz w:val="22"/>
        </w:rPr>
        <w:t>OmniMatch: Ambient AI Clinical Intelligence and Automated Trial-Routing Engine</w:t>
      </w:r>
    </w:p>
    <w:p>
      <w:pPr>
        <w:spacing w:line="300" w:lineRule="auto"/>
      </w:pPr>
      <w:r>
        <w:rPr>
          <w:rFonts w:ascii="Arial" w:hAnsi="Arial"/>
          <w:b/>
          <w:sz w:val="22"/>
        </w:rPr>
        <w:t xml:space="preserve">Course: </w:t>
      </w:r>
      <w:r>
        <w:rPr>
          <w:rFonts w:ascii="Arial" w:hAnsi="Arial"/>
          <w:sz w:val="22"/>
        </w:rPr>
        <w:t>CPSC-69100: Computer Science Master's Project</w:t>
      </w:r>
    </w:p>
    <w:p>
      <w:pPr>
        <w:spacing w:line="300" w:lineRule="auto"/>
      </w:pPr>
      <w:r>
        <w:rPr>
          <w:rFonts w:ascii="Arial" w:hAnsi="Arial"/>
          <w:b/>
          <w:sz w:val="22"/>
        </w:rPr>
        <w:t xml:space="preserve">Advisor: </w:t>
      </w:r>
      <w:r>
        <w:rPr>
          <w:rFonts w:ascii="Arial" w:hAnsi="Arial"/>
          <w:sz w:val="22"/>
        </w:rPr>
        <w:t>Dr. Khaled Alzoubi</w:t>
      </w:r>
    </w:p>
    <w:p>
      <w:pPr>
        <w:spacing w:line="300" w:lineRule="auto" w:after="240"/>
      </w:pPr>
      <w:r>
        <w:rPr>
          <w:rFonts w:ascii="Arial" w:hAnsi="Arial"/>
          <w:b/>
          <w:sz w:val="22"/>
        </w:rPr>
        <w:t xml:space="preserve">Submission Date: </w:t>
      </w:r>
      <w:r>
        <w:rPr>
          <w:rFonts w:ascii="Arial" w:hAnsi="Arial"/>
          <w:sz w:val="22"/>
        </w:rPr>
        <w:t>October 11, 2026</w:t>
      </w:r>
    </w:p>
    <w:p>
      <w:pPr>
        <w:pStyle w:val="Heading3"/>
      </w:pPr>
      <w:r>
        <w:t>Advisor Note</w:t>
      </w:r>
    </w:p>
    <w:p>
      <w:pPr>
        <w:spacing w:line="300" w:lineRule="auto"/>
      </w:pPr>
      <w:r>
        <w:rPr>
          <w:rFonts w:ascii="Arial" w:hAnsi="Arial"/>
          <w:sz w:val="22"/>
        </w:rPr>
        <w:t>Dear Dr. Alzoubi,</w:t>
      </w:r>
    </w:p>
    <w:p>
      <w:pPr>
        <w:spacing w:line="300" w:lineRule="auto" w:after="240"/>
      </w:pPr>
      <w:r>
        <w:rPr>
          <w:rFonts w:ascii="Arial" w:hAnsi="Arial"/>
          <w:sz w:val="22"/>
        </w:rPr>
        <w:t>Please accept my Week 7 update on the interface work assigned to me in our project plan.</w:t>
      </w:r>
    </w:p>
    <w:p>
      <w:pPr>
        <w:pStyle w:val="Heading3"/>
        <w:spacing w:line="300" w:lineRule="auto"/>
      </w:pPr>
      <w:r>
        <w:t>1 Implementation accomplishments</w:t>
      </w:r>
    </w:p>
    <w:p>
      <w:pPr>
        <w:spacing w:line="300" w:lineRule="auto"/>
      </w:pPr>
      <w:r>
        <w:rPr>
          <w:rFonts w:ascii="Arial" w:hAnsi="Arial"/>
          <w:sz w:val="22"/>
        </w:rPr>
        <w:t>My plan assigns me the consent and verification screens and the asynchronous inbox. The current frontend includes those components, and its local component suite passed all 54 tests. The TypeScript check, lint check, and production build also passed. These results support the interface work scheduled through Week 7.</w:t>
      </w:r>
    </w:p>
    <w:p>
      <w:pPr>
        <w:pStyle w:val="Heading3"/>
        <w:spacing w:line="300" w:lineRule="auto"/>
      </w:pPr>
      <w:r>
        <w:t>2 Incomplete tasks</w:t>
      </w:r>
    </w:p>
    <w:p>
      <w:pPr>
        <w:spacing w:line="300" w:lineRule="auto"/>
      </w:pPr>
      <w:r>
        <w:rPr>
          <w:rFonts w:ascii="Arial" w:hAnsi="Arial"/>
          <w:sz w:val="22"/>
        </w:rPr>
        <w:t>I still need to test the complete visit-to-inbox flow in a browser with a running backend and complete a keyboard and screen-reader review. The 60-second inbox requirement and WCAG 2.1 AA conformance are not established by component tests alone. I plan to focus on these checks before the Week 8 demonstration.</w:t>
      </w:r>
    </w:p>
    <w:p>
      <w:pPr>
        <w:pStyle w:val="Heading3"/>
        <w:spacing w:line="300" w:lineRule="auto"/>
      </w:pPr>
      <w:r>
        <w:t>3 Comparison with existing work</w:t>
      </w:r>
    </w:p>
    <w:p>
      <w:pPr>
        <w:spacing w:line="300" w:lineRule="auto"/>
      </w:pPr>
      <w:r>
        <w:rPr>
          <w:rFonts w:ascii="Arial" w:hAnsi="Arial"/>
          <w:sz w:val="22"/>
        </w:rPr>
        <w:t>The AWS screening design gives clinicians a review interface for evidence and uncertain results [1]. OmniMatch's interface instead begins with an explicit consent step, lets staff approve or reject extracted entities, and defers trial results to an inbox rather than interrupting an active visit. I would use the W3C WCAG 2.1 criteria [2] for a systematic keyboard, focus, and labeling review.</w:t>
      </w:r>
    </w:p>
    <w:p>
      <w:pPr>
        <w:pStyle w:val="Heading3"/>
        <w:spacing w:line="300" w:lineRule="auto"/>
      </w:pPr>
      <w:r>
        <w:t>4 Self evaluation</w:t>
      </w:r>
    </w:p>
    <w:p>
      <w:pPr>
        <w:spacing w:line="300" w:lineRule="auto"/>
      </w:pPr>
      <w:r>
        <w:rPr>
          <w:rFonts w:ascii="Arial" w:hAnsi="Arial"/>
          <w:sz w:val="22"/>
        </w:rPr>
        <w:t>Rating: Satisfactory. The key screens and local tests are in place, but I still need a complete browser demonstration and an accessibility review before I can describe the interface as fully validated.</w:t>
      </w:r>
    </w:p>
    <w:p>
      <w:pPr>
        <w:pStyle w:val="Heading3"/>
        <w:spacing w:line="300" w:lineRule="auto"/>
      </w:pPr>
      <w:r>
        <w:t>5 Areas of strength</w:t>
      </w:r>
    </w:p>
    <w:p>
      <w:pPr>
        <w:spacing w:line="300" w:lineRule="auto"/>
      </w:pPr>
      <w:r>
        <w:rPr>
          <w:rFonts w:ascii="Arial" w:hAnsi="Arial"/>
          <w:sz w:val="22"/>
        </w:rPr>
        <w:t>The interface follows a simple sequence: consent, verification, and later inbox review. Component tests cover those interactions, including the consent gate.</w:t>
      </w:r>
    </w:p>
    <w:p>
      <w:pPr>
        <w:pStyle w:val="Heading3"/>
        <w:spacing w:line="300" w:lineRule="auto"/>
      </w:pPr>
      <w:r>
        <w:t>6 Areas for improvement</w:t>
      </w:r>
    </w:p>
    <w:p>
      <w:pPr>
        <w:spacing w:line="300" w:lineRule="auto"/>
      </w:pPr>
      <w:r>
        <w:rPr>
          <w:rFonts w:ascii="Arial" w:hAnsi="Arial"/>
          <w:sz w:val="22"/>
        </w:rPr>
        <w:t>I will test the screens with keyboard-only navigation, check focus and labels, and confirm that rejected entities cannot be sent for matching.</w:t>
      </w:r>
    </w:p>
    <w:p>
      <w:pPr>
        <w:pStyle w:val="Heading3"/>
        <w:spacing w:line="300" w:lineRule="auto"/>
      </w:pPr>
      <w:r>
        <w:t>7 Challenges</w:t>
      </w:r>
    </w:p>
    <w:p>
      <w:pPr>
        <w:spacing w:line="300" w:lineRule="auto"/>
      </w:pPr>
      <w:r>
        <w:rPr>
          <w:rFonts w:ascii="Arial" w:hAnsi="Arial"/>
          <w:sz w:val="22"/>
        </w:rPr>
        <w:t>Frontend tests use mocked API responses, so they do not show how the interface behaves with live trial data or a delayed background job.</w:t>
      </w:r>
    </w:p>
    <w:p>
      <w:pPr>
        <w:pStyle w:val="Heading3"/>
        <w:spacing w:line="300" w:lineRule="auto"/>
      </w:pPr>
      <w:r>
        <w:t>8 Instructor support</w:t>
      </w:r>
    </w:p>
    <w:p>
      <w:pPr>
        <w:spacing w:line="300" w:lineRule="auto"/>
      </w:pPr>
      <w:r>
        <w:rPr>
          <w:rFonts w:ascii="Arial" w:hAnsi="Arial"/>
          <w:sz w:val="22"/>
        </w:rPr>
        <w:t>I would appreciate feedback on whether the consent, verification, and inbox screens communicate the intended clinical workflow clearly enough for the final presentation.</w:t>
      </w:r>
    </w:p>
    <w:p>
      <w:pPr>
        <w:pStyle w:val="Heading3"/>
      </w:pPr>
      <w:r>
        <w:t>References</w:t>
      </w:r>
    </w:p>
    <w:p>
      <w:pPr>
        <w:spacing w:line="300" w:lineRule="auto"/>
      </w:pPr>
      <w:r>
        <w:rPr>
          <w:rFonts w:ascii="Arial" w:hAnsi="Arial"/>
          <w:sz w:val="22"/>
        </w:rPr>
        <w:t>[1] S. Jain, R. Pathangi, P. Allam, and S. Basak, 'AI-powered clinical trial eligibility and safety using Amazon Bedrock AgentCore,' AWS Architecture Blog, Aug. 19, 2026. https://aws.amazon.com/blogs/architecture/ai-agents-for-clinical-trial-screening/</w:t>
      </w:r>
    </w:p>
    <w:p>
      <w:pPr>
        <w:spacing w:line="300" w:lineRule="auto"/>
      </w:pPr>
      <w:r>
        <w:rPr>
          <w:rFonts w:ascii="Arial" w:hAnsi="Arial"/>
          <w:sz w:val="22"/>
        </w:rPr>
        <w:t>[2] World Wide Web Consortium, 'Web Content Accessibility Guidelines (WCAG) 2.1,' W3C Recommendation. https://www.w3.org/TR/WCAG21/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b w:val="0"/>
      <w:color w:val="000000"/>
      <w:sz w:val="22"/>
    </w:rPr>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keepNext/>
      <w:pBdr>
        <w:top w:space="0" w:sz="0" w:val="nil"/>
        <w:left w:space="0" w:sz="0" w:val="nil"/>
        <w:bottom w:space="0" w:sz="0" w:val="nil"/>
        <w:right w:space="0" w:sz="0" w:val="nil"/>
        <w:between w:space="0" w:sz="0" w:val="nil"/>
      </w:pBdr>
      <w:shd w:fill="auto" w:val="clear"/>
      <w:spacing w:after="225" w:before="225" w:lineRule="auto"/>
    </w:pPr>
    <w:rPr>
      <w:rFonts w:ascii="Arial" w:hAnsi="Arial"/>
      <w:b/>
      <w:bCs w:val="1"/>
      <w:i w:val="0"/>
      <w:iCs w:val="0"/>
      <w:color w:val="000000"/>
      <w:sz w:val="36"/>
      <w:szCs w:val="36"/>
    </w:rPr>
  </w:style>
  <w:style w:type="paragraph" w:styleId="Heading3">
    <w:name w:val="heading 3"/>
    <w:basedOn w:val="Normal"/>
    <w:next w:val="Normal"/>
    <w:pPr>
      <w:keepNext/>
      <w:pBdr>
        <w:top w:space="0" w:sz="0" w:val="nil"/>
        <w:left w:space="0" w:sz="0" w:val="nil"/>
        <w:bottom w:space="0" w:sz="0" w:val="nil"/>
        <w:right w:space="0" w:sz="0" w:val="nil"/>
        <w:between w:space="0" w:sz="0" w:val="nil"/>
      </w:pBdr>
      <w:shd w:fill="auto" w:val="clear"/>
      <w:spacing w:after="240" w:before="240" w:lineRule="auto"/>
    </w:pPr>
    <w:rPr>
      <w:rFonts w:ascii="Arial" w:hAnsi="Arial"/>
      <w:b/>
      <w:bCs w:val="1"/>
      <w:i w:val="0"/>
      <w:iCs w:val="0"/>
      <w:color w:val="00000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keepLines w:val="1"/>
      <w:pageBreakBefore w:val="0"/>
      <w:spacing w:after="225" w:before="0" w:lineRule="auto"/>
    </w:pPr>
    <w:rPr>
      <w:rFonts w:ascii="Arial" w:hAnsi="Arial"/>
      <w:b/>
      <w:bCs w:val="1"/>
      <w:color w:val="000000"/>
      <w:sz w:val="36"/>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