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/>
          <w:b/>
          <w:color w:val="2E74B5"/>
          <w:sz w:val="36"/>
        </w:rPr>
        <w:t>Речь к защите ВКР</w:t>
      </w:r>
    </w:p>
    <w:p>
      <w:pPr>
        <w:spacing w:after="280"/>
        <w:jc w:val="center"/>
      </w:pPr>
      <w:r>
        <w:rPr>
          <w:rFonts w:ascii="Calibri" w:hAnsi="Calibri"/>
          <w:color w:val="555555"/>
          <w:sz w:val="24"/>
        </w:rPr>
        <w:t>StoryDB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240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EEF5"/>
          </w:tcPr>
          <w:p>
            <w:r>
              <w:rPr>
                <w:b/>
              </w:rPr>
              <w:t>Тема</w:t>
            </w:r>
          </w:p>
        </w:tc>
        <w:tc>
          <w:tcPr>
            <w:tcW w:type="dxa" w:w="696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</w:tcPr>
          <w:p>
            <w:r>
              <w:t>Разработка веб-приложения для авторов художественных произведений</w:t>
            </w:r>
          </w:p>
        </w:tc>
      </w:tr>
      <w:tr>
        <w:tc>
          <w:tcPr>
            <w:tcW w:type="dxa" w:w="240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EEF5"/>
          </w:tcPr>
          <w:p>
            <w:r>
              <w:rPr>
                <w:b/>
              </w:rPr>
              <w:t>Проект</w:t>
            </w:r>
          </w:p>
        </w:tc>
        <w:tc>
          <w:tcPr>
            <w:tcW w:type="dxa" w:w="696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</w:tcPr>
          <w:p>
            <w:r>
              <w:t>StoryDB</w:t>
            </w:r>
          </w:p>
        </w:tc>
      </w:tr>
      <w:tr>
        <w:tc>
          <w:tcPr>
            <w:tcW w:type="dxa" w:w="240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fill="E8EEF5"/>
          </w:tcPr>
          <w:p>
            <w:r>
              <w:rPr>
                <w:b/>
              </w:rPr>
              <w:t>Ориентир</w:t>
            </w:r>
          </w:p>
        </w:tc>
        <w:tc>
          <w:tcPr>
            <w:tcW w:type="dxa" w:w="696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</w:tcPr>
          <w:p>
            <w:r>
              <w:t>выступление примерно на 5 минут</w:t>
            </w:r>
          </w:p>
        </w:tc>
      </w:tr>
    </w:tbl>
    <w:p/>
    <w:p>
      <w:pPr>
        <w:pStyle w:val="Heading2"/>
      </w:pPr>
      <w:r>
        <w:t>Опорный порядок по слайдам</w:t>
      </w:r>
    </w:p>
    <w:p>
      <w:pPr>
        <w:pStyle w:val="ListBullet"/>
        <w:spacing w:after="80" w:line="300" w:lineRule="auto"/>
        <w:ind w:left="540" w:hanging="271"/>
      </w:pPr>
      <w:r>
        <w:t>1-2. Представиться и назвать тему работы.</w:t>
      </w:r>
    </w:p>
    <w:p>
      <w:pPr>
        <w:pStyle w:val="ListBullet"/>
        <w:spacing w:after="80" w:line="300" w:lineRule="auto"/>
        <w:ind w:left="540" w:hanging="271"/>
      </w:pPr>
      <w:r>
        <w:t>3. Сформулировать цель и задачи.</w:t>
      </w:r>
    </w:p>
    <w:p>
      <w:pPr>
        <w:pStyle w:val="ListBullet"/>
        <w:spacing w:after="80" w:line="300" w:lineRule="auto"/>
        <w:ind w:left="540" w:hanging="271"/>
      </w:pPr>
      <w:r>
        <w:t>4. Коротко объяснить отличие от аналогов.</w:t>
      </w:r>
    </w:p>
    <w:p>
      <w:pPr>
        <w:pStyle w:val="ListBullet"/>
        <w:spacing w:after="80" w:line="300" w:lineRule="auto"/>
        <w:ind w:left="540" w:hanging="271"/>
      </w:pPr>
      <w:r>
        <w:t>5-7. Показать контекст, архитектуру и модель данных.</w:t>
      </w:r>
    </w:p>
    <w:p>
      <w:pPr>
        <w:pStyle w:val="ListBullet"/>
        <w:spacing w:after="80" w:line="300" w:lineRule="auto"/>
        <w:ind w:left="540" w:hanging="271"/>
      </w:pPr>
      <w:r>
        <w:t>8-10. Рассказать, как пользователь работает с объектами, каталогами, связями и таймлайном.</w:t>
      </w:r>
    </w:p>
    <w:p>
      <w:pPr>
        <w:pStyle w:val="ListBullet"/>
        <w:spacing w:after="80" w:line="300" w:lineRule="auto"/>
        <w:ind w:left="540" w:hanging="271"/>
      </w:pPr>
      <w:r>
        <w:t>11. Подвести результат и завершить выступление.</w:t>
      </w:r>
    </w:p>
    <w:p>
      <w:pPr>
        <w:pStyle w:val="Heading2"/>
      </w:pPr>
      <w:r>
        <w:t>Текст выступления</w:t>
      </w:r>
    </w:p>
    <w:p>
      <w:pPr>
        <w:spacing w:after="140" w:line="300" w:lineRule="auto"/>
        <w:ind w:firstLine="360"/>
        <w:jc w:val="left"/>
      </w:pPr>
      <w:r>
        <w:rPr>
          <w:rFonts w:ascii="Calibri" w:hAnsi="Calibri"/>
          <w:sz w:val="24"/>
        </w:rPr>
        <w:t>Уважаемые члены государственной экзаменационной комиссии, вашему вниманию представляется выпускная квалификационная работа на тему: «Разработка веб-приложения для авторов художественных произведений».</w:t>
      </w:r>
    </w:p>
    <w:p>
      <w:pPr>
        <w:spacing w:after="140" w:line="300" w:lineRule="auto"/>
        <w:ind w:firstLine="360"/>
        <w:jc w:val="left"/>
      </w:pPr>
      <w:r>
        <w:rPr>
          <w:rFonts w:ascii="Calibri" w:hAnsi="Calibri"/>
          <w:sz w:val="24"/>
        </w:rPr>
        <w:t>Целью работы являлась разработка веб-приложения, которое позволяет авторам художественных произведений вести базу знаний проекта, хранить сведения о художественном мире, анализировать связи между сущностями и фиксировать события во временной линии.</w:t>
      </w:r>
    </w:p>
    <w:p>
      <w:pPr>
        <w:spacing w:after="140" w:line="300" w:lineRule="auto"/>
        <w:ind w:firstLine="360"/>
        <w:jc w:val="left"/>
      </w:pPr>
      <w:r>
        <w:rPr>
          <w:rFonts w:ascii="Calibri" w:hAnsi="Calibri"/>
          <w:sz w:val="24"/>
        </w:rPr>
        <w:t>Для достижения цели были поставлены следующие задачи: проанализировать предметную область, сформировать требования к приложению, спроектировать архитектуру и модель данных, реализовать серверную и клиентскую части, а также проверить основные функциональные сценарии работы системы.</w:t>
      </w:r>
    </w:p>
    <w:p>
      <w:pPr>
        <w:spacing w:after="140" w:line="300" w:lineRule="auto"/>
        <w:ind w:firstLine="360"/>
        <w:jc w:val="left"/>
      </w:pPr>
      <w:r>
        <w:rPr>
          <w:rFonts w:ascii="Calibri" w:hAnsi="Calibri"/>
          <w:sz w:val="24"/>
        </w:rPr>
        <w:t>В процессе анализа были рассмотрены существующие решения, такие как World Anvil, Campfire, Notebook.ai и Kanka. Эти системы позволяют вести материалы художественного мира, однако часть из них ориентирована на публикацию, часть - на заранее заданные шаблоны или настольные ролевые игры. Разрабатываемое приложение StoryDB ориентировано на более гибкое ведение базы художественного проекта, работу со связями, каталогами, структурами и временной линией.</w:t>
      </w:r>
    </w:p>
    <w:p>
      <w:pPr>
        <w:spacing w:after="140" w:line="300" w:lineRule="auto"/>
        <w:ind w:firstLine="360"/>
        <w:jc w:val="left"/>
      </w:pPr>
      <w:r>
        <w:rPr>
          <w:rFonts w:ascii="Calibri" w:hAnsi="Calibri"/>
          <w:sz w:val="24"/>
        </w:rPr>
        <w:t>На контекстной диаграмме показано общее взаимодействие пользователя с системой. Автор работает с веб-приложением через клиентский интерфейс, создает и редактирует проекты, объекты, связи, события и каталоги. Система, в свою очередь, обращается к серверной части, базе данных и файловому хранилищу для сохранения текстовых данных, изображений и результатов экспорта.</w:t>
      </w:r>
    </w:p>
    <w:p>
      <w:pPr>
        <w:spacing w:after="140" w:line="300" w:lineRule="auto"/>
        <w:ind w:firstLine="360"/>
        <w:jc w:val="left"/>
      </w:pPr>
      <w:r>
        <w:rPr>
          <w:rFonts w:ascii="Calibri" w:hAnsi="Calibri"/>
          <w:sz w:val="24"/>
        </w:rPr>
        <w:t>Архитектура приложения построена по клиент-серверному принципу. Клиентская часть реализована с использованием React и TypeScript. Серверная часть выполнена на ASP.NET Core Web API. Для хранения данных используется PostgreSQL, а для хранения изображений и других медиафайлов применяется файловое хранилище. Развертывание приложения предусмотрено с использованием Docker Compose.</w:t>
      </w:r>
    </w:p>
    <w:p>
      <w:pPr>
        <w:spacing w:after="140" w:line="300" w:lineRule="auto"/>
        <w:ind w:firstLine="360"/>
        <w:jc w:val="left"/>
      </w:pPr>
      <w:r>
        <w:rPr>
          <w:rFonts w:ascii="Calibri" w:hAnsi="Calibri"/>
          <w:sz w:val="24"/>
        </w:rPr>
        <w:t>В основе модели данных находится проект художественного произведения. С ним связаны объекты художественного мира: персонажи, предметы, места, организации и другие сущности. Также модель включает каталоги, структуры, отношения между объектами, события временной линии, медиафайлы и пользовательские раскладки. Такой подход позволяет хранить не только отдельные карточки, но и связи между ними.</w:t>
      </w:r>
    </w:p>
    <w:p>
      <w:pPr>
        <w:spacing w:after="140" w:line="300" w:lineRule="auto"/>
        <w:ind w:firstLine="360"/>
        <w:jc w:val="left"/>
      </w:pPr>
      <w:r>
        <w:rPr>
          <w:rFonts w:ascii="Calibri" w:hAnsi="Calibri"/>
          <w:sz w:val="24"/>
        </w:rPr>
        <w:t>Рабочая область приложения построена так, чтобы пользователь мог быстро переходить между основными разделами проекта. Слева расположена навигация по типам данных, в центральной части отображается список объектов, а справа открывается карточка выбранного элемента. Это позволяет сохранять контекст работы и не переходить постоянно между несвязанными страницами.</w:t>
      </w:r>
    </w:p>
    <w:p>
      <w:pPr>
        <w:spacing w:after="140" w:line="300" w:lineRule="auto"/>
        <w:ind w:firstLine="360"/>
        <w:jc w:val="left"/>
      </w:pPr>
      <w:r>
        <w:rPr>
          <w:rFonts w:ascii="Calibri" w:hAnsi="Calibri"/>
          <w:sz w:val="24"/>
        </w:rPr>
        <w:t>Редактирование объектов и каталогов выполнено через карточки и формы. Для объекта можно указать основные сведения, характеристики, связи, принадлежность к каталогам и структурам. Каталоги используются для справочников художественного мира, например фракций, терминов, технологий или социальных групп. Это делает модель данных более гибкой и позволяет адаптировать приложение под разные произведения.</w:t>
      </w:r>
    </w:p>
    <w:p>
      <w:pPr>
        <w:spacing w:after="140" w:line="300" w:lineRule="auto"/>
        <w:ind w:firstLine="360"/>
        <w:jc w:val="left"/>
      </w:pPr>
      <w:r>
        <w:rPr>
          <w:rFonts w:ascii="Calibri" w:hAnsi="Calibri"/>
          <w:sz w:val="24"/>
        </w:rPr>
        <w:t>Отдельное внимание уделено связям и временной линии. Граф связей позволяет наглядно отображать отношения между объектами: например, родственные связи, членство в организации, владение предметом или территориальную принадлежность. Временная линия используется для фиксации событий, периодов и изменений состояния объектов. Это важно для произведений, где мир меняется по ходу сюжета.</w:t>
      </w:r>
    </w:p>
    <w:p>
      <w:pPr>
        <w:spacing w:after="140" w:line="300" w:lineRule="auto"/>
        <w:ind w:firstLine="360"/>
        <w:jc w:val="left"/>
      </w:pPr>
      <w:r>
        <w:rPr>
          <w:rFonts w:ascii="Calibri" w:hAnsi="Calibri"/>
          <w:sz w:val="24"/>
        </w:rPr>
        <w:t>В результате выполнения работы было разработано веб-приложение StoryDB. В нем реализованы база объектов художественного мира, каталоги, структуры, граф связей и таймлайн. Также поддержаны загрузка изображений, снимки проекта, экспорт DOCX-досье, контейнерное развертывание и эксплуатационные эндпоинты. Основные функциональные сценарии были проверены.</w:t>
      </w:r>
    </w:p>
    <w:p>
      <w:pPr>
        <w:spacing w:after="140" w:line="300" w:lineRule="auto"/>
        <w:ind w:firstLine="360"/>
        <w:jc w:val="left"/>
      </w:pPr>
      <w:r>
        <w:rPr>
          <w:rFonts w:ascii="Calibri" w:hAnsi="Calibri"/>
          <w:sz w:val="24"/>
        </w:rPr>
        <w:t>Таким образом, цель выпускной квалификационной работы достигнута: разработано веб-приложение для авторов художественных произведений, позволяющее систематизировать материалы проекта, хранить сведения о художественном мире и работать со связями и событиями во времени.</w:t>
      </w:r>
    </w:p>
    <w:p>
      <w:pPr>
        <w:spacing w:after="140" w:line="300" w:lineRule="auto"/>
        <w:ind w:firstLine="360"/>
        <w:jc w:val="left"/>
      </w:pPr>
      <w:r>
        <w:rPr>
          <w:rFonts w:ascii="Calibri" w:hAnsi="Calibri"/>
          <w:sz w:val="24"/>
        </w:rPr>
        <w:t>Спасибо за внимание.</w:t>
      </w:r>
    </w:p>
    <w:p>
      <w:pPr>
        <w:spacing w:before="240" w:after="0"/>
      </w:pPr>
      <w:r>
        <w:rPr>
          <w:rFonts w:ascii="Calibri" w:hAnsi="Calibri"/>
          <w:i/>
          <w:color w:val="555555"/>
          <w:sz w:val="20"/>
        </w:rPr>
        <w:t>Перед выступлением проверь единое написание ФИО на титульных слайдах презентации.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666666"/>
        <w:sz w:val="18"/>
      </w:rPr>
      <w:t>Речь к защите ВКР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