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9D8C5" w14:textId="77777777" w:rsidR="00912A11" w:rsidRDefault="00912A11" w:rsidP="00912A11">
      <w:pPr>
        <w:spacing w:line="520" w:lineRule="exact"/>
        <w:jc w:val="center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华北电力大学（保定）</w:t>
      </w:r>
    </w:p>
    <w:p w14:paraId="0B9DD829" w14:textId="77777777" w:rsidR="00912A11" w:rsidRDefault="00912A11" w:rsidP="00912A11">
      <w:pPr>
        <w:spacing w:line="520" w:lineRule="exact"/>
        <w:jc w:val="center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2026年硕士研究生入学考试初试学校自命题科目考试大纲</w:t>
      </w:r>
    </w:p>
    <w:p w14:paraId="417A4129" w14:textId="77777777" w:rsidR="00912A11" w:rsidRDefault="00912A11" w:rsidP="00912A11">
      <w:pPr>
        <w:spacing w:line="520" w:lineRule="exact"/>
        <w:jc w:val="center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（招生代码：10079）</w:t>
      </w:r>
    </w:p>
    <w:p w14:paraId="0A229871" w14:textId="77777777" w:rsidR="00912A11" w:rsidRDefault="00912A11" w:rsidP="00912A11">
      <w:pPr>
        <w:spacing w:line="520" w:lineRule="exact"/>
        <w:jc w:val="center"/>
        <w:rPr>
          <w:rFonts w:ascii="仿宋" w:eastAsia="仿宋" w:hAnsi="仿宋"/>
          <w:b/>
          <w:sz w:val="28"/>
          <w:szCs w:val="28"/>
        </w:rPr>
      </w:pPr>
    </w:p>
    <w:p w14:paraId="20659DA4" w14:textId="77777777" w:rsidR="00C46BCF" w:rsidRDefault="00C46BCF" w:rsidP="00C46BCF">
      <w:pPr>
        <w:spacing w:line="520" w:lineRule="exact"/>
        <w:jc w:val="center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《831电力系统分析基础》</w:t>
      </w:r>
    </w:p>
    <w:p w14:paraId="755D4D81" w14:textId="77777777" w:rsidR="00C46BCF" w:rsidRDefault="00C46BCF" w:rsidP="00C46BCF">
      <w:pPr>
        <w:spacing w:line="520" w:lineRule="exact"/>
        <w:ind w:firstLineChars="147" w:firstLine="413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一、考试范围：</w:t>
      </w:r>
    </w:p>
    <w:p w14:paraId="17733F28" w14:textId="77777777" w:rsidR="00C46BCF" w:rsidRDefault="00C46BCF" w:rsidP="00C46BCF">
      <w:pPr>
        <w:numPr>
          <w:ilvl w:val="0"/>
          <w:numId w:val="1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电力系统的基本概念</w:t>
      </w:r>
    </w:p>
    <w:p w14:paraId="3B4AAD96" w14:textId="77777777" w:rsidR="00C46BCF" w:rsidRDefault="00C46BCF" w:rsidP="00C46BCF">
      <w:pPr>
        <w:numPr>
          <w:ilvl w:val="0"/>
          <w:numId w:val="1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电力系统各元件特性和数学模型</w:t>
      </w:r>
    </w:p>
    <w:p w14:paraId="3AF214FB" w14:textId="77777777" w:rsidR="00C46BCF" w:rsidRDefault="00C46BCF" w:rsidP="00C46BCF">
      <w:pPr>
        <w:numPr>
          <w:ilvl w:val="0"/>
          <w:numId w:val="1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简单电力网络的计算和分析</w:t>
      </w:r>
    </w:p>
    <w:p w14:paraId="741BB194" w14:textId="77777777" w:rsidR="00C46BCF" w:rsidRDefault="00C46BCF" w:rsidP="00C46BCF">
      <w:pPr>
        <w:numPr>
          <w:ilvl w:val="0"/>
          <w:numId w:val="1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复杂电力系统潮流的计算机算法</w:t>
      </w:r>
    </w:p>
    <w:p w14:paraId="65787725" w14:textId="77777777" w:rsidR="00C46BCF" w:rsidRDefault="00C46BCF" w:rsidP="00C46BCF">
      <w:pPr>
        <w:numPr>
          <w:ilvl w:val="0"/>
          <w:numId w:val="1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电力系统的有功功率和频率调整</w:t>
      </w:r>
    </w:p>
    <w:p w14:paraId="597FB45C" w14:textId="77777777" w:rsidR="00C46BCF" w:rsidRDefault="00C46BCF" w:rsidP="00C46BCF">
      <w:pPr>
        <w:numPr>
          <w:ilvl w:val="0"/>
          <w:numId w:val="1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电力系统的无功功率和电压调整</w:t>
      </w:r>
    </w:p>
    <w:p w14:paraId="1337192C" w14:textId="77777777" w:rsidR="00C46BCF" w:rsidRDefault="00C46BCF" w:rsidP="00C46BCF">
      <w:pPr>
        <w:numPr>
          <w:ilvl w:val="0"/>
          <w:numId w:val="1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电力系统三相短路分析与计算</w:t>
      </w:r>
    </w:p>
    <w:p w14:paraId="43CD681A" w14:textId="77777777" w:rsidR="00C46BCF" w:rsidRDefault="00C46BCF" w:rsidP="00C46BCF">
      <w:pPr>
        <w:numPr>
          <w:ilvl w:val="0"/>
          <w:numId w:val="1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电力系统不对称故障分析与计算</w:t>
      </w:r>
    </w:p>
    <w:p w14:paraId="3A1F9359" w14:textId="77777777" w:rsidR="00C46BCF" w:rsidRDefault="00C46BCF" w:rsidP="00C46BCF">
      <w:pPr>
        <w:spacing w:line="520" w:lineRule="exact"/>
        <w:ind w:firstLineChars="147" w:firstLine="413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二、考查重点：</w:t>
      </w:r>
    </w:p>
    <w:p w14:paraId="6864985E" w14:textId="77777777" w:rsidR="00C46BCF" w:rsidRDefault="00C46BCF" w:rsidP="00C46BCF">
      <w:pPr>
        <w:numPr>
          <w:ilvl w:val="0"/>
          <w:numId w:val="2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电力系统的基本概念：电力系统概述、电力系统运行应满足的基本要求、电力系统接线方式和电压等级、电力系统中性点接地方式。</w:t>
      </w:r>
    </w:p>
    <w:p w14:paraId="76364296" w14:textId="77777777" w:rsidR="00C46BCF" w:rsidRDefault="00C46BCF" w:rsidP="00C46BCF">
      <w:pPr>
        <w:numPr>
          <w:ilvl w:val="0"/>
          <w:numId w:val="2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电力系统各元件特性和数学模型：发电机的运行特性和数学模型、变压器参数和数学模型、电力线路参数和数学模型、负荷的运行特性和数学模型、电力网络的数学模型。</w:t>
      </w:r>
    </w:p>
    <w:p w14:paraId="1AA558AD" w14:textId="77777777" w:rsidR="00C46BCF" w:rsidRDefault="00C46BCF" w:rsidP="00C46BCF">
      <w:pPr>
        <w:numPr>
          <w:ilvl w:val="0"/>
          <w:numId w:val="2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简单电力网络的计算和分析：电力线路和变压器运行状况的计算和分析；辐射形、环形和两端供电网络中的潮流分布；</w:t>
      </w:r>
      <w:r>
        <w:rPr>
          <w:rFonts w:ascii="仿宋" w:eastAsia="仿宋" w:hAnsi="仿宋" w:cs="仿宋" w:hint="eastAsia"/>
          <w:bCs/>
          <w:sz w:val="28"/>
          <w:szCs w:val="28"/>
        </w:rPr>
        <w:lastRenderedPageBreak/>
        <w:t>电力网络潮流的调整控制。</w:t>
      </w:r>
    </w:p>
    <w:p w14:paraId="544792C7" w14:textId="77777777" w:rsidR="00C46BCF" w:rsidRDefault="00C46BCF" w:rsidP="00C46BCF">
      <w:pPr>
        <w:numPr>
          <w:ilvl w:val="0"/>
          <w:numId w:val="2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复杂电力系统潮流的计算机算法：电力网络方程、功率方程及其迭代解法、</w:t>
      </w:r>
      <w:proofErr w:type="gramStart"/>
      <w:r>
        <w:rPr>
          <w:rFonts w:ascii="仿宋" w:eastAsia="仿宋" w:hAnsi="仿宋" w:cs="仿宋" w:hint="eastAsia"/>
          <w:bCs/>
          <w:sz w:val="28"/>
          <w:szCs w:val="28"/>
        </w:rPr>
        <w:t>牛顿-</w:t>
      </w:r>
      <w:proofErr w:type="gramEnd"/>
      <w:r>
        <w:rPr>
          <w:rFonts w:ascii="仿宋" w:eastAsia="仿宋" w:hAnsi="仿宋" w:cs="仿宋" w:hint="eastAsia"/>
          <w:bCs/>
          <w:sz w:val="28"/>
          <w:szCs w:val="28"/>
        </w:rPr>
        <w:t>拉夫逊法潮流计算、P-Q分解法潮流计算。</w:t>
      </w:r>
    </w:p>
    <w:p w14:paraId="58D6C365" w14:textId="77777777" w:rsidR="00C46BCF" w:rsidRDefault="00C46BCF" w:rsidP="00C46BCF">
      <w:pPr>
        <w:numPr>
          <w:ilvl w:val="0"/>
          <w:numId w:val="2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电力系统的有功功率和频率调整：电力系统有功功率平衡、电力系统有功功率的最优分配、电力系统的频率调整。</w:t>
      </w:r>
    </w:p>
    <w:p w14:paraId="4212D122" w14:textId="77777777" w:rsidR="00C46BCF" w:rsidRDefault="00C46BCF" w:rsidP="00C46BCF">
      <w:pPr>
        <w:numPr>
          <w:ilvl w:val="0"/>
          <w:numId w:val="2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电力系统的无功功率和电压调整：电力系统无功功率平衡、电力系统无功功率最优分布、电力系统的电压调整。</w:t>
      </w:r>
    </w:p>
    <w:p w14:paraId="66EDDE37" w14:textId="77777777" w:rsidR="00C46BCF" w:rsidRDefault="00C46BCF" w:rsidP="00C46BCF">
      <w:pPr>
        <w:numPr>
          <w:ilvl w:val="0"/>
          <w:numId w:val="2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电力系统三相短路分析与计算：故障概述、无限大电源供电的三相短路电流分析、短路电流交流分量初始值计算、其他时刻短路电流交流分量有效值的计算。</w:t>
      </w:r>
    </w:p>
    <w:p w14:paraId="4E72CE27" w14:textId="77777777" w:rsidR="00C46BCF" w:rsidRDefault="00C46BCF" w:rsidP="00C46BCF">
      <w:pPr>
        <w:numPr>
          <w:ilvl w:val="0"/>
          <w:numId w:val="2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电力系统不对称故障分析与计算：对称分量法及电力系统各元件各序参数和等值电路、电力系统零序网络的构成、各种不对称短路时故障处和非故障处的短路电流和电压计算。</w:t>
      </w:r>
    </w:p>
    <w:p w14:paraId="255B96C5" w14:textId="77777777" w:rsidR="00C46BCF" w:rsidRDefault="00C46BCF" w:rsidP="00C46BCF">
      <w:pPr>
        <w:spacing w:line="520" w:lineRule="exact"/>
        <w:ind w:firstLineChars="100" w:firstLine="281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 xml:space="preserve">  三、是否需携带计算器（是或否）：</w:t>
      </w:r>
      <w:proofErr w:type="gramStart"/>
      <w:r>
        <w:rPr>
          <w:rFonts w:ascii="仿宋" w:eastAsia="仿宋" w:hAnsi="仿宋" w:hint="eastAsia"/>
          <w:b/>
          <w:sz w:val="28"/>
          <w:szCs w:val="28"/>
        </w:rPr>
        <w:t>否</w:t>
      </w:r>
      <w:proofErr w:type="gramEnd"/>
    </w:p>
    <w:p w14:paraId="08C34343" w14:textId="77777777" w:rsidR="00C46BCF" w:rsidRDefault="00C46BCF" w:rsidP="00912A11">
      <w:pPr>
        <w:spacing w:line="520" w:lineRule="exact"/>
        <w:jc w:val="center"/>
        <w:rPr>
          <w:rFonts w:ascii="仿宋" w:eastAsia="仿宋" w:hAnsi="仿宋"/>
          <w:b/>
          <w:sz w:val="28"/>
          <w:szCs w:val="28"/>
        </w:rPr>
      </w:pPr>
    </w:p>
    <w:p w14:paraId="5A79D9A1" w14:textId="77777777" w:rsidR="00C46BCF" w:rsidRDefault="00C46BCF" w:rsidP="00912A11">
      <w:pPr>
        <w:spacing w:line="520" w:lineRule="exact"/>
        <w:jc w:val="center"/>
        <w:rPr>
          <w:rFonts w:ascii="仿宋" w:eastAsia="仿宋" w:hAnsi="仿宋" w:hint="eastAsia"/>
          <w:b/>
          <w:sz w:val="28"/>
          <w:szCs w:val="28"/>
        </w:rPr>
      </w:pPr>
    </w:p>
    <w:p w14:paraId="6C3ED2A8" w14:textId="77777777" w:rsidR="00912A11" w:rsidRDefault="00912A11" w:rsidP="00912A11">
      <w:pPr>
        <w:spacing w:line="520" w:lineRule="exact"/>
        <w:jc w:val="center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《832信号与系统》</w:t>
      </w:r>
    </w:p>
    <w:p w14:paraId="41246C4B" w14:textId="77777777" w:rsidR="00912A11" w:rsidRDefault="00912A11" w:rsidP="00912A11">
      <w:pPr>
        <w:spacing w:line="520" w:lineRule="exact"/>
        <w:ind w:firstLineChars="147" w:firstLine="413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一、考试范围：</w:t>
      </w:r>
    </w:p>
    <w:p w14:paraId="2D5B5D6D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1.信号与系统的基础知识</w:t>
      </w:r>
    </w:p>
    <w:p w14:paraId="251BF2D2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(1)信号的概念、描述及分类；</w:t>
      </w:r>
    </w:p>
    <w:p w14:paraId="3C3F1C0F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(2)信号的基本运算及典型信号的定义和性质；</w:t>
      </w:r>
    </w:p>
    <w:p w14:paraId="5C244703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(3)系统的描述、分类、性质。</w:t>
      </w:r>
    </w:p>
    <w:p w14:paraId="76C51694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2.连续时间系统的时域分析</w:t>
      </w:r>
    </w:p>
    <w:p w14:paraId="02001977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(1)线性时不变系统微分方程的建立与求解；</w:t>
      </w:r>
    </w:p>
    <w:p w14:paraId="58DD9AB5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(2)系统全响应的两种分解形式：固有响应和强制响应、零输入响应和零状态响应，及相应的求解方法；</w:t>
      </w:r>
    </w:p>
    <w:p w14:paraId="4884FF9A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(3)系统的单位冲激响应和单位阶跃响应的概念及求解；</w:t>
      </w:r>
    </w:p>
    <w:p w14:paraId="314E8C5D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(4)信号的时域分解和卷积积分的定义、性质、计算；</w:t>
      </w:r>
    </w:p>
    <w:p w14:paraId="2D6BA853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(5)用卷积积分法求解线性时不变系统的零状态响应。</w:t>
      </w:r>
    </w:p>
    <w:p w14:paraId="16253825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3.连续时间信号与系统的变换域分析</w:t>
      </w:r>
    </w:p>
    <w:p w14:paraId="2CE79B90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(1)傅里叶级数和傅里叶变换的定义、基本性质及求解方法；</w:t>
      </w:r>
    </w:p>
    <w:p w14:paraId="4C47BF06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(2)周期、非周期信号的频谱；</w:t>
      </w:r>
    </w:p>
    <w:p w14:paraId="77782F9B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(3)线性时不变系统的频域分析：频率响应、信号的无失真传输、理想低通滤波器的响应、任意信号激励下系统的稳态响应；</w:t>
      </w:r>
    </w:p>
    <w:p w14:paraId="58C732C3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(4)信号的抽样与恢复、抽样定理；</w:t>
      </w:r>
    </w:p>
    <w:p w14:paraId="6CF33A94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(5)拉普拉斯变换的定义、求解方法及基本性质、拉普拉斯变换与傅里叶变换的关系、逆拉普拉斯变换；</w:t>
      </w:r>
    </w:p>
    <w:p w14:paraId="4A1B3481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(6)拉普拉斯变换在线性系统分析中的应用；</w:t>
      </w:r>
    </w:p>
    <w:p w14:paraId="10BA12B5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(7)系统函数的定义与求法、系统函数的零、极点分布与系统特性的关系、系统的稳定性、系统的s域框图。</w:t>
      </w:r>
    </w:p>
    <w:p w14:paraId="4D6C5510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4.离散时间信号与系统的时域分析</w:t>
      </w:r>
    </w:p>
    <w:p w14:paraId="50082034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(1)离散时间信号的表示、性质、基本运算、典型序列的定义和性质；</w:t>
      </w:r>
    </w:p>
    <w:p w14:paraId="62C8391D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(2)卷积和（线性卷积）的定义、性质和计算；</w:t>
      </w:r>
    </w:p>
    <w:p w14:paraId="3643FFA7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(3)线性时不变离散时间系统的建模、分析；</w:t>
      </w:r>
    </w:p>
    <w:p w14:paraId="69B375A5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(4)离散时间系统的单位冲激响应与单位阶跃响应、零状态响应和零输入响应、全响应；</w:t>
      </w:r>
    </w:p>
    <w:p w14:paraId="24B51BD3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5.离散时间信号与系统的变换域分析</w:t>
      </w:r>
    </w:p>
    <w:p w14:paraId="52F9422C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(1)离散时间傅里叶变换（DTFT）和离散傅里叶变换（DFT）的概念、基本性质、求解方法、及二者的关系；</w:t>
      </w:r>
    </w:p>
    <w:p w14:paraId="3F6C67A1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(2)系统频率响应的定义和求解；</w:t>
      </w:r>
    </w:p>
    <w:p w14:paraId="3CD05691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(3)Z变换的定义、收敛域、基本性质、常用信号的Z变换、Z变换与拉普拉斯变换和傅立叶变换的关系、逆Z变换；</w:t>
      </w:r>
    </w:p>
    <w:p w14:paraId="1F95D2AB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(4)常系数线性差分方法的Z域解法、离散时间系统的系统函数及其零、极点分布与系统特性的关系、系统稳定性的判断；</w:t>
      </w:r>
    </w:p>
    <w:p w14:paraId="51BFA35E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(5)离散时间系统的时域和Z域框图与流图描述形式。</w:t>
      </w:r>
    </w:p>
    <w:p w14:paraId="3FEB1E4C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6.系统的状态变量分析</w:t>
      </w:r>
    </w:p>
    <w:p w14:paraId="39F61896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(1)状态、状态变量、状态矢量的概念；</w:t>
      </w:r>
    </w:p>
    <w:p w14:paraId="3119F734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(2)状态方程和输出方程的建立；</w:t>
      </w:r>
    </w:p>
    <w:p w14:paraId="4C2D4F05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(3)状态方程的复频域解及时域解。</w:t>
      </w:r>
    </w:p>
    <w:p w14:paraId="013D5773" w14:textId="77777777" w:rsidR="00912A11" w:rsidRDefault="00912A11" w:rsidP="00912A11">
      <w:pPr>
        <w:spacing w:line="520" w:lineRule="exact"/>
        <w:ind w:firstLineChars="147" w:firstLine="413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二、考查重点：</w:t>
      </w:r>
    </w:p>
    <w:p w14:paraId="29508815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1、信号的分析与运算方法，信号频谱的分析方法，一般信号的时域特性与频域特性之间的关系。</w:t>
      </w:r>
    </w:p>
    <w:p w14:paraId="1181550A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2、傅里叶变换、拉普拉斯变换、Z变换的定义、计算、性质，逆拉普拉斯变换和</w:t>
      </w:r>
      <w:proofErr w:type="gramStart"/>
      <w:r>
        <w:rPr>
          <w:rFonts w:ascii="仿宋" w:eastAsia="仿宋" w:hAnsi="仿宋" w:hint="eastAsia"/>
          <w:sz w:val="28"/>
          <w:szCs w:val="28"/>
        </w:rPr>
        <w:t>逆Z</w:t>
      </w:r>
      <w:proofErr w:type="gramEnd"/>
      <w:r>
        <w:rPr>
          <w:rFonts w:ascii="仿宋" w:eastAsia="仿宋" w:hAnsi="仿宋" w:hint="eastAsia"/>
          <w:sz w:val="28"/>
          <w:szCs w:val="28"/>
        </w:rPr>
        <w:t>变换的计算，线性时不变系统的分析法，时域分析中卷积法和变换域分析法中的拉氏变换法和Z变换法。</w:t>
      </w:r>
    </w:p>
    <w:p w14:paraId="29A82395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3、系统函数的概念与性质，系统函数极点、零点与系统的时域特性和频域特性的关系，系统稳定性的一般判别方法，信号流图。</w:t>
      </w:r>
    </w:p>
    <w:p w14:paraId="3269DD24" w14:textId="77777777" w:rsidR="00912A11" w:rsidRDefault="00912A11" w:rsidP="00912A11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4、系统的状态空间描述方法，状态方程的解法。</w:t>
      </w:r>
    </w:p>
    <w:p w14:paraId="22556D48" w14:textId="77777777" w:rsidR="00912A11" w:rsidRDefault="00912A11" w:rsidP="00912A11">
      <w:pPr>
        <w:ind w:firstLineChars="200" w:firstLine="562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三、是否需携带计算器（是或否）：</w:t>
      </w:r>
      <w:proofErr w:type="gramStart"/>
      <w:r>
        <w:rPr>
          <w:rFonts w:ascii="仿宋" w:eastAsia="仿宋" w:hAnsi="仿宋" w:hint="eastAsia"/>
          <w:b/>
          <w:sz w:val="28"/>
          <w:szCs w:val="28"/>
        </w:rPr>
        <w:t>否</w:t>
      </w:r>
      <w:proofErr w:type="gramEnd"/>
    </w:p>
    <w:p w14:paraId="672D1F44" w14:textId="77777777" w:rsidR="001B23FD" w:rsidRDefault="001B23FD"/>
    <w:p w14:paraId="0B50BFFA" w14:textId="77777777" w:rsidR="00C46BCF" w:rsidRDefault="00C46BCF" w:rsidP="00C46BCF">
      <w:pPr>
        <w:spacing w:line="520" w:lineRule="exact"/>
        <w:jc w:val="center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《833电路》</w:t>
      </w:r>
    </w:p>
    <w:p w14:paraId="33E186B4" w14:textId="77777777" w:rsidR="00C46BCF" w:rsidRDefault="00C46BCF" w:rsidP="00C46BCF">
      <w:pPr>
        <w:spacing w:line="520" w:lineRule="exact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一、考试范围：</w:t>
      </w:r>
    </w:p>
    <w:p w14:paraId="6DF979A9" w14:textId="77777777" w:rsidR="00C46BCF" w:rsidRDefault="00C46BCF" w:rsidP="00C46BCF">
      <w:pPr>
        <w:numPr>
          <w:ilvl w:val="0"/>
          <w:numId w:val="3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电路模型及其两类约束</w:t>
      </w:r>
    </w:p>
    <w:p w14:paraId="16BD332C" w14:textId="77777777" w:rsidR="00C46BCF" w:rsidRDefault="00C46BCF" w:rsidP="00C46BCF">
      <w:pPr>
        <w:numPr>
          <w:ilvl w:val="0"/>
          <w:numId w:val="3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电阻性电路分析</w:t>
      </w:r>
    </w:p>
    <w:p w14:paraId="7360CC50" w14:textId="77777777" w:rsidR="00C46BCF" w:rsidRDefault="00C46BCF" w:rsidP="00C46BCF">
      <w:pPr>
        <w:numPr>
          <w:ilvl w:val="0"/>
          <w:numId w:val="3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动态电路的暂态分析</w:t>
      </w:r>
    </w:p>
    <w:p w14:paraId="638B1524" w14:textId="77777777" w:rsidR="00C46BCF" w:rsidRDefault="00C46BCF" w:rsidP="00C46BCF">
      <w:pPr>
        <w:numPr>
          <w:ilvl w:val="0"/>
          <w:numId w:val="3"/>
        </w:numPr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动态电路的稳态分析</w:t>
      </w:r>
    </w:p>
    <w:p w14:paraId="69B6FE7C" w14:textId="77777777" w:rsidR="00C46BCF" w:rsidRDefault="00C46BCF" w:rsidP="00C46BCF">
      <w:pPr>
        <w:numPr>
          <w:ilvl w:val="0"/>
          <w:numId w:val="3"/>
        </w:numPr>
        <w:spacing w:line="520" w:lineRule="exac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均匀传输线的分析</w:t>
      </w:r>
    </w:p>
    <w:p w14:paraId="2C4DD748" w14:textId="77777777" w:rsidR="00C46BCF" w:rsidRDefault="00C46BCF" w:rsidP="00C46BCF">
      <w:pPr>
        <w:spacing w:line="520" w:lineRule="exact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二、考查重点：</w:t>
      </w:r>
    </w:p>
    <w:p w14:paraId="41489EC7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电流、电压及其参考方向，功率和（电）能量的概念</w:t>
      </w:r>
    </w:p>
    <w:p w14:paraId="1A0005EC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线性电阻、电容、电感、电压源和电流源的特性方程</w:t>
      </w:r>
    </w:p>
    <w:p w14:paraId="0DEFE91B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受控源、</w:t>
      </w:r>
      <w:proofErr w:type="gramStart"/>
      <w:r>
        <w:rPr>
          <w:rFonts w:ascii="仿宋" w:eastAsia="仿宋" w:hAnsi="仿宋" w:cs="仿宋" w:hint="eastAsia"/>
          <w:bCs/>
          <w:sz w:val="28"/>
          <w:szCs w:val="28"/>
        </w:rPr>
        <w:t>理想运</w:t>
      </w:r>
      <w:proofErr w:type="gramEnd"/>
      <w:r>
        <w:rPr>
          <w:rFonts w:ascii="仿宋" w:eastAsia="仿宋" w:hAnsi="仿宋" w:cs="仿宋" w:hint="eastAsia"/>
          <w:bCs/>
          <w:sz w:val="28"/>
          <w:szCs w:val="28"/>
        </w:rPr>
        <w:t>放、耦合电感、理想变压器和回转器的特性方程</w:t>
      </w:r>
    </w:p>
    <w:p w14:paraId="47CE7764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基尔霍夫定律、特勒根定理</w:t>
      </w:r>
    </w:p>
    <w:p w14:paraId="56C71536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用两类约束直接分析电路</w:t>
      </w:r>
    </w:p>
    <w:p w14:paraId="2E85A950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树、基本回路、基本割集的概念</w:t>
      </w:r>
    </w:p>
    <w:p w14:paraId="58BD1CBB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等效变换法；输入电阻的计算</w:t>
      </w:r>
    </w:p>
    <w:p w14:paraId="6A041463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节点分析法、网孔分析法和回路分析法</w:t>
      </w:r>
    </w:p>
    <w:p w14:paraId="398F0DBB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电路定理及其综合应用</w:t>
      </w:r>
    </w:p>
    <w:p w14:paraId="400E8AC3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proofErr w:type="gramStart"/>
      <w:r>
        <w:rPr>
          <w:rFonts w:ascii="仿宋" w:eastAsia="仿宋" w:hAnsi="仿宋" w:cs="仿宋" w:hint="eastAsia"/>
          <w:bCs/>
          <w:sz w:val="28"/>
          <w:szCs w:val="28"/>
        </w:rPr>
        <w:t>含理想运</w:t>
      </w:r>
      <w:proofErr w:type="gramEnd"/>
      <w:r>
        <w:rPr>
          <w:rFonts w:ascii="仿宋" w:eastAsia="仿宋" w:hAnsi="仿宋" w:cs="仿宋" w:hint="eastAsia"/>
          <w:bCs/>
          <w:sz w:val="28"/>
          <w:szCs w:val="28"/>
        </w:rPr>
        <w:t>放电路的分析</w:t>
      </w:r>
    </w:p>
    <w:p w14:paraId="08EE2DCA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lastRenderedPageBreak/>
        <w:t>非线性电阻电路的分析</w:t>
      </w:r>
    </w:p>
    <w:p w14:paraId="345F54C8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动态电路微分方程的建立及初始条件的确定</w:t>
      </w:r>
    </w:p>
    <w:p w14:paraId="4844518D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简单动态电路的经典分析法</w:t>
      </w:r>
    </w:p>
    <w:p w14:paraId="7FF96057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二阶电路冲激响应的性质</w:t>
      </w:r>
    </w:p>
    <w:p w14:paraId="1CF1ECCF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求解一阶电路的三要素法</w:t>
      </w:r>
    </w:p>
    <w:p w14:paraId="081676C7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响应的分解及其计算；零状态响应（含阶跃响应、冲激响应）的线性性质和时不变性质</w:t>
      </w:r>
    </w:p>
    <w:p w14:paraId="60D75EE6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用运算电路法（拉氏变换）求解动态电路的暂态过程</w:t>
      </w:r>
    </w:p>
    <w:p w14:paraId="416076A5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网络函数及其应用</w:t>
      </w:r>
    </w:p>
    <w:p w14:paraId="2CB470A8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动态电路状态方程和输出方程的列写</w:t>
      </w:r>
    </w:p>
    <w:p w14:paraId="2152B945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正弦稳态电路的相量分析</w:t>
      </w:r>
    </w:p>
    <w:p w14:paraId="7D9A568B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 xml:space="preserve">正弦稳态电路中各种功率、功率因数的概念及计算 </w:t>
      </w:r>
    </w:p>
    <w:p w14:paraId="24F70178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串联谐振与并联谐振</w:t>
      </w:r>
    </w:p>
    <w:p w14:paraId="33000C85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含耦合电感电路的分析</w:t>
      </w:r>
    </w:p>
    <w:p w14:paraId="23ED1F70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三相电路的分析计算、三相电路功率的测量</w:t>
      </w:r>
    </w:p>
    <w:p w14:paraId="5ADBCC59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非正弦周期电流电路的谐波分析法（含有效值和平均功率）</w:t>
      </w:r>
    </w:p>
    <w:p w14:paraId="3D3B692B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双</w:t>
      </w:r>
      <w:proofErr w:type="gramStart"/>
      <w:r>
        <w:rPr>
          <w:rFonts w:ascii="仿宋" w:eastAsia="仿宋" w:hAnsi="仿宋" w:cs="仿宋" w:hint="eastAsia"/>
          <w:bCs/>
          <w:sz w:val="28"/>
          <w:szCs w:val="28"/>
        </w:rPr>
        <w:t>口网络</w:t>
      </w:r>
      <w:proofErr w:type="gramEnd"/>
      <w:r>
        <w:rPr>
          <w:rFonts w:ascii="仿宋" w:eastAsia="仿宋" w:hAnsi="仿宋" w:cs="仿宋" w:hint="eastAsia"/>
          <w:bCs/>
          <w:sz w:val="28"/>
          <w:szCs w:val="28"/>
        </w:rPr>
        <w:t>的参数计算、复合联接、端口分析法</w:t>
      </w:r>
    </w:p>
    <w:p w14:paraId="2B3E739C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电路代数方程的矩阵形式</w:t>
      </w:r>
    </w:p>
    <w:p w14:paraId="15E5EB1C" w14:textId="77777777" w:rsidR="00C46BCF" w:rsidRDefault="00C46BCF" w:rsidP="00C46BCF">
      <w:pPr>
        <w:numPr>
          <w:ilvl w:val="0"/>
          <w:numId w:val="4"/>
        </w:numPr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</w:rPr>
        <w:t>均匀无损传输线的稳态和暂态分析</w:t>
      </w:r>
    </w:p>
    <w:p w14:paraId="307956EE" w14:textId="77777777" w:rsidR="00C46BCF" w:rsidRDefault="00C46BCF" w:rsidP="00C46BCF">
      <w:pPr>
        <w:spacing w:line="520" w:lineRule="exact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三、是否需携带计算器（是或否）：</w:t>
      </w:r>
      <w:proofErr w:type="gramStart"/>
      <w:r>
        <w:rPr>
          <w:rFonts w:ascii="仿宋" w:eastAsia="仿宋" w:hAnsi="仿宋" w:hint="eastAsia"/>
          <w:b/>
          <w:sz w:val="28"/>
          <w:szCs w:val="28"/>
        </w:rPr>
        <w:t>否</w:t>
      </w:r>
      <w:proofErr w:type="gramEnd"/>
    </w:p>
    <w:p w14:paraId="72DC66C0" w14:textId="77777777" w:rsidR="00C46BCF" w:rsidRPr="00C46BCF" w:rsidRDefault="00C46BCF">
      <w:pPr>
        <w:rPr>
          <w:rFonts w:hint="eastAsia"/>
        </w:rPr>
      </w:pPr>
    </w:p>
    <w:sectPr w:rsidR="00C46BCF" w:rsidRPr="00C46B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F8D45"/>
    <w:multiLevelType w:val="singleLevel"/>
    <w:tmpl w:val="599F8D45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599F8F41"/>
    <w:multiLevelType w:val="singleLevel"/>
    <w:tmpl w:val="599F8F41"/>
    <w:lvl w:ilvl="0">
      <w:start w:val="1"/>
      <w:numFmt w:val="decimal"/>
      <w:suff w:val="nothing"/>
      <w:lvlText w:val="%1）"/>
      <w:lvlJc w:val="left"/>
      <w:pPr>
        <w:ind w:left="840"/>
      </w:pPr>
    </w:lvl>
  </w:abstractNum>
  <w:abstractNum w:abstractNumId="2" w15:restartNumberingAfterBreak="0">
    <w:nsid w:val="599F8F80"/>
    <w:multiLevelType w:val="singleLevel"/>
    <w:tmpl w:val="599F8F80"/>
    <w:lvl w:ilvl="0">
      <w:start w:val="1"/>
      <w:numFmt w:val="decimal"/>
      <w:suff w:val="nothing"/>
      <w:lvlText w:val="%1）"/>
      <w:lvlJc w:val="left"/>
      <w:pPr>
        <w:ind w:left="840"/>
      </w:pPr>
    </w:lvl>
  </w:abstractNum>
  <w:abstractNum w:abstractNumId="3" w15:restartNumberingAfterBreak="0">
    <w:nsid w:val="5A552FD5"/>
    <w:multiLevelType w:val="singleLevel"/>
    <w:tmpl w:val="5A552FD5"/>
    <w:lvl w:ilvl="0">
      <w:start w:val="1"/>
      <w:numFmt w:val="decimal"/>
      <w:suff w:val="nothing"/>
      <w:lvlText w:val="%1）"/>
      <w:lvlJc w:val="left"/>
    </w:lvl>
  </w:abstractNum>
  <w:num w:numId="1" w16cid:durableId="262036669">
    <w:abstractNumId w:val="1"/>
  </w:num>
  <w:num w:numId="2" w16cid:durableId="1991710082">
    <w:abstractNumId w:val="2"/>
  </w:num>
  <w:num w:numId="3" w16cid:durableId="68190193">
    <w:abstractNumId w:val="0"/>
  </w:num>
  <w:num w:numId="4" w16cid:durableId="537862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E4"/>
    <w:rsid w:val="00007DDC"/>
    <w:rsid w:val="001452E4"/>
    <w:rsid w:val="001B23FD"/>
    <w:rsid w:val="00686249"/>
    <w:rsid w:val="007D1187"/>
    <w:rsid w:val="00912A11"/>
    <w:rsid w:val="00C4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12D1"/>
  <w15:chartTrackingRefBased/>
  <w15:docId w15:val="{CFA99FB2-8C3C-41E6-9397-AD1A4D13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A1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1452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2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2E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2E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2E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2E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2E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2E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52E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52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52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52E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52E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52E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52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52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52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52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5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2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52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52E4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1452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52E4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1452E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52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1452E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452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368</Words>
  <Characters>2099</Characters>
  <Application>Microsoft Office Word</Application>
  <DocSecurity>0</DocSecurity>
  <Lines>17</Lines>
  <Paragraphs>4</Paragraphs>
  <ScaleCrop>false</ScaleCrop>
  <Company>P R C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不错真东西 小</dc:creator>
  <cp:keywords/>
  <dc:description/>
  <cp:lastModifiedBy>不错真东西 小</cp:lastModifiedBy>
  <cp:revision>3</cp:revision>
  <dcterms:created xsi:type="dcterms:W3CDTF">2025-09-23T03:12:00Z</dcterms:created>
  <dcterms:modified xsi:type="dcterms:W3CDTF">2025-09-23T07:41:00Z</dcterms:modified>
</cp:coreProperties>
</file>