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tcMar>
              <w:left w:type="dxa" w:w="1701"/>
              <w:right w:type="dxa" w:w="1701"/>
            </w:tcMar>
            <w:vAlign w:val="top"/>
          </w:tcPr>
          <w:p>
            <w:pPr>
              <w:spacing w:before="3200"/>
            </w:pPr>
          </w:p>
          <w:p>
            <w:pPr>
              <w:spacing w:after="200"/>
              <w:jc w:val="left"/>
            </w:pPr>
            <w:r>
              <w:rPr>
                <w:rFonts w:ascii="Calibri" w:cs="Calibri" w:hAnsi="Calibri"/>
                <w:color w:val="90989F"/>
                <w:spacing w:val="60"/>
                <w:sz w:val="18"/>
                <w:szCs w:val="18"/>
              </w:rPr>
              <w:t xml:space="preserve">ARCHITECTURAL PROPOSAL  ·  v1.0</w:t>
            </w:r>
          </w:p>
          <w:p>
            <w:pPr>
              <w:pBdr>
                <w:bottom w:val="single" w:color="5B8DB8" w:sz="18" w:space="1"/>
              </w:pBdr>
              <w:spacing w:after="600"/>
              <w:ind w:right="8000"/>
            </w:pPr>
          </w:p>
          <w:p>
            <w:pPr>
              <w:spacing w:after="12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72"/>
                <w:szCs w:val="72"/>
              </w:rPr>
              <w:t xml:space="preserve">Phase 2 + Teaching Loop</w:t>
            </w:r>
          </w:p>
          <w:p>
            <w:pPr>
              <w:spacing w:after="400"/>
              <w:jc w:val="left"/>
            </w:pPr>
            <w:r>
              <w:rPr>
                <w:rFonts w:ascii="Calibri" w:cs="Calibri" w:hAnsi="Calibri"/>
                <w:b/>
                <w:bCs/>
                <w:color w:val="5B8DB8"/>
                <w:sz w:val="56"/>
                <w:szCs w:val="56"/>
              </w:rPr>
              <w:t xml:space="preserve">+ Burn Scorer</w:t>
            </w:r>
          </w:p>
          <w:p>
            <w:pPr>
              <w:spacing w:after="1600"/>
              <w:jc w:val="left"/>
            </w:pPr>
            <w:r>
              <w:rPr>
                <w:rFonts w:ascii="Calibri" w:cs="Calibri" w:hAnsi="Calibri"/>
                <w:i/>
                <w:iCs/>
                <w:color w:val="B0B8C0"/>
                <w:sz w:val="28"/>
                <w:szCs w:val="28"/>
              </w:rPr>
              <w:t xml:space="preserve">Гибридный план: judge → proposer → scorer</w:t>
            </w:r>
          </w:p>
          <w:p>
            <w:pPr>
              <w:spacing w:after="80"/>
              <w:jc w:val="left"/>
            </w:pPr>
            <w:r>
              <w:rPr>
                <w:rFonts w:ascii="Calibri" w:cs="Calibri" w:hAnsi="Calibri"/>
                <w:color w:val="90989F"/>
                <w:spacing w:val="40"/>
                <w:sz w:val="16"/>
                <w:szCs w:val="16"/>
              </w:rPr>
              <w:t xml:space="preserve">ПРОЕКТ      </w:t>
            </w:r>
            <w:r>
              <w:rPr>
                <w:rFonts w:ascii="Calibri" w:cs="Calibri" w:hAnsi="Calibri"/>
                <w:color w:val="FFFFFF"/>
                <w:sz w:val="22"/>
                <w:szCs w:val="22"/>
              </w:rPr>
              <w:t xml:space="preserve">   litgraph-desktop</w:t>
            </w:r>
          </w:p>
          <w:p>
            <w:pPr>
              <w:spacing w:after="80"/>
              <w:jc w:val="left"/>
            </w:pPr>
            <w:r>
              <w:rPr>
                <w:rFonts w:ascii="Calibri" w:cs="Calibri" w:hAnsi="Calibri"/>
                <w:color w:val="90989F"/>
                <w:spacing w:val="40"/>
                <w:sz w:val="16"/>
                <w:szCs w:val="16"/>
              </w:rPr>
              <w:t xml:space="preserve">ВЕТКА       </w:t>
            </w:r>
            <w:r>
              <w:rPr>
                <w:rFonts w:ascii="Calibri" w:cs="Calibri" w:hAnsi="Calibri"/>
                <w:color w:val="FFFFFF"/>
                <w:sz w:val="22"/>
                <w:szCs w:val="22"/>
              </w:rPr>
              <w:t xml:space="preserve">   feature/symbolic-ua-lp-engine  /  main</w:t>
            </w:r>
          </w:p>
          <w:p>
            <w:pPr>
              <w:spacing w:after="80"/>
              <w:jc w:val="left"/>
            </w:pPr>
            <w:r>
              <w:rPr>
                <w:rFonts w:ascii="Calibri" w:cs="Calibri" w:hAnsi="Calibri"/>
                <w:color w:val="90989F"/>
                <w:spacing w:val="40"/>
                <w:sz w:val="16"/>
                <w:szCs w:val="16"/>
              </w:rPr>
              <w:t xml:space="preserve">КОММИТ      </w:t>
            </w:r>
            <w:r>
              <w:rPr>
                <w:rFonts w:ascii="Calibri" w:cs="Calibri" w:hAnsi="Calibri"/>
                <w:color w:val="FFFFFF"/>
                <w:sz w:val="22"/>
                <w:szCs w:val="22"/>
              </w:rPr>
              <w:t xml:space="preserve">   39a95ab  (Phase 2 Step 1 запушен)</w:t>
            </w:r>
          </w:p>
          <w:p>
            <w:pPr>
              <w:spacing w:after="80"/>
              <w:jc w:val="left"/>
            </w:pPr>
            <w:r>
              <w:rPr>
                <w:rFonts w:ascii="Calibri" w:cs="Calibri" w:hAnsi="Calibri"/>
                <w:color w:val="90989F"/>
                <w:spacing w:val="40"/>
                <w:sz w:val="16"/>
                <w:szCs w:val="16"/>
              </w:rPr>
              <w:t xml:space="preserve">СОСТОЯНИЕ   </w:t>
            </w:r>
            <w:r>
              <w:rPr>
                <w:rFonts w:ascii="Calibri" w:cs="Calibri" w:hAnsi="Calibri"/>
                <w:color w:val="FFFFFF"/>
                <w:sz w:val="22"/>
                <w:szCs w:val="22"/>
              </w:rPr>
              <w:t xml:space="preserve">   На ревью у пользователя</w:t>
            </w:r>
          </w:p>
          <w:p>
            <w:pPr>
              <w:spacing w:after="80"/>
              <w:jc w:val="left"/>
            </w:pPr>
            <w:r>
              <w:rPr>
                <w:rFonts w:ascii="Calibri" w:cs="Calibri" w:hAnsi="Calibri"/>
                <w:color w:val="90989F"/>
                <w:spacing w:val="40"/>
                <w:sz w:val="16"/>
                <w:szCs w:val="16"/>
              </w:rPr>
              <w:t xml:space="preserve">ДАТА        </w:t>
            </w:r>
            <w:r>
              <w:rPr>
                <w:rFonts w:ascii="Calibri" w:cs="Calibri" w:hAnsi="Calibri"/>
                <w:color w:val="FFFFFF"/>
                <w:sz w:val="22"/>
                <w:szCs w:val="22"/>
              </w:rPr>
              <w:t xml:space="preserve">   2026-08-12</w:t>
            </w:r>
          </w:p>
          <w:p>
            <w:pPr>
              <w:spacing w:before="2200"/>
            </w:pPr>
          </w:p>
          <w:p>
            <w:pPr>
              <w:jc w:val="left"/>
            </w:pPr>
            <w:r>
              <w:rPr>
                <w:rFonts w:ascii="Calibri" w:cs="Calibri" w:hAnsi="Calibri"/>
                <w:i/>
                <w:iCs/>
                <w:color w:val="687078"/>
                <w:sz w:val="18"/>
                <w:szCs w:val="18"/>
              </w:rPr>
              <w:t xml:space="preserve">LitGraph — node editor for writers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20" w:before="400"/>
        <w:jc w:val="center"/>
      </w:pPr>
      <w:r>
        <w:rPr>
          <w:rFonts w:ascii="Calibri" w:cs="Calibri" w:hAnsi="Calibri"/>
          <w:b/>
          <w:bCs/>
          <w:color w:val="0A1628"/>
          <w:sz w:val="36"/>
          <w:szCs w:val="36"/>
        </w:rPr>
        <w:t xml:space="preserve">Оглавление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Контекст и мотивация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1.1. Аналогия с шахматным движком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 Текущее состояние системы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2.1. Что уже работает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2.2. Что ещё предстоит сделать в Phase 2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Архитектурный контур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3.1. Трёхслойная модель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3.2. Роль Burn в этой схеме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3.3. Принципы архитектуры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Этап 1 — Phase 2 Step 2 (judge достроить)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4.1. Файлы, затрагиваемые этапом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4.2. 4-way merge policy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4.3. Критерии приёмки этапа 1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Этап 2 — Teaching Loop (data collection)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5.1. Структура каталогов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5.2. Поток данных в teaching loop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5.3. Роль человека — критическая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5.4. Что входит в weights.json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5.5. CLI интерфейс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6. Этап 3 — Burn Scorer (lightweight ML)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6.1. Архитектура модели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6.2. Обучение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6.3. Интеграция в production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6.4. Что Burn НЕ делает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7. JSON-схемы и контракты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7.1. NerResult (production контракт, не меняется)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7.2. Candidate splits (LLM output, в teaching loop)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7.3. Dataset entry (верифицированный пример)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7.4. Weights.json (обновляемые артефакты)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8. Риски и митигации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8.1. Технические риски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8.2. Продуктовые риски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8.3. Что НЕ делает эта схема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9. Метрики приёмки (Definition of Done)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9.1. Этап 1 — Phase 2 Step 2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9.2. Этап 2 — Teaching Loop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9.3. Этап 3 — Burn Scorer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38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9.4. Hard gate conditions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10. Структура файлов и каталогов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10.1. Полная структура после Этапа 3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40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10.2. Что не меняется в production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10.3. Что меняется аддитивно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47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1. Контекст и мотивация</w:t>
      </w:r>
      <w:bookmarkEnd w:id="100000"/>
    </w:p>
    <w:p>
      <w:pPr>
        <w:spacing w:after="120" w:before="0" w:line="312"/>
        <w:ind w:firstLine="420"/>
        <w:jc w:val="both"/>
      </w:pPr>
      <w:r>
        <w:t>Текущее состояние. LitGraph Desktop находится на стадии Phase 2 гибридной NER-архитектуры. Phase 2 Step 1 уже запушен в репозиторий (коммит 39a95ab на обеих ветках: main и feature/symbolic-ua-lp-engine). Шаг включил Rust fast path для extract_entities, формализованную confidence-политику и исправление давнего бага в Signal 3 (direct_address detection). Все тесты зелёные: litgraph-core 133/133, src-tauri 298/298, doctests 10/10.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Стратегическое направление. </w:t>
      </w:r>
      <w:r>
        <w:rPr>
          <w:rFonts w:ascii="Calibri" w:cs="Calibri" w:hAnsi="Calibri"/>
          <w:color w:val="0A1628"/>
          <w:sz w:val="22"/>
          <w:szCs w:val="22"/>
        </w:rPr>
        <w:t xml:space="preserve">После обсуждения с пользователем зафиксирован новый вектор развития: построение обучаемой системы, в которой LLM выступает пропозером (генератором гипотез разбиения текста на ноды), детерминированный Rust-алгоритм — судьёй (judge), а Burn — инструментом для лёгкого ранжирующего слоя. Цель — постепенно заменить ручное программирование лингвистических правил на цикл «генерация → проверка → обучение → улучшение», собранный на реальных текстах.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Почему именно такой путь. </w:t>
      </w:r>
      <w:r>
        <w:rPr>
          <w:rFonts w:ascii="Calibri" w:cs="Calibri" w:hAnsi="Calibri"/>
          <w:color w:val="0A1628"/>
          <w:sz w:val="22"/>
          <w:szCs w:val="22"/>
        </w:rPr>
        <w:t xml:space="preserve">Соло-разработчик с помощью AI-ассистента не может вручную покрыть всё пространство лингвистических паттернов — на это ушли бы годы. Однако полный переход на LLM в рантайме неприемлем: проблемы с приватностью (писатель не должен отправлять свой роман в OpenAI), стоимостью инференса и недетерминированностью. Гибридная схема решает обе проблемы: алгоритм остаётся детерминированным и локальным, а LLM используется только оффлайн, на этапе сбора обучающих данных.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Что не меняется. </w:t>
      </w:r>
      <w:r>
        <w:rPr>
          <w:rFonts w:ascii="Calibri" w:cs="Calibri" w:hAnsi="Calibri"/>
          <w:color w:val="0A1628"/>
          <w:sz w:val="22"/>
          <w:szCs w:val="22"/>
        </w:rPr>
        <w:t xml:space="preserve">Production-алгоритм в рантайме не зависит от LLM. Пользователь никогда не платит за API, не передаёт текст во внешние сервисы. Natasha (Python v2) остаётся источником морфологии и NER. Burn не заменяет Natasha, а ускоряет её: учится взвешивать признаки, которые Natasha извлекает. Конечный пользователь замечает только ускорение и повышение качества — без изменения контракта.</w:t>
      </w:r>
    </w:p>
    <w:p>
      <w:pPr>
        <w:pStyle w:val="Heading2"/>
        <w:spacing w:after="120" w:before="280" w:line="312"/>
      </w:pPr>
      <w:bookmarkStart w:id="100001" w:name="_Toc100001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1.1. Аналогия с шахматным движком</w:t>
      </w:r>
      <w:bookmarkEnd w:id="100001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Предложенная пользователем аналогия точна: мы не обучаем «нейросеть с нуля», мы корректируем evaluation function детерминированного движка по результатам партий. В нашем случае «партия» — это обработка одной главы текста, «ходы» — извлечение сущностей и связей, «оценка» — diff между Rust-результатом и LLM-кандидатом. После одобрения человеком обновляются словари, пороги и веса; после отклонения — кейс попадает в «отрицательную выборку» и алгоритм учится не повторять ошибку.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Это reinforcement learning для детерминированных правил, а не для нейросетки. У нас нет обратного распространения ошибки и градиентов — есть человек, который говорит «хорошо» или «плохо», и обновляемые артефакты в JSON-файлах. Эта схема принципиально устойчивее чем supervised learning на LLM-разметке, потому что мы не запоминаем ошибки LLM как истину.</w:t>
      </w:r>
    </w:p>
    <w:p>
      <w:pPr>
        <w:pStyle w:val="Heading1"/>
        <w:spacing w:after="160" w:before="360" w:line="312"/>
      </w:pPr>
      <w:bookmarkStart w:id="100002" w:name="_Toc100002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2. Текущее состояние системы</w:t>
      </w:r>
      <w:bookmarkEnd w:id="100002"/>
    </w:p>
    <w:p>
      <w:pPr>
        <w:spacing w:after="120" w:before="0" w:line="312"/>
        <w:ind w:firstLine="420"/>
        <w:jc w:val="both"/>
      </w:pPr>
      <w:r>
        <w:t>На момент составления документа архитектура выглядит следующим образом. Тройная NER-стопка уже работает в production: L1 (Rust-native parser/characters.rs, 1153 строки, 3-signal detection) обрабатывает простые случаи мгновенно; L3 (Python v2 ner_extract_v2.py на Natasha + pymorphy3) обрабатывает сложные случаи через IPC. L2 (старая v1 ner_extract.py) удалена в Phase 1B и больше не существует.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Phase 2 Step 1 добавил четвёртый элемент — Rust fast path для extract_entities. Теперь простые тексты (только single-token персонажи с confidence ≥ 0.7) обрабатываются целиком в Rust, без порождения Python-процесса. Это устраняет 80%+ IPC-вызовов и сокращает время отклика с 0.8–1.2 секунды (cold start Python venv) до менее 50 миллисекунд для подходящих корпусов.</w:t>
      </w:r>
    </w:p>
    <w:p>
      <w:pPr>
        <w:pStyle w:val="Heading2"/>
        <w:spacing w:after="120" w:before="280" w:line="312"/>
      </w:pPr>
      <w:bookmarkStart w:id="100003" w:name="_Toc100003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2.1. Что уже работает</w:t>
      </w:r>
      <w:bookmarkEnd w:id="100003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confidence-политика </w:t>
      </w:r>
      <w:r>
        <w:rPr>
          <w:rFonts w:ascii="Calibri" w:cs="Calibri" w:hAnsi="Calibri"/>
          <w:color w:val="0A1628"/>
          <w:sz w:val="22"/>
          <w:szCs w:val="22"/>
        </w:rPr>
        <w:t xml:space="preserve">формализована в коде: 3 сигнала → 1.0, 2 сигнала single-token → 0.7, 2 сигнала multi-token → 0.5 (требуется Python), 1 сигнал → 0.3 (Python обязателен), 0 сигналов → 0.0 (отвергается). Покрыта 9 unit-тестами в litgraph-core.</w:t>
      </w:r>
    </w:p>
    <w:p>
      <w:pPr>
        <w:spacing w:after="120" w:before="0" w:line="312"/>
        <w:ind w:firstLine="420"/>
        <w:jc w:val="both"/>
      </w:pPr>
      <w:r>
        <w:t>evidence_signals — битовая маска (CAPITALIZED=1, SPEECH_VERB=2, DIRECT_ADDRESS=4) — добавлена в ParsedCharacter. Это первый набор признаков, на которых позже будет обучаться Burn scorer. Важно: confidence и evidence_signals — ВНУТРЕННИЕ поля ParsedCharacter, НЕ экспортируемые в production NerResult (см. §7.1). UI и логи не видят этих полей; они используются только для fast path решений и Burn training.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Provenance-контракт </w:t>
      </w:r>
      <w:r>
        <w:rPr>
          <w:rFonts w:ascii="Calibri" w:cs="Calibri" w:hAnsi="Calibri"/>
          <w:color w:val="0A1628"/>
          <w:sz w:val="22"/>
          <w:szCs w:val="22"/>
        </w:rPr>
        <w:t xml:space="preserve">стабилизирован: model = "rust-fast-path" + version = "2.1" для fast path; model = "natasha-slovnet+pymorphy3" + version = "2.0" для Python fallback. UI и логи могут однозначно определить источник результата.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Signal 3 bug fix </w:t>
      </w:r>
      <w:r>
        <w:rPr>
          <w:rFonts w:ascii="Calibri" w:cs="Calibri" w:hAnsi="Calibri"/>
          <w:color w:val="0A1628"/>
          <w:sz w:val="22"/>
          <w:szCs w:val="22"/>
        </w:rPr>
        <w:t xml:space="preserve">— давняя ошибка в direct_address detection, из-за которой confidence 1.0 был недостижим. Вычисление name_start_in_text через pointer arithmetic вместо broken after_dash + name.len(). Применено к обеим копиям characters.rs (litgraph-core и src-tauri).</w:t>
      </w:r>
    </w:p>
    <w:p>
      <w:pPr>
        <w:pStyle w:val="Heading2"/>
        <w:spacing w:after="120" w:before="280" w:line="312"/>
      </w:pPr>
      <w:bookmarkStart w:id="100004" w:name="_Toc100004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2.2. Что ещё предстоит сделать в Phase 2</w:t>
      </w:r>
      <w:bookmarkEnd w:id="100004"/>
    </w:p>
    <w:p>
      <w:pPr>
        <w:spacing w:after="120" w:before="0" w:line="312"/>
        <w:ind w:firstLine="420"/>
        <w:jc w:val="both"/>
      </w:pPr>
      <w:r>
        <w:t>Phase 2 Step 1 покрыл только одну из пяти команд — extract_entities. Остальные четыре (analyze_characters, extract_svo, get_conflict_graph, run_ner_safe) всё ещё вызывают Python безусловно. Это означает, что сложные сценарии (граф конфликтов, SVO-триплеты, полный анализ персонажей) по-прежнему платят cold-start Python при каждом вызове. Step 2 закроет этот пробел. Важно: litgraph-core/src/linguistic/svo_parser.rs (397 строк, UA-focused, на базе svo_templates.json.gz) уже существует как Rust-native SVO. Шаг 2 должен расширять его (добавить RU-поддержку), а не дублировать SVO-логику в characters.rs. Аналогично, conflict-логика уже находится в src-tauri/src/commands/conflict.rs (Tauri-интеграция); litgraph-core/src/reasoning/ содержит только {mod.rs, narrative_graph.rs, paradox.rs, stub.rs} — litgraph-core/src/reasoning/conflict.rs НЕ существует.</w:t>
      </w:r>
    </w:p>
    <w:p>
      <w:pPr>
        <w:spacing w:after="120" w:before="0" w:line="312"/>
        <w:ind w:firstLine="420"/>
        <w:jc w:val="both"/>
      </w:pPr>
      <w:r>
        <w:t>Кроме того, не реализована 4-way merge policy — правила слияния результатов Rust fast path и Python fallback, когда оба возвращают данные. Без неё мы не можем безопасно комбинировать источники, что критично для гибридных корпусов (часть текста простая, часть — сложная). Замечание о готовности merge policy: текущий rust_fast_path_entities() не трекает позиции сущностей (mentions: vec![], first_mention: 0). Это противоречит заявлению «Rust keeps positions» в §4.2. Шаг 2 должен СНАЧАЛА расширить fast path для трекинга byte offsets в ParsedCharacter (и сквозной передачи в Entity.mentions), и только потом реализовывать 4-way merge policy. Без этого в профиле (Rust X, Python X) позиции берутся из Python как единственный источник.</w:t>
      </w:r>
    </w:p>
    <w:p>
      <w:pPr>
        <w:pStyle w:val="Heading1"/>
        <w:spacing w:after="160" w:before="360" w:line="312"/>
      </w:pPr>
      <w:bookmarkStart w:id="100005" w:name="_Toc100005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3. Архитектурный контур</w:t>
      </w:r>
      <w:bookmarkEnd w:id="100005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Предлагаемая архитектура состоит из трёх слоёв, каждый из которых имеет чёткую зону ответственности. Слои изолированы друг от друга через JSON-контракты, что позволяет развивать их независимо. LLM работает только оффлайн, в цикле обучения; production-инференс полностью локален и детерминирован.</w:t>
      </w:r>
    </w:p>
    <w:p>
      <w:pPr>
        <w:pStyle w:val="Heading2"/>
        <w:spacing w:after="120" w:before="280" w:line="312"/>
      </w:pPr>
      <w:bookmarkStart w:id="100006" w:name="_Toc100006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3.1. Трёхслойная модель</w:t>
      </w:r>
      <w:bookmarkEnd w:id="100006"/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СЛОЙ 1 — PROPOSER (оффлайн, цикл обучения)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                               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LLM (любой API: OpenRouter / локалка / псевдо-API)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↓ принимает текст, отдаёт candidate splits JSON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experiments/teaching_loop/proposer.py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             ↓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СЛОЙ 2 — JUDGE (production, рантайм)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                               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Natasha (Python v2, не трогаем) → candidate entit.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Rust parser/characters.rs → fast path + confidence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Burn scorer (lightweight MLP, 8 признаков)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↓ refined confidence + reranking  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Production Rust (litgraph-core, финальный output)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             ↑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СЛОЙ 3 — TRAINING (оффлайн, после сбора логов)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                               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comparator.rs → diff LLM vs Rust    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review.jsonl → {text, llm, rust, diff, approved}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human review → approve / reject     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weights.json → обновляемые артефакты             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Burn training → обновлённый scorer                  │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pStyle w:val="Heading2"/>
        <w:spacing w:after="120" w:before="280" w:line="312"/>
      </w:pPr>
      <w:bookmarkStart w:id="100007" w:name="_Toc100007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3.2. Роль Burn в этой схеме</w:t>
      </w:r>
      <w:bookmarkEnd w:id="100007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Burn — это Rust-native ML фреймворк, аналог PyTorch. В нашей архитектуре он играет роль лёгкого ускорителя для Natasha, а не её замены. Natasha даёт признаки (lemmas, morph tags, entity spans), Burn учится их взвешивать. Это даёт две вещи: refined confidence (более точная оценка, чем хардкод 0.3/0.7/1.0) и reranking (переупорядочивание кандидатов, когда Natasha неуверенна).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Что Burn НЕ делает: </w:t>
      </w:r>
      <w:r>
        <w:rPr>
          <w:rFonts w:ascii="Calibri" w:cs="Calibri" w:hAnsi="Calibri"/>
          <w:color w:val="0A1628"/>
          <w:sz w:val="22"/>
          <w:szCs w:val="22"/>
        </w:rPr>
        <w:t xml:space="preserve">не заменяет Natasha, не используется в production до валидации, не требует GPU, не зависит от внешних API. Burn компилируется в тот же Rust-бинарь, что и остальной litgraph-core, что сохраняет zero-Python-property для fast path.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Что Burn ДАЕТ: </w:t>
      </w:r>
      <w:r>
        <w:rPr>
          <w:rFonts w:ascii="Calibri" w:cs="Calibri" w:hAnsi="Calibri"/>
          <w:color w:val="0A1628"/>
          <w:sz w:val="22"/>
          <w:szCs w:val="22"/>
        </w:rPr>
        <w:t xml:space="preserve">обучаемый scorer в рантайме (после валидации), cross-platform без боли (Windows/macOS/Linux/WASM), privacy (никаких API-вызовов), и постепенный путь к pure Rust binary.</w:t>
      </w:r>
    </w:p>
    <w:p>
      <w:pPr>
        <w:pStyle w:val="Heading2"/>
        <w:spacing w:after="120" w:before="280" w:line="312"/>
      </w:pPr>
      <w:bookmarkStart w:id="100008" w:name="_Toc100008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3.3. Принципы архитектуры</w:t>
      </w:r>
      <w:bookmarkEnd w:id="100008"/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3.1. Архитектурные принципы и ограничения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Принцип</w:t>
            </w:r>
          </w:p>
        </w:tc>
        <w:tc>
          <w:tcPr>
            <w:tcW w:type="pct" w:w="48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Формулировка</w:t>
            </w:r>
          </w:p>
        </w:tc>
        <w:tc>
          <w:tcPr>
            <w:tcW w:type="pct" w:w="3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Что нарушает принцип</w:t>
            </w:r>
          </w:p>
        </w:tc>
      </w:tr>
      <w:tr>
        <w:trPr>
          <w:cantSplit/>
        </w:trPr>
        <w:tc>
          <w:tcPr>
            <w:tcW w:type="pct" w:w="22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LLM оффлайн</w:t>
            </w:r>
          </w:p>
        </w:tc>
        <w:tc>
          <w:tcPr>
            <w:tcW w:type="pct" w:w="4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LLM используется только в цикле обучения, никогда в рантайме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Любой API-вызов из production-пути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Judge детерминирован</w:t>
            </w:r>
          </w:p>
        </w:tc>
        <w:tc>
          <w:tcPr>
            <w:tcW w:type="pct" w:w="4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Один и тот же вход → один и тот же выход</w:t>
            </w:r>
          </w:p>
        </w:tc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Случайные пороги, недетерминированные вызовы</w:t>
            </w:r>
          </w:p>
        </w:tc>
      </w:tr>
      <w:tr>
        <w:trPr>
          <w:cantSplit/>
        </w:trPr>
        <w:tc>
          <w:tcPr>
            <w:tcW w:type="pct" w:w="22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Человек — фильтр</w:t>
            </w:r>
          </w:p>
        </w:tc>
        <w:tc>
          <w:tcPr>
            <w:tcW w:type="pct" w:w="4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Метка сохраняется только при подтверждении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Учиться на LLM-разметке без ревью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Additive evolution</w:t>
            </w:r>
          </w:p>
        </w:tc>
        <w:tc>
          <w:tcPr>
            <w:tcW w:type="pct" w:w="4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Новые слои добавляются, не заменяют существующие</w:t>
            </w:r>
          </w:p>
        </w:tc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Полные переписывания, ломающие контракт</w:t>
            </w:r>
          </w:p>
        </w:tc>
      </w:tr>
      <w:tr>
        <w:trPr>
          <w:cantSplit/>
        </w:trPr>
        <w:tc>
          <w:tcPr>
            <w:tcW w:type="pct" w:w="22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Provenance explicit</w:t>
            </w:r>
          </w:p>
        </w:tc>
        <w:tc>
          <w:tcPr>
            <w:tcW w:type="pct" w:w="4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Каждый результат помечен source и version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Смешивание результатов без маркера</w:t>
            </w:r>
          </w:p>
        </w:tc>
      </w:tr>
    </w:tbl>
    <w:p>
      <w:pPr>
        <w:pStyle w:val="Heading1"/>
        <w:spacing w:after="160" w:before="360" w:line="312"/>
      </w:pPr>
      <w:bookmarkStart w:id="100009" w:name="_Toc100009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4. Этап 1 — Phase 2 Step 2 (judge достроить)</w:t>
      </w:r>
      <w:bookmarkEnd w:id="100009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Этап 1 — это прямое продолжение работы, начатой в Phase 2 Step 1. Цель: перевести оставшиеся четыре команды (analyze_characters, extract_svo, get_conflict_graph, run_ner_safe) на гибридный путь Rust fast path → Python fallback → merge. Без этого шага judge остаётся неполным, и любые данные, собранные в teaching loop, будут отражать поведение только одной команды из пяти.</w:t>
      </w:r>
    </w:p>
    <w:p>
      <w:pPr>
        <w:pStyle w:val="Heading2"/>
        <w:spacing w:after="120" w:before="280" w:line="312"/>
      </w:pPr>
      <w:bookmarkStart w:id="100010" w:name="_Toc100010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4.1. Файлы, затрагиваемые этапом</w:t>
      </w:r>
      <w:bookmarkEnd w:id="100010"/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4.1. Изменения по файлам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Файл</w:t>
            </w:r>
          </w:p>
        </w:tc>
        <w:tc>
          <w:tcPr>
            <w:tcW w:type="pct" w:w="47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Что меняется</w:t>
            </w:r>
          </w:p>
        </w:tc>
        <w:tc>
          <w:tcPr>
            <w:tcW w:type="pct" w:w="2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Безопасность</w:t>
            </w:r>
          </w:p>
        </w:tc>
      </w:tr>
      <w:tr>
        <w:trPr>
          <w:cantSplit/>
        </w:trPr>
        <w:tc>
          <w:tcPr>
            <w:tcW w:type="pct" w:w="2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src-tauri/src/commands/ner.rs</w:t>
            </w:r>
          </w:p>
        </w:tc>
        <w:tc>
          <w:tcPr>
            <w:tcW w:type="pct" w:w="47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Добавить rust_fast_path_analyze(), rust_fast_path_svo(), rust_fast_path_conflict_graph()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Additive, ранний return; fallback сохранён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litgraph-core/src/linguistic/svo_parser.rs (УЖЕ СУЩЕСТВУЕТ, 397 строк, UA-focused, на базе svo_templates.json.gz) + litgraph-core/src/parser/characters.rs (без SVO-логики)</w:t>
            </w:r>
          </w:p>
        </w:tc>
        <w:tc>
          <w:tcPr>
            <w:tcW w:type="pct" w:w="47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Расширить svo_parser.rs для RU-поддержки (сейчас только UA). characters.rs остаётся сфокусированным на PER detection — НЕ дублировать SVO-логику в нём.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Новые поля в ParsedCharacter, без ломания API</w:t>
            </w:r>
          </w:p>
        </w:tc>
      </w:tr>
      <w:tr>
        <w:trPr>
          <w:cantSplit/>
        </w:trPr>
        <w:tc>
          <w:tcPr>
            <w:tcW w:type="pct" w:w="2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src-tauri/src/commands/conflict.rs (УЖЕ СУЩЕСТВУЕТ — Tauri-интеграция конфликт-графа. litgraph-core/src/reasoning/conflict.rs НЕ существует; reasoning/ содержит только {mod.rs, narrative_graph.rs, paradox.rs, stub.rs})</w:t>
            </w:r>
          </w:p>
        </w:tc>
        <w:tc>
          <w:tcPr>
            <w:tcW w:type="pct" w:w="47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Добавить Rust fast path для простых конфликтов (без Python morph). Расширить существующий conflict.rs, не создавать новый.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Новая функция, старые не трогаются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src-tauri/src/parser/parse_md_full.rs</w:t>
            </w:r>
          </w:p>
        </w:tc>
        <w:tc>
          <w:tcPr>
            <w:tcW w:type="pct" w:w="47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Обновить run_ner_safe для использования fast path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Транзитная обёртка, контракты стабильны</w:t>
            </w:r>
          </w:p>
        </w:tc>
      </w:tr>
      <w:tr>
        <w:trPr>
          <w:cantSplit/>
        </w:trPr>
        <w:tc>
          <w:tcPr>
            <w:tcW w:type="pct" w:w="2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src-tauri/src/commands/ner.rs (merge)</w:t>
            </w:r>
          </w:p>
        </w:tc>
        <w:tc>
          <w:tcPr>
            <w:tcW w:type="pct" w:w="47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Реализовать 4-way merge policy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Новая функция merge_results(), вызывается после обоих путей</w:t>
            </w:r>
          </w:p>
        </w:tc>
      </w:tr>
    </w:tbl>
    <w:p>
      <w:pPr>
        <w:pStyle w:val="Heading2"/>
        <w:spacing w:after="120" w:before="280" w:line="312"/>
      </w:pPr>
      <w:bookmarkStart w:id="100011" w:name="_Toc100011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4.2. 4-way merge policy</w:t>
      </w:r>
      <w:bookmarkEnd w:id="100011"/>
    </w:p>
    <w:p>
      <w:pPr>
        <w:spacing w:after="120" w:before="0" w:line="312"/>
        <w:ind w:firstLine="420"/>
        <w:jc w:val="both"/>
      </w:pPr>
      <w:r>
        <w:t>Когда и Rust fast path, и Python v2 возвращают результаты по одному и тому же тексту, их нужно слить. Не существует одного правила слияния — есть четыре отдельных профиля, в зависимости от того, что вернул каждый из источников. Ключ слияния (entity matching key): lemma — case-insensitive, после лемматизации pymorphy3 (для Python) или Rust-словарной лемматизации (для fast path). Если Rust и Python возвращают entities с одинаковым lemma — это один и тот же персонаж (профиль 1). Если lemma различаются для одной и той же позиции в тексте — конфликт (профиль 4).</w:t>
      </w:r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4.2. 4-way merge policy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Rust</w:t>
            </w:r>
          </w:p>
        </w:tc>
        <w:tc>
          <w:tcPr>
            <w:tcW w:type="pct" w:w="2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Python</w:t>
            </w:r>
          </w:p>
        </w:tc>
        <w:tc>
          <w:tcPr>
            <w:tcW w:type="pct" w:w="6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Policy</w:t>
            </w:r>
          </w:p>
        </w:tc>
      </w:tr>
      <w:tr>
        <w:trPr>
          <w:cantSplit/>
        </w:trPr>
        <w:tc>
          <w:tcPr>
            <w:tcW w:type="pct" w:w="2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X</w:t>
            </w:r>
          </w:p>
        </w:tc>
        <w:tc>
          <w:tcPr>
            <w:tcW w:type="pct" w:w="2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X</w:t>
            </w:r>
          </w:p>
        </w:tc>
        <w:tc>
          <w:tcPr>
            <w:tcW w:type="pct" w:w="6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Confirmed: merge mentions; Rust keeps positions and raw text; Python validates после факта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X</w:t>
            </w:r>
          </w:p>
        </w:tc>
        <w:tc>
          <w:tcPr>
            <w:tcW w:type="pct" w:w="2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6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Rust-only candidate: accept if confidence ≥ 0.7, discard if confidence &lt; 0.7</w:t>
            </w:r>
          </w:p>
        </w:tc>
      </w:tr>
      <w:tr>
        <w:trPr>
          <w:cantSplit/>
        </w:trPr>
        <w:tc>
          <w:tcPr>
            <w:tcW w:type="pct" w:w="2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X</w:t>
            </w:r>
          </w:p>
        </w:tc>
        <w:tc>
          <w:tcPr>
            <w:tcW w:type="pct" w:w="6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Python-only entity: accept, add as high-confidence fallback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X (lemma A)</w:t>
            </w:r>
          </w:p>
        </w:tc>
        <w:tc>
          <w:tcPr>
            <w:tcW w:type="pct" w:w="2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Y (lemma B)</w:t>
            </w:r>
          </w:p>
        </w:tc>
        <w:tc>
          <w:tcPr>
            <w:tcW w:type="pct" w:w="6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Conflict: Python wins for multi-token / gender / lemma; Rust wins for positions</w:t>
            </w:r>
          </w:p>
        </w:tc>
      </w:tr>
    </w:tbl>
    <w:p>
      <w:pPr>
        <w:spacing w:after="120" w:before="0" w:line="312"/>
        <w:ind w:firstLine="420"/>
        <w:jc w:val="both"/>
      </w:pPr>
      <w:r>
        <w:t>Рациональное зерно. Rust — потенциальный источник позиционной точности (он видел оригинальный текст с punctuation и offsets). Python — источник морфологической точности (Natasha знает падежи, pymorphy3 — леммы). Когда они согласны — мы уверены. Когда Rust один с confidence ≥ 0.7 — мы готовы принять без Python. Когда Python один — это high-confidence fallback (Natasha нашла сущность, которую Rust не увидел). Когда они конфликтуют по лемме — мы верим Python для морфологии, но сохраняем Rust-позиции. ВАЖНОЕ ОГРАНИЧЕНИЕ: текущий rust_fast_path_entities() НЕ возвращает позиции (mentions=[], first_mention=0). Чтобы merge policy могла использовать Rust-позиции, Шаг 2 должен сначала расширить ParsedCharacter для сохранения byte offsets при detect(), и сквозно передавать их в Entity.mentions. До этого момента в профиле (Rust X, Python X) позиции берутся из Python как единственный источник.</w:t>
      </w:r>
    </w:p>
    <w:p>
      <w:pPr>
        <w:pStyle w:val="Heading2"/>
        <w:spacing w:after="120" w:before="280" w:line="312"/>
      </w:pPr>
      <w:bookmarkStart w:id="100012" w:name="_Toc100012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4.3. Критерии приёмки этапа 1</w:t>
      </w:r>
      <w:bookmarkEnd w:id="100012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Этап считается завершённым, когда выполнены все следующие условия. Каждое условие проверяется конкретной командой или тестом, без неоднозначных формулировок.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t>litgraph-core тесты: 133/133 PASS (включая 9 phase2_fast_path_tests из Step 1)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t>src-tauri тесты: 298/298 + новые merge tests PASS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t>Корпус 01_conflict_scene.md: regression baseline должен быть сгенерирован заново текущим v2 Natasha pipeline. Существующие tests/corpus/results/*.json — устаревшие v0.2.1/spaCy данные (model="ru_core_news_sm", version="0.2.1"), не отражают v2 output. Регенерация — предусловие для regression тестов в §9.1.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Мульти-токен имена: </w:t>
      </w:r>
      <w:r>
        <w:rPr>
          <w:rFonts w:ascii="Calibri" w:cs="Calibri" w:hAnsi="Calibri"/>
          <w:color w:val="0A1628"/>
          <w:sz w:val="22"/>
          <w:szCs w:val="22"/>
        </w:rPr>
        <w:t xml:space="preserve">Иван Петров, Анна Сергеевна — остаются целостными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Gender validation: </w:t>
      </w:r>
      <w:r>
        <w:rPr>
          <w:rFonts w:ascii="Calibri" w:cs="Calibri" w:hAnsi="Calibri"/>
          <w:color w:val="0A1628"/>
          <w:sz w:val="22"/>
          <w:szCs w:val="22"/>
        </w:rPr>
        <w:t xml:space="preserve">Natasha валидация остаётся активной для Python fallback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Provenance: </w:t>
      </w:r>
      <w:r>
        <w:rPr>
          <w:rFonts w:ascii="Calibri" w:cs="Calibri" w:hAnsi="Calibri"/>
          <w:color w:val="0A1628"/>
          <w:sz w:val="22"/>
          <w:szCs w:val="22"/>
        </w:rPr>
        <w:t xml:space="preserve">каждый результат помечен model + version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Latency: </w:t>
      </w:r>
      <w:r>
        <w:rPr>
          <w:rFonts w:ascii="Calibri" w:cs="Calibri" w:hAnsi="Calibri"/>
          <w:color w:val="0A1628"/>
          <w:sz w:val="22"/>
          <w:szCs w:val="22"/>
        </w:rPr>
        <w:t xml:space="preserve">simple corpus &lt; 50ms, complex corpus остается на Python ~1s (cold)</w:t>
      </w:r>
    </w:p>
    <w:p>
      <w:pPr>
        <w:pStyle w:val="Heading1"/>
        <w:spacing w:after="160" w:before="360" w:line="312"/>
      </w:pPr>
      <w:bookmarkStart w:id="100013" w:name="_Toc100013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5. Этап 2 — Teaching Loop (data collection)</w:t>
      </w:r>
      <w:bookmarkEnd w:id="100013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Этап 2 запускается после завершения Этапа 1. Цель — собрать 50–200 верифицированных примеров, на которых позже будет обучаться Burn scorer. На этом этапе Burn ещё не используется; мы только собираем и размечаем данные. LLM работает оффлайн, через CLI-инструмент в experiments/, не затрагивая production-код.</w:t>
      </w:r>
    </w:p>
    <w:p>
      <w:pPr>
        <w:pStyle w:val="Heading2"/>
        <w:spacing w:after="120" w:before="280" w:line="312"/>
      </w:pPr>
      <w:bookmarkStart w:id="100014" w:name="_Toc100014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5.1. Структура каталогов</w:t>
      </w:r>
      <w:bookmarkEnd w:id="100014"/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litgraph-desktop/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├── src/                            # production UI (не трогаем)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├── src-tauri/                      # production Rust (не трогаем)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├── src/commands/ner.rs         # judge (Этап 1 достроен)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└── python/ner_extract_v2.py    # Natasha fallback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├── litgraph-core/                  # production core (не трогаем)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└── experiments/                    # ← НОВОЕ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└── teaching_loop/              # ← НОВОЕ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├── README.md               # как пользоваться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├── proposer.py             # LLM API вызов (любой)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├── comparator.rs           # diff LLM vs Rust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├── reviewer_cli.rs         # CLI для approve/reject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├── dataset.jsonl           # логи (накапливаются)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├── weights.json            # обновляемые артефакты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└── config.toml             # API endpoint, model name</w:t>
      </w:r>
    </w:p>
    <w:p>
      <w:pPr>
        <w:pStyle w:val="Heading2"/>
        <w:spacing w:after="120" w:before="280" w:line="312"/>
      </w:pPr>
      <w:bookmarkStart w:id="100015" w:name="_Toc100015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5.2. Поток данных в teaching loop</w:t>
      </w:r>
      <w:bookmarkEnd w:id="100015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Цикл состоит из пяти шагов, повторяемых для каждого текста. Шаги 1–2 автоматические, шаг 3–4 требуют участия человека (approve/reject), шаг 5 обновляет артефакты.</w:t>
      </w:r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Step 1: text → proposer.py → candidate_nodes.json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(LLM разбивает текст на ноды, отдаёт JSON)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Step 2: text → Rust judge (production путь) → rust_nodes.json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(вызывается existing extract_entities, без изменений)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Step 3: comparator.rs → diff(candidate_nodes, rust_nodes)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→ {precision, recall, mismatched_entities, missing, extra}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Step 4: reviewer_cli.rs показывает diff → human решает: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- approve (Rust правильный)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- reject  (Rust неправильный, LLM правильный)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- partial (часть Rust правильная, часть нет)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Step 5: append to dataset.jsonl: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{text_hash, rust_result, llm_result, diff,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 decision: 'approve'|'reject'|'partial',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   comment: '...', timestamp}</w:t>
      </w:r>
    </w:p>
    <w:p>
      <w:pPr>
        <w:pStyle w:val="Heading2"/>
        <w:spacing w:after="120" w:before="280" w:line="312"/>
      </w:pPr>
      <w:bookmarkStart w:id="100016" w:name="_Toc100016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5.3. Роль человека — критическая</w:t>
      </w:r>
      <w:bookmarkEnd w:id="100016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Главная ошибка, которую нужно избежать: </w:t>
      </w:r>
      <w:r>
        <w:rPr>
          <w:rFonts w:ascii="Calibri" w:cs="Calibri" w:hAnsi="Calibri"/>
          <w:color w:val="0A1628"/>
          <w:sz w:val="22"/>
          <w:szCs w:val="22"/>
        </w:rPr>
        <w:t xml:space="preserve">«пусть LLM разметит текст, а потом мы будем считать это обучающими данными для системы». Это опасно, потому что система начинает запоминать ошибки LLM как «правильные факты». LLM не является источником истины. LLM — генератор гипотез. Алгоритм + человек — фильтр. Обучение идёт только на проверенных примерах.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Это значит, что первые 50–200 примеров пользователь должен проверить руками. Это не «час обучения», это недели работы — но без этого flywheel не запустится. Если пропустить ревью, Burn выучит ошибки LLM как истину, и цикл станет контрпродуктивным.</w:t>
      </w:r>
    </w:p>
    <w:p>
      <w:pPr>
        <w:pStyle w:val="Heading2"/>
        <w:spacing w:after="120" w:before="280" w:line="312"/>
      </w:pPr>
      <w:bookmarkStart w:id="100017" w:name="_Toc100017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5.4. Что входит в weights.json</w:t>
      </w:r>
      <w:bookmarkEnd w:id="100017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После каждого approve/reject обновляется weights.json — набор обновляемых артефактов, которые Rust грузит при старте. Это не нейросетевые веса, а структурированные данные:</w:t>
      </w:r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5.1. Структура weights.json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pct" w:w="18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pct" w:w="32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Пример</w:t>
            </w:r>
          </w:p>
        </w:tc>
        <w:tc>
          <w:tcPr>
            <w:tcW w:type="pct" w:w="3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Как обновляется</w:t>
            </w:r>
          </w:p>
        </w:tc>
      </w:tr>
      <w:tr>
        <w:trPr>
          <w:cantSplit/>
        </w:trPr>
        <w:tc>
          <w:tcPr>
            <w:tcW w:type="pct" w:w="2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speech_verbs</w:t>
            </w:r>
          </w:p>
        </w:tc>
        <w:tc>
          <w:tcPr>
            <w:tcW w:type="pct" w:w="1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Array&lt;String&gt;</w:t>
            </w:r>
          </w:p>
        </w:tc>
        <w:tc>
          <w:tcPr>
            <w:tcW w:type="pct" w:w="32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["сказал", "промолвил", "ответил"]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LLM нашёл новый → approve → добавляем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confidence_thresholds</w:t>
            </w:r>
          </w:p>
        </w:tc>
        <w:tc>
          <w:tcPr>
            <w:tcW w:type="pct" w:w="1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Object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{rust_only: 0.7, python_required: 0.3}</w:t>
            </w:r>
          </w:p>
        </w:tc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Подбираются по confirmed examples</w:t>
            </w:r>
          </w:p>
        </w:tc>
      </w:tr>
      <w:tr>
        <w:trPr>
          <w:cantSplit/>
        </w:trPr>
        <w:tc>
          <w:tcPr>
            <w:tcW w:type="pct" w:w="2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ua_replacements</w:t>
            </w:r>
          </w:p>
        </w:tc>
        <w:tc>
          <w:tcPr>
            <w:tcW w:type="pct" w:w="1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Object</w:t>
            </w:r>
          </w:p>
        </w:tc>
        <w:tc>
          <w:tcPr>
            <w:tcW w:type="pct" w:w="32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{"йдуть": ["идут"]}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LLM предлагает → human approve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merge_overrides</w:t>
            </w:r>
          </w:p>
        </w:tc>
        <w:tc>
          <w:tcPr>
            <w:tcW w:type="pct" w:w="1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Array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[{pattern, action}]</w:t>
            </w:r>
          </w:p>
        </w:tc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Корректируется по реальным кейсам</w:t>
            </w:r>
          </w:p>
        </w:tc>
      </w:tr>
      <w:tr>
        <w:trPr>
          <w:cantSplit/>
        </w:trPr>
        <w:tc>
          <w:tcPr>
            <w:tcW w:type="pct" w:w="2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conflict_triggers</w:t>
            </w:r>
          </w:p>
        </w:tc>
        <w:tc>
          <w:tcPr>
            <w:tcW w:type="pct" w:w="18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Array&lt;String&gt;</w:t>
            </w:r>
          </w:p>
        </w:tc>
        <w:tc>
          <w:tcPr>
            <w:tcW w:type="pct" w:w="32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["но", "однако", "вопреки"]</w:t>
            </w:r>
          </w:p>
        </w:tc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LLM находит новые триггеры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entity_blacklist</w:t>
            </w:r>
          </w:p>
        </w:tc>
        <w:tc>
          <w:tcPr>
            <w:tcW w:type="pct" w:w="18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Array&lt;String&gt;</w:t>
            </w:r>
          </w:p>
        </w:tc>
        <w:tc>
          <w:tcPr>
            <w:tcW w:type="pct" w:w="32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["Бездна", "Москва"]</w:t>
            </w:r>
          </w:p>
        </w:tc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Concept-сущности, исключённые из PER</w:t>
            </w:r>
          </w:p>
        </w:tc>
      </w:tr>
    </w:tbl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Версионирование. </w:t>
      </w:r>
      <w:r>
        <w:rPr>
          <w:rFonts w:ascii="Calibri" w:cs="Calibri" w:hAnsi="Calibri"/>
          <w:color w:val="0A1628"/>
          <w:sz w:val="22"/>
          <w:szCs w:val="22"/>
        </w:rPr>
        <w:t xml:space="preserve">weights.json содержит version и updated_at. Rust при загрузке проверяет совместимость версии; если версия старше — использует дефолтные значения из кода. Это позволяет откатываться, если обновление ухудшило качество.</w:t>
      </w:r>
    </w:p>
    <w:p>
      <w:pPr>
        <w:pStyle w:val="Heading2"/>
        <w:spacing w:after="120" w:before="280" w:line="312"/>
      </w:pPr>
      <w:bookmarkStart w:id="100018" w:name="_Toc100018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5.5. CLI интерфейс</w:t>
      </w:r>
      <w:bookmarkEnd w:id="100018"/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# Запуск одного текста через цикл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cargo run --bin teaching_loop -- \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--text ./corpus/chapter1.md \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--api openrouter \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--model "anthropic/claude-3.5-sonnet"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# Пакетная обработка папки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cargo run --bin teaching_loop -- \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--dir ./corpus/ \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--api local \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--endpoint http://localhost:11434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# Показать статистику собранного датасета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cargo run --bin teaching_loop -- --stats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# Экспорт в формат для Burn training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cargo run --bin teaching_loop -- --export burn_dataset.json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API endpoint конфигурируется через config.toml или флаги CLI. Поддерживается любой совместимый API: OpenRouter, локальная Ollama, псевдо-API (для тестов). Это внутренний инструмент, не для конечных пользователей — пользователь никогда не видит этого CLI в production-сборке.</w:t>
      </w:r>
    </w:p>
    <w:p>
      <w:pPr>
        <w:pStyle w:val="Heading1"/>
        <w:spacing w:after="160" w:before="360" w:line="312"/>
      </w:pPr>
      <w:bookmarkStart w:id="100019" w:name="_Toc100019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6. Этап 3 — Burn Scorer (lightweight ML)</w:t>
      </w:r>
      <w:bookmarkEnd w:id="100019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Этап 3 запускается после того, как в dataset.jsonl накопится 50+ верифицированных примеров. Цель — обучить маленькую Burn-модель, которая заменит хардкод confidence-порогов из Phase 2 Step 1 на обучаемую функцию. Модель обучается оффлайн, валидируется на отложенной выборке, и только после проверки интегрируется в production-путь.</w:t>
      </w:r>
    </w:p>
    <w:p>
      <w:pPr>
        <w:pStyle w:val="Heading2"/>
        <w:spacing w:after="120" w:before="280" w:line="312"/>
      </w:pPr>
      <w:bookmarkStart w:id="100020" w:name="_Toc100020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6.1. Архитектура модели</w:t>
      </w:r>
      <w:bookmarkEnd w:id="100020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Модель — это небольшая feed-forward сеть (MLP) с 8 входными признаками и одним выходом (score в диапазоне [0.0, 1.0]). Не трансформер, не рекуррентная сеть — простая логистическая регрессия с одним скрытым слоем. Этого достаточно для задачи «насколько правильная эта нода», потому что входные признаки уже извлечены Natasha и Rust-парсером.</w:t>
      </w:r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// experiments/burn_scorer/model.rs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struct NodeQualityScorer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8 входных признаков: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1. evidence_signals (битовая маска 0..7)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2. confidence (из Rust, 0.0..1.0)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3. mention_count (1..N)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4. speech_count (0..N)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5. direct_count (0..N)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6. name_length (chars)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7. is_single_token (0 или 1)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8. natasha_confidence (если есть, иначе 0.0)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Выход: score [0.0, 1.0] — насколько нода правильная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linear1: Linear&lt;8, 16&gt;,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relu: Relu,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linear2: Linear&lt;16, 1&gt;,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sigmoid: Sigmoid,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}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impl NodeQualityScorer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fn forward(&amp;self, input: Tensor&lt;1, 8&gt;) -&gt; Tensor&lt;1, 1&gt;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let x = self.linear1.forward(input);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let x = self.relu.forward(x);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let x = self.linear2.forward(x);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  self.sigmoid.forward(x)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}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}</w:t>
      </w:r>
    </w:p>
    <w:p>
      <w:pPr>
        <w:pStyle w:val="Heading2"/>
        <w:spacing w:after="120" w:before="280" w:line="312"/>
      </w:pPr>
      <w:bookmarkStart w:id="100021" w:name="_Toc100021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6.2. Обучение</w:t>
      </w:r>
      <w:bookmarkEnd w:id="100021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Обучение запускается командой cargo run --bin train_scorer -- --dataset dataset.jsonl --output scorer_weights.bin. Используется стандартный MSE loss между предсказанием модели и меткой из dataset (1.0 для approve, 0.0 для reject, 0.5 для partial). Adam optimizer, learning rate 0.001, 100 эпох — этого достаточно для 8-признакового MLP на 50–500 примерах.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Валидация. </w:t>
      </w:r>
      <w:r>
        <w:rPr>
          <w:rFonts w:ascii="Calibri" w:cs="Calibri" w:hAnsi="Calibri"/>
          <w:color w:val="0A1628"/>
          <w:sz w:val="22"/>
          <w:szCs w:val="22"/>
        </w:rPr>
        <w:t xml:space="preserve">20% примеров из датасета уходят в отложенную выборку. Модель считается готовой к интеграции, если на валидации accuracy ≥ 0.85 и F1 ≥ 0.80. Если порог не достигнут — собираем больше данных, не интегрируем.</w:t>
      </w:r>
    </w:p>
    <w:p>
      <w:pPr>
        <w:pStyle w:val="Heading2"/>
        <w:spacing w:after="120" w:before="280" w:line="312"/>
      </w:pPr>
      <w:bookmarkStart w:id="100022" w:name="_Toc100022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6.3. Интеграция в production</w:t>
      </w:r>
      <w:bookmarkEnd w:id="100022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После валидации scorer_weights.bin загружается в Rust при старте приложения. Burn inference происходит в функции rust_fast_path_entities, заменяя хардкод confidence-политики на вызов модели. Это transparent для UI — NerResult контракт не меняется, только внутреннее вычисление confidence.</w:t>
      </w:r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// src-tauri/src/commands/ner.rs (фрагмент)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fn rust_fast_path_entities(text: &amp;str) -&gt; Option&lt;NerResult&gt;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let parsed = parser::characters::detect(text);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Phase 2 Step 1: hardcoded confidence policy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let confidence = ParsedCharacter::confidence_from_signals(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    signals, is_single_token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);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Phase 2 Step 3 (Burn): обучаемая confidence функция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let features = extract_features(&amp;parsed);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let confidence = burn_scorer.forward(features);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Дальше — без изменений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if confidence &lt; 0.3 { return None; /* Python fallback */ }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// ...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}</w:t>
      </w:r>
    </w:p>
    <w:p>
      <w:pPr>
        <w:pStyle w:val="Heading2"/>
        <w:spacing w:after="120" w:before="280" w:line="312"/>
      </w:pPr>
      <w:bookmarkStart w:id="100023" w:name="_Toc100023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6.4. Что Burn НЕ делает</w:t>
      </w:r>
      <w:bookmarkEnd w:id="100023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Не заменяет Natasha. </w:t>
      </w:r>
      <w:r>
        <w:rPr>
          <w:rFonts w:ascii="Calibri" w:cs="Calibri" w:hAnsi="Calibri"/>
          <w:color w:val="0A1628"/>
          <w:sz w:val="22"/>
          <w:szCs w:val="22"/>
        </w:rPr>
        <w:t xml:space="preserve">Natasha — это Slovnet (deep BERT-based NER) + pymorphy3 (морфология). Перенос этого стека на Burn — месяцы работы, и в этом нет необходимости. Burn работает поверх выходов Natasha, не вместо неё.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Не даёт «магического обучения». </w:t>
      </w:r>
      <w:r>
        <w:rPr>
          <w:rFonts w:ascii="Calibri" w:cs="Calibri" w:hAnsi="Calibri"/>
          <w:color w:val="0A1628"/>
          <w:sz w:val="22"/>
          <w:szCs w:val="22"/>
        </w:rPr>
        <w:t xml:space="preserve">Burn — это инструмент. Данные для обучения всё равно собираются через LLM-proposer + human review, как описано в Этапе 2. Без собранных логов учить не на чем.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Не упрощает лингвистические правила. </w:t>
      </w:r>
      <w:r>
        <w:rPr>
          <w:rFonts w:ascii="Calibri" w:cs="Calibri" w:hAnsi="Calibri"/>
          <w:color w:val="0A1628"/>
          <w:sz w:val="22"/>
          <w:szCs w:val="22"/>
        </w:rPr>
        <w:t xml:space="preserve">UA/RU словари, replacement rules, conflict patterns — это всё ещё код, не веса. Burn учится только confidence-функции, не заменяет парсеры.</w:t>
      </w:r>
    </w:p>
    <w:p>
      <w:pPr>
        <w:pStyle w:val="Heading1"/>
        <w:spacing w:after="160" w:before="360" w:line="312"/>
      </w:pPr>
      <w:bookmarkStart w:id="100024" w:name="_Toc100024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7. JSON-схемы и контракты</w:t>
      </w:r>
      <w:bookmarkEnd w:id="100024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Все взаимодействия между слоями зафиксированы как JSON-схемы. Это позволяет развивать слои независимо, пока контракт соблюдается. Любое изменение схемы — это major version bump и явная миграция.</w:t>
      </w:r>
    </w:p>
    <w:p>
      <w:pPr>
        <w:pStyle w:val="Heading2"/>
        <w:spacing w:after="120" w:before="280" w:line="312"/>
      </w:pPr>
      <w:bookmarkStart w:id="100025" w:name="_Toc100025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7.1. NerResult (production контракт, не меняется)</w:t>
      </w:r>
      <w:bookmarkEnd w:id="100025"/>
    </w:p>
    <w:p>
      <w:pPr>
        <w:shd w:fill="F4F6F8" w:val="clear"/>
        <w:spacing w:after="0" w:before="80" w:line="280"/>
        <w:ind w:left="240"/>
      </w:pPr>
      <w:r>
        <w:t>{</w:t>
      </w:r>
    </w:p>
    <w:p>
      <w:r>
        <w:t xml:space="preserve">  "entities": [</w:t>
      </w:r>
    </w:p>
    <w:p>
      <w:r>
        <w:t xml:space="preserve">    {</w:t>
      </w:r>
    </w:p>
    <w:p>
      <w:r>
        <w:t xml:space="preserve">      "lemma": "Архип",</w:t>
      </w:r>
    </w:p>
    <w:p>
      <w:r>
        <w:t xml:space="preserve">      "label": "PER",</w:t>
      </w:r>
    </w:p>
    <w:p>
      <w:r>
        <w:t xml:space="preserve">      "count": 3,</w:t>
      </w:r>
    </w:p>
    <w:p>
      <w:r>
        <w:t xml:space="preserve">      "forms": ["Архип"],</w:t>
      </w:r>
    </w:p>
    <w:p>
      <w:r>
        <w:t xml:space="preserve">      "firstMention": 12,</w:t>
      </w:r>
    </w:p>
    <w:p>
      <w:r>
        <w:t xml:space="preserve">      "mentions": [</w:t>
      </w:r>
    </w:p>
    <w:p>
      <w:r>
        <w:t xml:space="preserve">        {</w:t>
      </w:r>
    </w:p>
    <w:p>
      <w:r>
        <w:t xml:space="preserve">          "text": "Архип",</w:t>
      </w:r>
    </w:p>
    <w:p>
      <w:r>
        <w:t xml:space="preserve">          "start": 12,</w:t>
      </w:r>
    </w:p>
    <w:p>
      <w:r>
        <w:t xml:space="preserve">          "end": 17,</w:t>
      </w:r>
    </w:p>
    <w:p>
      <w:r>
        <w:t xml:space="preserve">          "sentence": "Архип сказал привет."</w:t>
      </w:r>
    </w:p>
    <w:p>
      <w:r>
        <w:t xml:space="preserve">        }</w:t>
      </w:r>
    </w:p>
    <w:p>
      <w:r>
        <w:t xml:space="preserve">      ]</w:t>
      </w:r>
    </w:p>
    <w:p>
      <w:r>
        <w:t xml:space="preserve">    }</w:t>
      </w:r>
    </w:p>
    <w:p>
      <w:r>
        <w:t xml:space="preserve">  ],</w:t>
      </w:r>
    </w:p>
    <w:p>
      <w:r>
        <w:t xml:space="preserve">  "stats": {</w:t>
      </w:r>
    </w:p>
    <w:p>
      <w:r>
        <w:t xml:space="preserve">    "total": 1,</w:t>
      </w:r>
    </w:p>
    <w:p>
      <w:r>
        <w:t xml:space="preserve">    "persons": 1,</w:t>
      </w:r>
    </w:p>
    <w:p>
      <w:r>
        <w:t xml:space="preserve">    "locations": 0,</w:t>
      </w:r>
    </w:p>
    <w:p>
      <w:r>
        <w:t xml:space="preserve">    "organizations": 0</w:t>
      </w:r>
    </w:p>
    <w:p>
      <w:r>
        <w:t xml:space="preserve">  },</w:t>
      </w:r>
    </w:p>
    <w:p>
      <w:r>
        <w:t xml:space="preserve">  "model": "rust-fast-path",</w:t>
      </w:r>
    </w:p>
    <w:p>
      <w:r>
        <w:t xml:space="preserve">  "version": "2.1",</w:t>
      </w:r>
    </w:p>
    <w:p>
      <w:r>
        <w:t xml:space="preserve">  "truncated": false,</w:t>
      </w:r>
    </w:p>
    <w:p>
      <w:r>
        <w:t xml:space="preserve">  "textLength": 1024,</w:t>
      </w:r>
    </w:p>
    <w:p>
      <w:r>
        <w:t xml:space="preserve">  "processedLength": 1024,</w:t>
      </w:r>
    </w:p>
    <w:p>
      <w:r>
        <w:t xml:space="preserve">  "chunksProcessed": null</w:t>
      </w:r>
    </w:p>
    <w:p>
      <w:r>
        <w:t>}</w:t>
      </w:r>
    </w:p>
    <w:p>
      <w:r>
        <w:t>Важно: confidence и evidence_signals — ВНУТРЕННИЕ поля ParsedCharacter (см. §2.1), используемые для fast path решений и Burn training. Они НЕ входят в production NerResult. UI и логи не видят этих полей; только model + version distinguishes Rust fast path от Python fallback. Burn scorer (Этап 3) извлекает эти признаки из ParsedCharacter напрямую, не из NerResult — это позволяет сохранить production-контракт стабильным.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Стабильность. </w:t>
      </w:r>
      <w:r>
        <w:rPr>
          <w:rFonts w:ascii="Calibri" w:cs="Calibri" w:hAnsi="Calibri"/>
          <w:color w:val="0A1628"/>
          <w:sz w:val="22"/>
          <w:szCs w:val="22"/>
        </w:rPr>
        <w:t xml:space="preserve">Эти поля обязательны и не могут быть удалены или переименованы. Новые поля можно добавлять (serde игнорирует неизвестное). Поле model различает ветки: "rust-fast-path" для fast path, "natasha-slovnet+pymorphy3" для Python fallback, "rust-fast-path+burn" после Этапа 3.</w:t>
      </w:r>
    </w:p>
    <w:p>
      <w:pPr>
        <w:pStyle w:val="Heading2"/>
        <w:spacing w:after="120" w:before="280" w:line="312"/>
      </w:pPr>
      <w:bookmarkStart w:id="100026" w:name="_Toc100026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7.2. Candidate splits (LLM output, в teaching loop)</w:t>
      </w:r>
      <w:bookmarkEnd w:id="100026"/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"text_hash": "sha256:abc123...",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"candidates": [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"node_id": "n1",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"node_type": "person",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"text": "Архип",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"start": 12,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"end": 17,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"confidence": 0.92,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  "rationale": "Capitalized, mentioned in speech context"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}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],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"model": "claude-3.5-sonnet",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"prompt_version": "v1",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"timestamp": "2026-08-12T10:30:00Z"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}</w:t>
      </w:r>
    </w:p>
    <w:p>
      <w:pPr>
        <w:pStyle w:val="Heading2"/>
        <w:spacing w:after="120" w:before="280" w:line="312"/>
      </w:pPr>
      <w:bookmarkStart w:id="100027" w:name="_Toc100027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7.3. Dataset entry (верифицированный пример)</w:t>
      </w:r>
      <w:bookmarkEnd w:id="100027"/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"text_hash": "sha256:abc123...",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"text_preview": "Архип сказал: ...",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"rust_result": { /* NerResult */ },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"llm_result": { /* Candidate splits */ },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"diff":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"precision": 0.92,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"recall": 0.85,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"mismatched_entities": ["Бездна"],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"missing_in_rust": [],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"extra_in_rust": ["Бездна"]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},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"decision": "reject",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"comment": "Rust включил Бездна как PER, но это concept",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"weights_update":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"entity_blacklist": ["Бездна"]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},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"timestamp": "2026-08-12T10:35:00Z",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"reviewer": "user"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}</w:t>
      </w:r>
    </w:p>
    <w:p>
      <w:pPr>
        <w:pStyle w:val="Heading2"/>
        <w:spacing w:after="120" w:before="280" w:line="312"/>
      </w:pPr>
      <w:bookmarkStart w:id="100028" w:name="_Toc100028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7.4. Weights.json (обновляемые артефакты)</w:t>
      </w:r>
      <w:bookmarkEnd w:id="100028"/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"version": "2.1.0",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"updated_at": "2026-08-12T10:35:00Z",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"speech_verbs": ["сказал", "промолвил", "ответил", "шепнул"],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"confidence_thresholds":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"rust_only": 0.7,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"python_required": 0.3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},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"ua_replacements": {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"йдуть": ["идут"],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  "робить": ["делает"]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},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"entity_blacklist": ["Бездна", "Москва", "СССР"],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  "conflict_triggers": ["но", "однако", "вопреки", "несмотря на"]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}</w:t>
      </w:r>
    </w:p>
    <w:p>
      <w:pPr>
        <w:pStyle w:val="Heading1"/>
        <w:spacing w:after="160" w:before="360" w:line="312"/>
      </w:pPr>
      <w:bookmarkStart w:id="100029" w:name="_Toc100029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8. Риски и митигации</w:t>
      </w:r>
      <w:bookmarkEnd w:id="100029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Любой архитектурный план имеет точки отказа. Ниже перечислены основные риски предлагаемой схемы и конкретные митигации для каждого. Риски отсортированы по вероятности × влиянию.</w:t>
      </w:r>
    </w:p>
    <w:p>
      <w:pPr>
        <w:pStyle w:val="Heading2"/>
        <w:spacing w:after="120" w:before="280" w:line="312"/>
      </w:pPr>
      <w:bookmarkStart w:id="100030" w:name="_Toc100030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8.1. Технические риски</w:t>
      </w:r>
      <w:bookmarkEnd w:id="100030"/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8.1. Технические риски и митигации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Риск</w:t>
            </w:r>
          </w:p>
        </w:tc>
        <w:tc>
          <w:tcPr>
            <w:tcW w:type="pct" w:w="1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Вероятность</w:t>
            </w:r>
          </w:p>
        </w:tc>
        <w:tc>
          <w:tcPr>
            <w:tcW w:type="pct" w:w="1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Влияние</w:t>
            </w:r>
          </w:p>
        </w:tc>
        <w:tc>
          <w:tcPr>
            <w:tcW w:type="pct" w:w="4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Митигация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LLM-разметка содержит систематические ошибки</w:t>
            </w:r>
          </w:p>
        </w:tc>
        <w:tc>
          <w:tcPr>
            <w:tcW w:type="pct" w:w="1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Высокая</w:t>
            </w:r>
          </w:p>
        </w:tc>
        <w:tc>
          <w:tcPr>
            <w:tcW w:type="pct" w:w="1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Высокое</w:t>
            </w:r>
          </w:p>
        </w:tc>
        <w:tc>
          <w:tcPr>
            <w:tcW w:type="pct" w:w="4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Человек-ревьюер обязателен; метка сохраняется только при approve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Burn-модель переобучается на 50 примерах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Средняя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Среднее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20% hold-out, проверка accuracy ≥ 0.85; если не достигнуто — больше данных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4-way merge policy создаёт конфликты в edge-cases</w:t>
            </w:r>
          </w:p>
        </w:tc>
        <w:tc>
          <w:tcPr>
            <w:tcW w:type="pct" w:w="1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Средняя</w:t>
            </w:r>
          </w:p>
        </w:tc>
        <w:tc>
          <w:tcPr>
            <w:tcW w:type="pct" w:w="1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Высокое</w:t>
            </w:r>
          </w:p>
        </w:tc>
        <w:tc>
          <w:tcPr>
            <w:tcW w:type="pct" w:w="4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Тесты на каждом профиле; fallback: при конфликте → Python wins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weights.json становится несовместимым после обновления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Низкая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Высокое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Version field; при несовпадении → дефолт из кода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Burn компиляция ломает Tauri build (GTK3 deps)</w:t>
            </w:r>
          </w:p>
        </w:tc>
        <w:tc>
          <w:tcPr>
            <w:tcW w:type="pct" w:w="1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Низкая</w:t>
            </w:r>
          </w:p>
        </w:tc>
        <w:tc>
          <w:tcPr>
            <w:tcW w:type="pct" w:w="1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Среднее</w:t>
            </w:r>
          </w:p>
        </w:tc>
        <w:tc>
          <w:tcPr>
            <w:tcW w:type="pct" w:w="4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Burn как dev-dependency; production uses pre-trained weights only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LLM API недоступен / дорогой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Средняя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Низкое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Teaching loop оффлайн; можно использовать локальную Ollama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Python deps fragile (pymorphy3 → pkg_resources, setuptools v84+)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Средняя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Высокое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Зафиксировать requirements.txt с конкретными версиями; тестировать установку в CI (fresh venv); запасной план: Rust-native lemmatizer (уже есть litgraph-core/src/linguistic/lemmatizer.rs) для замены pymorphy3 при критическом сбое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CI не запускает cargo test (только release.yml на тегах)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Высокая</w:t>
            </w:r>
          </w:p>
        </w:tc>
        <w:tc>
          <w:tcPr>
            <w:tcW w:type="pct" w:w="1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Среднее</w:t>
            </w:r>
          </w:p>
        </w:tc>
        <w:tc>
          <w:tcPr>
            <w:tcW w:type="pct" w:w="4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Добавить .github/workflows/ci.yml с cargo test для litgraph-core и src-tauri на каждом PR. Без CI regression могут пройти незамеченными.</w:t>
            </w:r>
          </w:p>
        </w:tc>
      </w:tr>
    </w:tbl>
    <w:p>
      <w:pPr>
        <w:pStyle w:val="Heading2"/>
        <w:spacing w:after="120" w:before="280" w:line="312"/>
      </w:pPr>
      <w:bookmarkStart w:id="100031" w:name="_Toc100031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8.2. Продуктовые риски</w:t>
      </w:r>
      <w:bookmarkEnd w:id="100031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Приватность. </w:t>
      </w:r>
      <w:r>
        <w:rPr>
          <w:rFonts w:ascii="Calibri" w:cs="Calibri" w:hAnsi="Calibri"/>
          <w:color w:val="0A1628"/>
          <w:sz w:val="22"/>
          <w:szCs w:val="22"/>
        </w:rPr>
        <w:t xml:space="preserve">Главный продукт-риск — пользователь опасается, что его роман отправляется в OpenAI. Митигация: LLM работает только в teaching loop, который запускает разработчик. В production-сборке нет ни API-вызовов, ни teaching loop, ни Burn training — только inference обученной модели. Это явно зафиксировано в архитектуре и видимом коде.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Стоимость. </w:t>
      </w:r>
      <w:r>
        <w:rPr>
          <w:rFonts w:ascii="Calibri" w:cs="Calibri" w:hAnsi="Calibri"/>
          <w:color w:val="0A1628"/>
          <w:sz w:val="22"/>
          <w:szCs w:val="22"/>
        </w:rPr>
        <w:t xml:space="preserve">Claude Sonnet на 1 роман (80k слов) ≈ $0.80. 100 романов для датасета ≈ $80. Это терпимо для соло-разработчика. Если стоимость становится проблемой — переключаемся на локальную Ollama (Llama 3.1 8B), качество чуть ниже, но бесплатно.</w:t>
      </w:r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Время до результата. </w:t>
      </w:r>
      <w:r>
        <w:rPr>
          <w:rFonts w:ascii="Calibri" w:cs="Calibri" w:hAnsi="Calibri"/>
          <w:color w:val="0A1628"/>
          <w:sz w:val="22"/>
          <w:szCs w:val="22"/>
        </w:rPr>
        <w:t xml:space="preserve">Полный цикл (Этапы 1–3) занимает 4–8 недель при стабильной работе. Если параллельно тестировать на реальных романах — можно получить первые видимые улучшения качества уже после Этапа 1 (judge достроен, fast path работает для всех команд).</w:t>
      </w:r>
    </w:p>
    <w:p>
      <w:pPr>
        <w:pStyle w:val="Heading2"/>
        <w:spacing w:after="120" w:before="280" w:line="312"/>
      </w:pPr>
      <w:bookmarkStart w:id="100032" w:name="_Toc100032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8.3. Что НЕ делает эта схема</w:t>
      </w:r>
      <w:bookmarkEnd w:id="100032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Важно зафиксировать границы. Предлагаемая схема не является «волшебной пулей» и не решает некоторых проблем: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Не заменяет ручное программирование полностью. </w:t>
      </w:r>
      <w:r>
        <w:rPr>
          <w:rFonts w:ascii="Calibri" w:cs="Calibri" w:hAnsi="Calibri"/>
          <w:color w:val="0A1628"/>
          <w:sz w:val="22"/>
          <w:szCs w:val="22"/>
        </w:rPr>
        <w:t xml:space="preserve">Структурные правила (merge logic, conflict patterns, parser internals) остаются в коде. Burn учится только confidence-функции.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Не работает без собранных данных. </w:t>
      </w:r>
      <w:r>
        <w:rPr>
          <w:rFonts w:ascii="Calibri" w:cs="Calibri" w:hAnsi="Calibri"/>
          <w:color w:val="0A1628"/>
          <w:sz w:val="22"/>
          <w:szCs w:val="22"/>
        </w:rPr>
        <w:t xml:space="preserve">Burn training требует 50+ верифицированных примеров. До этого момента используется хардкод Phase 2 Step 1.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Не улучшает качество выше LLM-учителя. </w:t>
      </w:r>
      <w:r>
        <w:rPr>
          <w:rFonts w:ascii="Calibri" w:cs="Calibri" w:hAnsi="Calibri"/>
          <w:color w:val="0A1628"/>
          <w:sz w:val="22"/>
          <w:szCs w:val="22"/>
        </w:rPr>
        <w:t xml:space="preserve">Если LLM систематически ошибается на каком-то типе текста, и человек не замечает — ошибка попадёт в датасет. Поэтому ревью должен быть внимательным, особенно для не-русских текстов (UA).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Не решает проблему cold-start Python. </w:t>
      </w:r>
      <w:r>
        <w:rPr>
          <w:rFonts w:ascii="Calibri" w:cs="Calibri" w:hAnsi="Calibri"/>
          <w:color w:val="0A1628"/>
          <w:sz w:val="22"/>
          <w:szCs w:val="22"/>
        </w:rPr>
        <w:t xml:space="preserve">Первый ambiguous вызов в сессии всё ещё платит 0.8–1.2с. Это устраняется только persistent sidecar, что выходит за рамки текущего плана.</w:t>
      </w:r>
    </w:p>
    <w:p>
      <w:pPr>
        <w:pStyle w:val="Heading1"/>
        <w:spacing w:after="160" w:before="360" w:line="312"/>
      </w:pPr>
      <w:bookmarkStart w:id="100033" w:name="_Toc100033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9. Метрики приёмки (Definition of Done)</w:t>
      </w:r>
      <w:bookmarkEnd w:id="100033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Каждый этап имеет конкретные, измеримые критерии завершения. Этап считается завершённым только если все критерии выполнены; частичная готовка не засчитывается. Это предотвращает накопление технического долга и накопление недозавершённых слоёв.</w:t>
      </w:r>
    </w:p>
    <w:p>
      <w:pPr>
        <w:pStyle w:val="Heading2"/>
        <w:spacing w:after="120" w:before="280" w:line="312"/>
      </w:pPr>
      <w:bookmarkStart w:id="100034" w:name="_Toc100034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9.1. Этап 1 — Phase 2 Step 2</w:t>
      </w:r>
      <w:bookmarkEnd w:id="100034"/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9.1. Метрики приёмки Этапа 1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Метрика</w:t>
            </w:r>
          </w:p>
        </w:tc>
        <w:tc>
          <w:tcPr>
            <w:tcW w:type="pct" w:w="3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pct" w:w="3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Команда проверки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litgraph-core тесты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133/133 PASS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cd litgraph-core &amp;&amp; cargo test --release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src-tauri тесты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298/298 + N новых merge tests PASS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cd src-tauri &amp;&amp; cargo test --release --lib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Doctests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10/10 PASS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cargo test --doc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Корпус 01_conflict_scene.md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Соответствует v2 baseline (regenerate corpus results с текущим v2 NER — существующие *.json есть v0.2.1/spaCy-данные)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bin/corpus_check.rs как часть Этапа 1. Пока — cargo test --test sfera_test (существующий regression на Касиопее)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Fast path покрытие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5/5 команд с fast path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grep rust_fast_path_* ner.rs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Provenance markers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Все результаты имеют model + version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добавить integration test в src-tauri/tests/ (проверка model + version полей в NerResult)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Latency simple corpus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&lt; 50ms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bin/bench_extract.rs. Пока — ручная latency проверка через extract_entities invoke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Latency complex corpus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≈ 1s (cold), &lt; 100ms (warm)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расширить bench_extract.rs флагами --cold --warm (после реализации основного бинаря)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4-way merge policy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Все 4 профиля покрыты тестами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litgraph-core/tests/merge_policy_test.rs (4-way merge policy unit tests на каждый профиль)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CI runs cargo test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На каждом PR запускается cargo test для litgraph-core и src-tauri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добавить .github/workflows/ci.yml (сейчас существует только release.yml на тегах, cargo test не запускается нигде)</w:t>
            </w:r>
          </w:p>
        </w:tc>
      </w:tr>
    </w:tbl>
    <w:p>
      <w:pPr>
        <w:pStyle w:val="Heading2"/>
        <w:spacing w:after="120" w:before="280" w:line="312"/>
      </w:pPr>
      <w:bookmarkStart w:id="100035" w:name="_Toc100035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9.2. Этап 2 — Teaching Loop</w:t>
      </w:r>
      <w:bookmarkEnd w:id="100035"/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9.2. Метрики приёмки Этапа 2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Метрика</w:t>
            </w:r>
          </w:p>
        </w:tc>
        <w:tc>
          <w:tcPr>
            <w:tcW w:type="pct" w:w="3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pct" w:w="3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Команда проверки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Структура каталогов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experiments/teaching_loop/ создан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ls experiments/teaching_loop/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proposer.py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Работает с ≥ 1 API endpoint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python proposer.py --text test.md --api mock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comparator.rs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Считает precision/recall/diff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tests для comparator (precision/recall/diff). Comparator пока не существует — это цель Этапа 2.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reviewer_cli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Интерактивный approve/reject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bin/teaching_loop.rs как часть Этапа 2. Бинарь пока не существует.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dataset.jsonl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≥ 50 верифицированных примеров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wc -l dataset.jsonl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weights.json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≥ 3 обновлённых артефакта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jq keys weights.json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Regression tests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Production-тесты 126 + 289 + 10 PASS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cargo test --release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Burn dependency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burn добавлен в dev-dependencies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grep burn Cargo.toml</w:t>
            </w:r>
          </w:p>
        </w:tc>
      </w:tr>
    </w:tbl>
    <w:p>
      <w:pPr>
        <w:pStyle w:val="Heading2"/>
        <w:spacing w:after="120" w:before="280" w:line="312"/>
      </w:pPr>
      <w:bookmarkStart w:id="100036" w:name="_Toc100036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9.3. Этап 3 — Burn Scorer</w:t>
      </w:r>
      <w:bookmarkEnd w:id="100036"/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9.3. Метрики приёмки Этапа 3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Метрика</w:t>
            </w:r>
          </w:p>
        </w:tc>
        <w:tc>
          <w:tcPr>
            <w:tcW w:type="pct" w:w="3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Цель</w:t>
            </w:r>
          </w:p>
        </w:tc>
        <w:tc>
          <w:tcPr>
            <w:tcW w:type="pct" w:w="3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Команда проверки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Burn training script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train_scorer работает end-to-end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bin/train_scorer.rs как часть Этапа 3. Бинарь пока не существует.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Validation accuracy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≥ 0.85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cargo run --bin train_scorer -- --validate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Validation F1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≥ 0.80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cargo run --bin train_scorer -- --validate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scorer_weights.bin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Сгенерирован и загружается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bin/check_scorer.rs (загрузка и sanity-check scorer_weights.bin)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Production integration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rust_fast_path_entities вызывает Burn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grep burn_scorer ner.rs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Latency improvement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Fast path latency &lt; 50ms (unchanged)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реализовать bin/bench_extract.rs (см. §9.1)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Quality improvement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Precision на тестовом корпусе ↑ ≥ 5%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t>TODO: расширить corpus_check.rs флагом --compare (после реализации основного бинаря)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NerResult contract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JSON shape не изменился</w:t>
            </w:r>
          </w:p>
        </w:tc>
        <w:tc>
          <w:tcPr>
            <w:tcW w:type="pct" w:w="3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diff old.json new.json</w:t>
            </w:r>
          </w:p>
        </w:tc>
      </w:tr>
      <w:tr>
        <w:trPr>
          <w:cantSplit/>
        </w:trPr>
        <w:tc>
          <w:tcPr>
            <w:tcW w:type="pct" w:w="30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Full regression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126 + 289 + 10 PASS</w:t>
            </w:r>
          </w:p>
        </w:tc>
        <w:tc>
          <w:tcPr>
            <w:tcW w:type="pct" w:w="3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cargo test --release</w:t>
            </w:r>
          </w:p>
        </w:tc>
      </w:tr>
    </w:tbl>
    <w:p>
      <w:pPr>
        <w:pStyle w:val="Heading2"/>
        <w:spacing w:after="120" w:before="280" w:line="312"/>
      </w:pPr>
      <w:bookmarkStart w:id="100037" w:name="_Toc100037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9.4. Hard gate conditions</w:t>
      </w:r>
      <w:bookmarkEnd w:id="100037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Независимо от метрик, существуют условия, при которых коммит не может быть сделан. Эти условия — инварианты архитектуры, их нарушение означает сломанный контракт.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NerResult JSON shape </w:t>
      </w:r>
      <w:r>
        <w:rPr>
          <w:rFonts w:ascii="Calibri" w:cs="Calibri" w:hAnsi="Calibri"/>
          <w:color w:val="0A1628"/>
          <w:sz w:val="22"/>
          <w:szCs w:val="22"/>
        </w:rPr>
        <w:t xml:space="preserve">остаётся стабильным — ни одно поле не удалено и не переименовано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Provenance markers </w:t>
      </w:r>
      <w:r>
        <w:rPr>
          <w:rFonts w:ascii="Calibri" w:cs="Calibri" w:hAnsi="Calibri"/>
          <w:color w:val="0A1628"/>
          <w:sz w:val="22"/>
          <w:szCs w:val="22"/>
        </w:rPr>
        <w:t xml:space="preserve">(model, version) присутствуют на каждом результате, в каждой ветке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Cold/warm latency </w:t>
      </w:r>
      <w:r>
        <w:rPr>
          <w:rFonts w:ascii="Calibri" w:cs="Calibri" w:hAnsi="Calibri"/>
          <w:color w:val="0A1628"/>
          <w:sz w:val="22"/>
          <w:szCs w:val="22"/>
        </w:rPr>
        <w:t xml:space="preserve">измерены отдельно, не смешиваются в одну цифру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t>Corpus 01_conflict_scene.md возвращает Соответствует v2 baseline (см. §9.1) — regression benchmark должен быть регенерирован текущим v2 NER pipeline перед использованием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No silent fallback </w:t>
      </w:r>
      <w:r>
        <w:rPr>
          <w:rFonts w:ascii="Calibri" w:cs="Calibri" w:hAnsi="Calibri"/>
          <w:color w:val="0A1628"/>
          <w:sz w:val="22"/>
          <w:szCs w:val="22"/>
        </w:rPr>
        <w:t xml:space="preserve">— если Rust fast path возвращает None, Python fallback обязан запуститься и залогировать reason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No LLM in production </w:t>
      </w:r>
      <w:r>
        <w:rPr>
          <w:rFonts w:ascii="Calibri" w:cs="Calibri" w:hAnsi="Calibri"/>
          <w:color w:val="0A1628"/>
          <w:sz w:val="22"/>
          <w:szCs w:val="22"/>
        </w:rPr>
        <w:t xml:space="preserve">— ни один API-вызов не происходит из production-пути (только из experiments/teaching_loop/)</w:t>
      </w:r>
    </w:p>
    <w:p>
      <w:pPr>
        <w:pStyle w:val="Heading1"/>
        <w:spacing w:after="160" w:before="360" w:line="312"/>
      </w:pPr>
      <w:bookmarkStart w:id="100038" w:name="_Toc100038"/>
      <w:r>
        <w:rPr>
          <w:rFonts w:ascii="Calibri" w:cs="Calibri" w:hAnsi="Calibri"/>
          <w:b/>
          <w:bCs/>
          <w:color w:val="0A1628"/>
          <w:sz w:val="32"/>
          <w:szCs w:val="32"/>
        </w:rPr>
        <w:t xml:space="preserve">10. Структура файлов и каталогов</w:t>
      </w:r>
      <w:bookmarkEnd w:id="100038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Финальная структура проекта после завершения всех трёх этапов. Production-код остаётся без структурных изменений; новые компоненты живут в experiments/ и постепенно мигрируют в production по мере валидации.</w:t>
      </w:r>
    </w:p>
    <w:p>
      <w:pPr>
        <w:pStyle w:val="Heading2"/>
        <w:spacing w:after="120" w:before="280" w:line="312"/>
      </w:pPr>
      <w:bookmarkStart w:id="100039" w:name="_Toc100039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10.1. Полная структура после Этапа 3</w:t>
      </w:r>
      <w:bookmarkEnd w:id="100039"/>
    </w:p>
    <w:p>
      <w:pPr>
        <w:shd w:fill="F4F6F8" w:val="clear"/>
        <w:spacing w:after="0" w:before="8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litgraph-desktop/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├── src/                              # React UI (не меняется)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├── components/                   # @xyflow/react node editor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├── stores/                       # Zustand stores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└── main.tsx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├── src-tauri/                        # Production Rust shell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├── src/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commands/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├── ner.rs                # +rust_fast_path_analyze, _svo, _conflict_graph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│                          # +merge_results (4-way policy)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│                          # +burn_scorer inference (после Этапа 3)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├── parse_md_full.rs      # run_ner_safe updated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└── ...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└── parser/characters.rs      # синхронизирован с litgraph-core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├── python/ner_extract_v2.py      # Natasha fallback (не трогаем)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└── Cargo.toml                    # +burn (dev-dependency, затем dependency)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├── litgraph-core/                    # Pure Rust core (judge)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├── src/</w:t>
      </w:r>
    </w:p>
    <w:p>
      <w:pPr>
        <w:shd w:fill="F4F6F8" w:val="clear"/>
        <w:spacing w:after="0" w:before="0" w:line="280"/>
        <w:ind w:left="240"/>
      </w:pPr>
      <w:r>
        <w:t>│   │   ├── linguistic/svo_parser.rs  # extends existing UA SVO with RU support</w:t>
        <w:br/>
        <w:t xml:space="preserve">                          # (svo_parser.rs уже существует, 397 строк)</w:t>
        <w:br/>
        <w:t>├── parser/characters.rs   # stays focused on PER detection (no SVO duplication)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reasoning/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├── conflict.rs           # +fast path для простых конфликтов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├── paradox.rs            # (не меняется)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│   └── narrative_graph.rs    # (не меняется)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└── lib.rs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└── tests/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├── parser_test.rs            # +merge policy tests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└── corpus_test.rs            # +corpus regression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├── experiments/                      # ← НОВОЕ (Этапы 2–3)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├── teaching_loop/                # ← НОВОЕ (Этап 2)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README.md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proposer.py               # LLM API вызов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comparator.rs             # diff LLM vs Rust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reviewer_cli.rs           # approve/reject CLI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dataset.jsonl             # логи (накапливаются)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├── weights.json              # обновляемые артефакты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   └── config.toml               # API endpoint, model name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│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└── burn_scorer/                  # ← НОВОЕ (Этап 3)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├── model.rs                  # NodeQualityScorer MLP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├── train.rs                  # training loop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├── validate.rs               # hold-out validation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├── scorer_weights.bin        # обученные веса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       └── Cargo.toml                # burn dependency</w:t>
      </w:r>
    </w:p>
    <w:p>
      <w:pPr>
        <w:shd w:fill="F4F6F8" w:val="clear"/>
        <w:spacing w:after="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│</w:t>
      </w:r>
    </w:p>
    <w:p>
      <w:pPr>
        <w:shd w:fill="F4F6F8" w:val="clear"/>
        <w:spacing w:after="120" w:before="0" w:line="280"/>
        <w:ind w:left="240"/>
      </w:pPr>
      <w:r>
        <w:rPr>
          <w:rFonts w:ascii="Consolas" w:cs="Consolas" w:hAnsi="Consolas"/>
          <w:color w:val="1F2933"/>
          <w:sz w:val="18"/>
          <w:szCs w:val="18"/>
        </w:rPr>
        <w:t xml:space="preserve">└── worklog.md                        # обновляется на каждом коммите</w:t>
      </w:r>
    </w:p>
    <w:p>
      <w:pPr>
        <w:pStyle w:val="Heading2"/>
        <w:spacing w:after="120" w:before="280" w:line="312"/>
      </w:pPr>
      <w:bookmarkStart w:id="100040" w:name="_Toc100040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10.2. Что не меняется в production</w:t>
      </w:r>
      <w:bookmarkEnd w:id="100040"/>
    </w:p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Следующие компоненты остаются без структурных изменений на всех трёх этапах. Это гарантирует обратную совместимость и предсказуемость для пользователя: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React UI </w:t>
      </w:r>
      <w:r>
        <w:rPr>
          <w:rFonts w:ascii="Calibri" w:cs="Calibri" w:hAnsi="Calibri"/>
          <w:color w:val="0A1628"/>
          <w:sz w:val="22"/>
          <w:szCs w:val="22"/>
        </w:rPr>
        <w:t xml:space="preserve">(src/) — компоненты, stores, иконки, layout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Tauri IPC контракт </w:t>
      </w:r>
      <w:r>
        <w:rPr>
          <w:rFonts w:ascii="Calibri" w:cs="Calibri" w:hAnsi="Calibri"/>
          <w:color w:val="0A1628"/>
          <w:sz w:val="22"/>
          <w:szCs w:val="22"/>
        </w:rPr>
        <w:t xml:space="preserve">— invoke-команды и их параметры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Natasha Python v2 </w:t>
      </w:r>
      <w:r>
        <w:rPr>
          <w:rFonts w:ascii="Calibri" w:cs="Calibri" w:hAnsi="Calibri"/>
          <w:color w:val="0A1628"/>
          <w:sz w:val="22"/>
          <w:szCs w:val="22"/>
        </w:rPr>
        <w:t xml:space="preserve">(src-tauri/python/ner_extract_v2.py) — fallback NER, не удаляется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NerResult JSON shape </w:t>
      </w:r>
      <w:r>
        <w:rPr>
          <w:rFonts w:ascii="Calibri" w:cs="Calibri" w:hAnsi="Calibri"/>
          <w:color w:val="0A1628"/>
          <w:sz w:val="22"/>
          <w:szCs w:val="22"/>
        </w:rPr>
        <w:t xml:space="preserve">— все поля сохраняются, добавляются только новые</w:t>
      </w:r>
    </w:p>
    <w:p>
      <w:pPr>
        <w:pStyle w:val="ListParagraph"/>
        <w:numPr>
          <w:ilvl w:val="0"/>
          <w:numId w:val="1"/>
        </w:numPr>
        <w:spacing w:after="60" w:before="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Корпус 01_conflict_scene.md </w:t>
      </w:r>
      <w:r>
        <w:rPr>
          <w:rFonts w:ascii="Calibri" w:cs="Calibri" w:hAnsi="Calibri"/>
          <w:color w:val="0A1628"/>
          <w:sz w:val="22"/>
          <w:szCs w:val="22"/>
        </w:rPr>
        <w:t xml:space="preserve">— используем как regression benchmark на каждом этапе</w:t>
      </w:r>
    </w:p>
    <w:p>
      <w:pPr>
        <w:pStyle w:val="Heading2"/>
        <w:spacing w:after="120" w:before="280" w:line="312"/>
      </w:pPr>
      <w:bookmarkStart w:id="100041" w:name="_Toc100041"/>
      <w:r>
        <w:rPr>
          <w:rFonts w:ascii="Calibri" w:cs="Calibri" w:hAnsi="Calibri"/>
          <w:b/>
          <w:bCs/>
          <w:color w:val="0A1628"/>
          <w:sz w:val="26"/>
          <w:szCs w:val="26"/>
        </w:rPr>
        <w:t xml:space="preserve">10.3. Что меняется аддитивно</w:t>
      </w:r>
      <w:bookmarkEnd w:id="100041"/>
    </w:p>
    <w:p>
      <w:pPr>
        <w:keepNext/>
        <w:spacing w:after="80" w:before="200" w:line="312"/>
      </w:pPr>
      <w:r>
        <w:rPr>
          <w:rFonts w:ascii="Calibri" w:cs="Calibri" w:hAnsi="Calibri"/>
          <w:b/>
          <w:bCs/>
          <w:color w:val="0A1628"/>
          <w:sz w:val="22"/>
          <w:szCs w:val="22"/>
        </w:rPr>
        <w:t xml:space="preserve">Таблица 10.1. Аддитивные изменения по этапам</w:t>
      </w:r>
    </w:p>
    <w:tbl>
      <w:tblPr>
        <w:tblW w:type="pct" w:w="100%"/>
        <w:tblBorders>
          <w:top w:val="single" w:color="5B8DB8" w:sz="6"/>
          <w:left w:val="none"/>
          <w:bottom w:val="single" w:color="5B8DB8" w:sz="6"/>
          <w:right w:val="none"/>
          <w:insideH w:val="single" w:color="D6DEE6" w:sz="2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Компонент</w:t>
            </w:r>
          </w:p>
        </w:tc>
        <w:tc>
          <w:tcPr>
            <w:tcW w:type="pct" w:w="2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Этап 1</w:t>
            </w:r>
          </w:p>
        </w:tc>
        <w:tc>
          <w:tcPr>
            <w:tcW w:type="pct" w:w="2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Этап 2</w:t>
            </w:r>
          </w:p>
        </w:tc>
        <w:tc>
          <w:tcPr>
            <w:tcW w:type="pct" w:w="25%"/>
            <w:shd w:fill="0F294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/>
                <w:bCs/>
                <w:color w:val="FFFFFF"/>
                <w:sz w:val="20"/>
                <w:szCs w:val="20"/>
              </w:rPr>
              <w:t xml:space="preserve">Этап 3</w:t>
            </w:r>
          </w:p>
        </w:tc>
      </w:tr>
      <w:tr>
        <w:trPr>
          <w:cantSplit/>
        </w:trPr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ner.rs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+4 fast path functions, +merge_results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+burn_scorer inference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characters.rs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+SVO detection, +conflict triggers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experiments/teaching_loop/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+создаётся целиком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experiments/burn_scorer/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+создаётся целиком</w:t>
            </w:r>
          </w:p>
        </w:tc>
      </w:tr>
      <w:tr>
        <w:trPr>
          <w:cantSplit/>
        </w:trPr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weights.json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+создаётся, наполняется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+расширяется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dataset.jsonl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+накапливается</w:t>
            </w:r>
          </w:p>
        </w:tc>
        <w:tc>
          <w:tcPr>
            <w:tcW w:type="pct" w:w="25%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+накапливается</w:t>
            </w:r>
          </w:p>
        </w:tc>
      </w:tr>
      <w:tr>
        <w:trPr>
          <w:cantSplit/>
        </w:trPr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Cargo.toml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+burn (dev-dep)</w:t>
            </w:r>
          </w:p>
        </w:tc>
        <w:tc>
          <w:tcPr>
            <w:tcW w:type="pct" w:w="25%"/>
            <w:shd w:fill="F4F8F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before="40" w:line="280"/>
              <w:jc w:val="left"/>
            </w:pPr>
            <w:r>
              <w:rPr>
                <w:rFonts w:ascii="Calibri" w:cs="Calibri" w:hAnsi="Calibri"/>
                <w:b w:val="false"/>
                <w:bCs w:val="false"/>
                <w:color w:val="0A1628"/>
                <w:sz w:val="20"/>
                <w:szCs w:val="20"/>
              </w:rPr>
              <w:t xml:space="preserve">burn → dependency</w:t>
            </w:r>
          </w:p>
        </w:tc>
      </w:tr>
    </w:tbl>
    <w:p>
      <w:pPr>
        <w:spacing w:after="120" w:before="0" w:line="312"/>
        <w:ind w:firstLine="420"/>
        <w:jc w:val="both"/>
      </w:pPr>
      <w:r>
        <w:rPr>
          <w:rFonts w:ascii="Calibri" w:cs="Calibri" w:hAnsi="Calibri"/>
          <w:color w:val="0A1628"/>
          <w:sz w:val="22"/>
          <w:szCs w:val="22"/>
        </w:rPr>
        <w:t xml:space="preserve">Все изменения аддитивны — ничего не удаляется до валидации следующего этапа. Это позволяет откатиться на любой этап, если что-то пошло не так, без потери работы.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hAnsi="Calibri"/>
        <w:color w:val="808080"/>
        <w:sz w:val="18"/>
        <w:szCs w:val="18"/>
      </w:rPr>
      <w:t xml:space="preserve">Phase 2 + Teaching Loop + Burn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hAnsi="Calibri"/>
        <w:color w:val="808080"/>
        <w:sz w:val="18"/>
        <w:szCs w:val="18"/>
      </w:rPr>
      <w:t xml:space="preserve">Phase 2 + Teaching Loop + Burn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0A1628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Calibri"/>
      <w:b/>
      <w:bCs/>
      <w:color w:val="0A162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Calibri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Calibri"/>
      <w:b/>
      <w:bCs/>
      <w:color w:val="0A1628"/>
      <w:sz w:val="23"/>
      <w:szCs w:val="23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 + Teaching Loop + Burn Scorer — Architectural Plan</dc:title>
  <dc:creator>LitGraph Desktop</dc:creator>
  <dc:description>Гибридный план: judge → proposer → scorer</dc:description>
  <cp:lastModifiedBy>Un-named</cp:lastModifiedBy>
  <cp:revision>1</cp:revision>
  <dcterms:created xsi:type="dcterms:W3CDTF">2026-08-12T03:39:36.763Z</dcterms:created>
  <dcterms:modified xsi:type="dcterms:W3CDTF">2026-08-12T03:39:36.763Z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