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842" w:rsidRDefault="008E09DD">
      <w:r>
        <w:rPr>
          <w:rFonts w:hint="eastAsia"/>
        </w:rPr>
        <w:t>高级机器学习——分类实验报告</w:t>
      </w:r>
    </w:p>
    <w:p w:rsidR="008E09DD" w:rsidRDefault="008E09DD">
      <w:r>
        <w:rPr>
          <w:rFonts w:hint="eastAsia"/>
        </w:rPr>
        <w:t xml:space="preserve">吕芳锐 </w:t>
      </w:r>
      <w:r>
        <w:t>2020101273</w:t>
      </w:r>
    </w:p>
    <w:p w:rsidR="008E09DD" w:rsidRDefault="008E09DD"/>
    <w:p w:rsidR="008E09DD" w:rsidRDefault="008E09DD" w:rsidP="008E0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:rsidR="008E09DD" w:rsidRDefault="008E09DD" w:rsidP="008E09DD">
      <w:pPr>
        <w:ind w:firstLine="360"/>
      </w:pPr>
      <w:r w:rsidRPr="008E09DD">
        <w:t>实验的数据集选用20newsgroups数据集。20newsgroups数据集是用于文本分类、</w:t>
      </w:r>
      <w:proofErr w:type="gramStart"/>
      <w:r w:rsidRPr="008E09DD">
        <w:t>文本挖据和</w:t>
      </w:r>
      <w:proofErr w:type="gramEnd"/>
      <w:r w:rsidRPr="008E09DD">
        <w:t xml:space="preserve">信息检索研究的国际标准数据集之一。数据集收集了大约20,000左右的新闻组文档，均匀分为20个不同主题的新闻组集合。一些新闻组的主题特别相似(e.g. </w:t>
      </w:r>
      <w:proofErr w:type="spellStart"/>
      <w:r w:rsidRPr="008E09DD">
        <w:t>comp.sys.ibm.pc.hardware</w:t>
      </w:r>
      <w:proofErr w:type="spellEnd"/>
      <w:r w:rsidRPr="008E09DD">
        <w:t xml:space="preserve">/ </w:t>
      </w:r>
      <w:proofErr w:type="spellStart"/>
      <w:r w:rsidRPr="008E09DD">
        <w:t>comp.sys.mac.hardware</w:t>
      </w:r>
      <w:proofErr w:type="spellEnd"/>
      <w:r w:rsidRPr="008E09DD">
        <w:t>)，还有一些却完全不相关 (</w:t>
      </w:r>
      <w:proofErr w:type="spellStart"/>
      <w:r w:rsidRPr="008E09DD">
        <w:t>e.g</w:t>
      </w:r>
      <w:proofErr w:type="spellEnd"/>
      <w:r w:rsidRPr="008E09DD">
        <w:t xml:space="preserve"> </w:t>
      </w:r>
      <w:proofErr w:type="spellStart"/>
      <w:r w:rsidRPr="008E09DD">
        <w:t>misc.forsale</w:t>
      </w:r>
      <w:proofErr w:type="spellEnd"/>
      <w:r w:rsidRPr="008E09DD">
        <w:t xml:space="preserve"> /</w:t>
      </w:r>
      <w:proofErr w:type="spellStart"/>
      <w:r w:rsidRPr="008E09DD">
        <w:t>soc.religion.christian</w:t>
      </w:r>
      <w:proofErr w:type="spellEnd"/>
      <w:r w:rsidRPr="008E09DD">
        <w:t>)。其类别如</w:t>
      </w:r>
      <w:r>
        <w:rPr>
          <w:rFonts w:hint="eastAsia"/>
        </w:rPr>
        <w:t>下表</w:t>
      </w:r>
      <w:r w:rsidRPr="008E09DD">
        <w:t>所示</w:t>
      </w:r>
      <w:r>
        <w:rPr>
          <w:rFonts w:hint="eastAsia"/>
        </w:rPr>
        <w:t>：</w:t>
      </w:r>
    </w:p>
    <w:p w:rsidR="008E09DD" w:rsidRDefault="00E95A37" w:rsidP="00E95A37">
      <w:pPr>
        <w:jc w:val="center"/>
      </w:pPr>
      <w:r>
        <w:rPr>
          <w:noProof/>
        </w:rPr>
        <w:drawing>
          <wp:inline distT="0" distB="0" distL="0" distR="0">
            <wp:extent cx="5274310" cy="13610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37" w:rsidRDefault="00E95A37" w:rsidP="00E95A37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中，该模型有两种装载方式，第一种是</w:t>
      </w:r>
      <w:r>
        <w:rPr>
          <w:rFonts w:ascii="Arial" w:hAnsi="Arial" w:cs="Arial"/>
          <w:color w:val="4D4D4D"/>
          <w:shd w:val="clear" w:color="auto" w:fill="FFFFFF"/>
        </w:rPr>
        <w:t>fetch_20newsgroups</w:t>
      </w:r>
      <w:r>
        <w:rPr>
          <w:rFonts w:ascii="Arial" w:hAnsi="Arial" w:cs="Arial"/>
          <w:color w:val="4D4D4D"/>
          <w:shd w:val="clear" w:color="auto" w:fill="FFFFFF"/>
        </w:rPr>
        <w:t>，返回一个可以被文本特征提取器</w:t>
      </w:r>
      <w:r>
        <w:rPr>
          <w:rFonts w:ascii="Arial" w:hAnsi="Arial" w:cs="Arial" w:hint="eastAsia"/>
          <w:color w:val="4D4D4D"/>
          <w:shd w:val="clear" w:color="auto" w:fill="FFFFFF"/>
        </w:rPr>
        <w:t>，是可以</w:t>
      </w:r>
      <w:r>
        <w:rPr>
          <w:rFonts w:ascii="Arial" w:hAnsi="Arial" w:cs="Arial"/>
          <w:color w:val="4D4D4D"/>
          <w:shd w:val="clear" w:color="auto" w:fill="FFFFFF"/>
        </w:rPr>
        <w:t>自定义参数提取特征的原始文本序列；第二种是</w:t>
      </w:r>
      <w:r>
        <w:rPr>
          <w:rFonts w:ascii="Arial" w:hAnsi="Arial" w:cs="Arial"/>
          <w:color w:val="4D4D4D"/>
          <w:shd w:val="clear" w:color="auto" w:fill="FFFFFF"/>
        </w:rPr>
        <w:t>fetch_20newsgroups_vectorized</w:t>
      </w:r>
      <w:r>
        <w:rPr>
          <w:rFonts w:ascii="Arial" w:hAnsi="Arial" w:cs="Arial"/>
          <w:color w:val="4D4D4D"/>
          <w:shd w:val="clear" w:color="auto" w:fill="FFFFFF"/>
        </w:rPr>
        <w:t>，返回一个已提取特征的文本序列，即不需要使用特征提取器。</w:t>
      </w:r>
    </w:p>
    <w:p w:rsidR="000E3A80" w:rsidRDefault="000E3A80" w:rsidP="000E3A80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本次实验选取全部的原始文本序列，全部的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个类别，再使用</w:t>
      </w:r>
      <w:r w:rsidRPr="000E3A80">
        <w:rPr>
          <w:rFonts w:ascii="Arial" w:hAnsi="Arial" w:cs="Arial"/>
          <w:color w:val="4D4D4D"/>
          <w:shd w:val="clear" w:color="auto" w:fill="FFFFFF"/>
        </w:rPr>
        <w:t>TF-IDF</w:t>
      </w:r>
      <w:r>
        <w:rPr>
          <w:rFonts w:ascii="Arial" w:hAnsi="Arial" w:cs="Arial" w:hint="eastAsia"/>
          <w:color w:val="4D4D4D"/>
          <w:shd w:val="clear" w:color="auto" w:fill="FFFFFF"/>
        </w:rPr>
        <w:t>统计词频，抽取特征。</w:t>
      </w:r>
    </w:p>
    <w:p w:rsidR="000E3A80" w:rsidRDefault="000E3A80" w:rsidP="000E3A80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 w:rsidRPr="000E3A80">
        <w:rPr>
          <w:rFonts w:ascii="Arial" w:hAnsi="Arial" w:cs="Arial"/>
          <w:color w:val="4D4D4D"/>
          <w:shd w:val="clear" w:color="auto" w:fill="FFFFFF"/>
        </w:rPr>
        <w:t>TF-IDF</w:t>
      </w:r>
      <w:r w:rsidRPr="000E3A80">
        <w:rPr>
          <w:rFonts w:ascii="Arial" w:hAnsi="Arial" w:cs="Arial"/>
          <w:color w:val="4D4D4D"/>
          <w:shd w:val="clear" w:color="auto" w:fill="FFFFFF"/>
        </w:rPr>
        <w:t>是一种用于信息检索与文本挖掘的常用加权技术。</w:t>
      </w:r>
      <w:r w:rsidRPr="000E3A80">
        <w:rPr>
          <w:rFonts w:ascii="Arial" w:hAnsi="Arial" w:cs="Arial"/>
          <w:color w:val="4D4D4D"/>
          <w:shd w:val="clear" w:color="auto" w:fill="FFFFFF"/>
        </w:rPr>
        <w:t>TF-IDF</w:t>
      </w:r>
      <w:r w:rsidRPr="000E3A80">
        <w:rPr>
          <w:rFonts w:ascii="Arial" w:hAnsi="Arial" w:cs="Arial"/>
          <w:color w:val="4D4D4D"/>
          <w:shd w:val="clear" w:color="auto" w:fill="FFFFFF"/>
        </w:rPr>
        <w:t>是一种统计方法，用以评估</w:t>
      </w:r>
      <w:proofErr w:type="gramStart"/>
      <w:r w:rsidRPr="000E3A80">
        <w:rPr>
          <w:rFonts w:ascii="Arial" w:hAnsi="Arial" w:cs="Arial"/>
          <w:color w:val="4D4D4D"/>
          <w:shd w:val="clear" w:color="auto" w:fill="FFFFFF"/>
        </w:rPr>
        <w:t>一</w:t>
      </w:r>
      <w:proofErr w:type="gramEnd"/>
      <w:r w:rsidRPr="000E3A80">
        <w:rPr>
          <w:rFonts w:ascii="Arial" w:hAnsi="Arial" w:cs="Arial"/>
          <w:color w:val="4D4D4D"/>
          <w:shd w:val="clear" w:color="auto" w:fill="FFFFFF"/>
        </w:rPr>
        <w:t>字词对于一个文件集或一个语料库中的其中一份文件的重要程度。字词的重要性随着它在文件中出现的次数成正比增加，但同时会随着它在语料库中出现的频率成反比下降。</w:t>
      </w:r>
      <w:r w:rsidRPr="000E3A80">
        <w:rPr>
          <w:rFonts w:ascii="Arial" w:hAnsi="Arial" w:cs="Arial"/>
          <w:color w:val="4D4D4D"/>
          <w:shd w:val="clear" w:color="auto" w:fill="FFFFFF"/>
        </w:rPr>
        <w:t>TF-IDF</w:t>
      </w:r>
      <w:r w:rsidRPr="000E3A80">
        <w:rPr>
          <w:rFonts w:ascii="Arial" w:hAnsi="Arial" w:cs="Arial"/>
          <w:color w:val="4D4D4D"/>
          <w:shd w:val="clear" w:color="auto" w:fill="FFFFFF"/>
        </w:rPr>
        <w:t>的主要思想是：如果某个单词在一篇文章中出现的频率</w:t>
      </w:r>
      <w:r w:rsidRPr="000E3A80">
        <w:rPr>
          <w:rFonts w:ascii="Arial" w:hAnsi="Arial" w:cs="Arial"/>
          <w:color w:val="4D4D4D"/>
          <w:shd w:val="clear" w:color="auto" w:fill="FFFFFF"/>
        </w:rPr>
        <w:t>TF</w:t>
      </w:r>
      <w:r w:rsidRPr="000E3A80">
        <w:rPr>
          <w:rFonts w:ascii="Arial" w:hAnsi="Arial" w:cs="Arial"/>
          <w:color w:val="4D4D4D"/>
          <w:shd w:val="clear" w:color="auto" w:fill="FFFFFF"/>
        </w:rPr>
        <w:t>高，并且在其他文章中很少出现，则认为此词或者短语具有很好的类别区分能力，适合用来分类。</w:t>
      </w:r>
    </w:p>
    <w:p w:rsidR="000E3A80" w:rsidRPr="000E3A80" w:rsidRDefault="000E3A80" w:rsidP="000E3A80">
      <w:pPr>
        <w:ind w:firstLine="36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再抽取特征后使用具体的机器学习方法进行分类。</w:t>
      </w:r>
    </w:p>
    <w:p w:rsidR="006E128D" w:rsidRDefault="006E128D" w:rsidP="000E3A80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下面简单介绍处理数据</w:t>
      </w:r>
      <w:r w:rsidR="000E3A80">
        <w:rPr>
          <w:rFonts w:ascii="Arial" w:hAnsi="Arial" w:cs="Arial" w:hint="eastAsia"/>
          <w:color w:val="4D4D4D"/>
          <w:shd w:val="clear" w:color="auto" w:fill="FFFFFF"/>
        </w:rPr>
        <w:t>集的流程：</w:t>
      </w:r>
    </w:p>
    <w:p w:rsidR="000E3A80" w:rsidRDefault="000E3A80" w:rsidP="000E3A80">
      <w:pPr>
        <w:ind w:firstLine="36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首先加载数据集：</w:t>
      </w:r>
    </w:p>
    <w:p w:rsidR="000E3A80" w:rsidRDefault="000E3A80" w:rsidP="000E3A80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622F9C1" wp14:editId="7F2566EF">
            <wp:extent cx="5274310" cy="1592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80" w:rsidRDefault="000E3A80" w:rsidP="000E3A80">
      <w:pPr>
        <w:ind w:firstLine="3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再提取</w:t>
      </w:r>
      <w:r>
        <w:rPr>
          <w:rFonts w:ascii="Arial" w:hAnsi="Arial" w:cs="Arial" w:hint="eastAsia"/>
          <w:color w:val="4D4D4D"/>
          <w:shd w:val="clear" w:color="auto" w:fill="FFFFFF"/>
        </w:rPr>
        <w:t>TF-IDF</w:t>
      </w:r>
      <w:r>
        <w:rPr>
          <w:rFonts w:ascii="Arial" w:hAnsi="Arial" w:cs="Arial" w:hint="eastAsia"/>
          <w:color w:val="4D4D4D"/>
          <w:shd w:val="clear" w:color="auto" w:fill="FFFFFF"/>
        </w:rPr>
        <w:t>特征向量：</w:t>
      </w:r>
    </w:p>
    <w:p w:rsidR="000E3A80" w:rsidRDefault="000E3A80" w:rsidP="000E3A80">
      <w:pPr>
        <w:ind w:firstLine="36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330BCF3" wp14:editId="72A74785">
            <wp:extent cx="5274310" cy="63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80" w:rsidRDefault="000E3A80" w:rsidP="000E3A80">
      <w:pPr>
        <w:ind w:firstLine="360"/>
        <w:jc w:val="left"/>
        <w:rPr>
          <w:rFonts w:ascii="Arial" w:hAnsi="Arial" w:cs="Arial" w:hint="eastAsia"/>
          <w:color w:val="4D4D4D"/>
          <w:shd w:val="clear" w:color="auto" w:fill="FFFFFF"/>
        </w:rPr>
      </w:pPr>
    </w:p>
    <w:p w:rsidR="00E95A37" w:rsidRDefault="00E95A37" w:rsidP="00E95A37">
      <w:pPr>
        <w:jc w:val="left"/>
      </w:pPr>
    </w:p>
    <w:p w:rsidR="00E95A37" w:rsidRDefault="000E3A80" w:rsidP="00E95A37">
      <w:pPr>
        <w:pStyle w:val="a3"/>
        <w:numPr>
          <w:ilvl w:val="0"/>
          <w:numId w:val="1"/>
        </w:numPr>
        <w:ind w:firstLineChars="0"/>
      </w:pPr>
      <w:r w:rsidRPr="000E3A80">
        <w:rPr>
          <w:rFonts w:hint="eastAsia"/>
        </w:rPr>
        <w:t>先验为多项式分布的朴素贝叶斯</w:t>
      </w:r>
    </w:p>
    <w:p w:rsidR="00E95A37" w:rsidRDefault="00E95A37" w:rsidP="0046103D">
      <w:pPr>
        <w:ind w:firstLine="360"/>
      </w:pPr>
      <w:r>
        <w:rPr>
          <w:rFonts w:hint="eastAsia"/>
        </w:rPr>
        <w:t>首先第一个实验使用的方法是</w:t>
      </w:r>
      <w:r w:rsidR="006E128D">
        <w:rPr>
          <w:rFonts w:hint="eastAsia"/>
        </w:rPr>
        <w:t>贝叶斯</w:t>
      </w:r>
      <w:r w:rsidR="0046103D">
        <w:rPr>
          <w:rFonts w:hint="eastAsia"/>
        </w:rPr>
        <w:t>方法。</w:t>
      </w:r>
      <w:r w:rsidR="0046103D" w:rsidRPr="0046103D">
        <w:rPr>
          <w:rFonts w:hint="eastAsia"/>
        </w:rPr>
        <w:t>贝叶</w:t>
      </w:r>
      <w:proofErr w:type="gramStart"/>
      <w:r w:rsidR="0046103D" w:rsidRPr="0046103D">
        <w:rPr>
          <w:rFonts w:hint="eastAsia"/>
        </w:rPr>
        <w:t>斯方法</w:t>
      </w:r>
      <w:proofErr w:type="gramEnd"/>
      <w:r w:rsidR="0046103D" w:rsidRPr="0046103D">
        <w:rPr>
          <w:rFonts w:hint="eastAsia"/>
        </w:rPr>
        <w:t>是以贝叶斯原理为基础，使用概率统计的知识对样本数据集进行分类。由于</w:t>
      </w:r>
      <w:proofErr w:type="gramStart"/>
      <w:r w:rsidR="0046103D" w:rsidRPr="0046103D">
        <w:rPr>
          <w:rFonts w:hint="eastAsia"/>
        </w:rPr>
        <w:t>其有着</w:t>
      </w:r>
      <w:proofErr w:type="gramEnd"/>
      <w:r w:rsidR="0046103D" w:rsidRPr="0046103D">
        <w:rPr>
          <w:rFonts w:hint="eastAsia"/>
        </w:rPr>
        <w:t>坚实的数学基础，贝叶斯分类算法的误判率是很低的。贝叶斯方法的特点是结合先验概率和后验概率，即避免了只使用先验概率的主观偏见，也避免了单独使用样本信息的过拟合现象。贝叶斯分类算法在数据</w:t>
      </w:r>
      <w:proofErr w:type="gramStart"/>
      <w:r w:rsidR="0046103D" w:rsidRPr="0046103D">
        <w:rPr>
          <w:rFonts w:hint="eastAsia"/>
        </w:rPr>
        <w:t>集较大</w:t>
      </w:r>
      <w:proofErr w:type="gramEnd"/>
      <w:r w:rsidR="0046103D" w:rsidRPr="0046103D">
        <w:rPr>
          <w:rFonts w:hint="eastAsia"/>
        </w:rPr>
        <w:t>的情况下表现出较高的准确率，同时算法本身也比较简单。</w:t>
      </w:r>
    </w:p>
    <w:p w:rsidR="0046103D" w:rsidRDefault="0046103D" w:rsidP="0046103D">
      <w:pPr>
        <w:ind w:firstLine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而</w:t>
      </w:r>
      <w:r w:rsidRPr="0046103D">
        <w:rPr>
          <w:rFonts w:ascii="Arial" w:hAnsi="Arial" w:cs="Arial"/>
          <w:color w:val="333333"/>
          <w:szCs w:val="21"/>
          <w:shd w:val="clear" w:color="auto" w:fill="FFFFFF"/>
        </w:rPr>
        <w:t>朴素贝叶斯方法是在</w:t>
      </w:r>
      <w:hyperlink r:id="rId8" w:tgtFrame="_blank" w:history="1">
        <w:r w:rsidRPr="0046103D">
          <w:rPr>
            <w:rStyle w:val="a4"/>
            <w:rFonts w:ascii="Arial" w:hAnsi="Arial" w:cs="Arial"/>
            <w:color w:val="136EC2"/>
            <w:szCs w:val="21"/>
            <w:u w:val="none"/>
            <w:shd w:val="clear" w:color="auto" w:fill="FFFFFF"/>
          </w:rPr>
          <w:t>贝叶斯</w:t>
        </w:r>
      </w:hyperlink>
      <w:r w:rsidRPr="0046103D">
        <w:rPr>
          <w:rFonts w:ascii="Arial" w:hAnsi="Arial" w:cs="Arial"/>
          <w:color w:val="333333"/>
          <w:szCs w:val="21"/>
          <w:shd w:val="clear" w:color="auto" w:fill="FFFFFF"/>
        </w:rPr>
        <w:t>算法的基础上进行了相应的简化，即假定给定目标值时属性之间相互条件独立。也就是说没有哪个属性变量对于决策结果来说占有着较大的比重，也没有哪个属性变量对于决策结果占有着较小的比重。虽然这个简化方式在一定程度上降低了贝叶斯分类算法的分类效果，但是在实际的应用场景中，极大地简化了贝叶斯方法的复杂性。</w:t>
      </w:r>
    </w:p>
    <w:p w:rsidR="0046103D" w:rsidRDefault="0046103D" w:rsidP="0046103D">
      <w:pPr>
        <w:ind w:firstLine="360"/>
        <w:rPr>
          <w:rFonts w:hint="eastAsia"/>
        </w:rPr>
      </w:pPr>
      <w:r>
        <w:rPr>
          <w:rFonts w:hint="eastAsia"/>
        </w:rPr>
        <w:t>本次实验采用的是</w:t>
      </w:r>
      <w:r w:rsidRPr="000E3A80">
        <w:rPr>
          <w:rFonts w:hint="eastAsia"/>
        </w:rPr>
        <w:t>先验为多项式分布的朴素贝叶斯</w:t>
      </w:r>
      <w:r>
        <w:rPr>
          <w:rFonts w:hint="eastAsia"/>
        </w:rPr>
        <w:t>方法。在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中，</w:t>
      </w:r>
      <w:r w:rsidRPr="000E3A80">
        <w:rPr>
          <w:rFonts w:hint="eastAsia"/>
        </w:rPr>
        <w:t>先验为多项式分布的朴素贝叶斯</w:t>
      </w:r>
      <w:r>
        <w:rPr>
          <w:rFonts w:hint="eastAsia"/>
        </w:rPr>
        <w:t>方法</w:t>
      </w:r>
      <w:r>
        <w:rPr>
          <w:rFonts w:hint="eastAsia"/>
        </w:rPr>
        <w:t>的函数为</w:t>
      </w:r>
      <w:proofErr w:type="spellStart"/>
      <w:r w:rsidRPr="0046103D">
        <w:rPr>
          <w:rFonts w:ascii="Arial" w:hAnsi="Arial" w:cs="Arial"/>
          <w:color w:val="4D4D4D"/>
          <w:shd w:val="clear" w:color="auto" w:fill="FFFFFF"/>
        </w:rPr>
        <w:t>MultinomialNB</w:t>
      </w:r>
      <w:proofErr w:type="spellEnd"/>
      <w:r w:rsidRPr="0046103D">
        <w:rPr>
          <w:rFonts w:ascii="Arial" w:hAnsi="Arial" w:cs="Arial" w:hint="eastAsia"/>
          <w:color w:val="4D4D4D"/>
          <w:shd w:val="clear" w:color="auto" w:fill="FFFFFF"/>
        </w:rPr>
        <w:t>(</w:t>
      </w:r>
      <w:r w:rsidRPr="0046103D">
        <w:rPr>
          <w:rFonts w:ascii="Arial" w:hAnsi="Arial" w:cs="Arial"/>
          <w:color w:val="4D4D4D"/>
          <w:shd w:val="clear" w:color="auto" w:fill="FFFFFF"/>
        </w:rPr>
        <w:t>alpha=1.0</w:t>
      </w:r>
      <w:r w:rsidRPr="0046103D">
        <w:rPr>
          <w:rFonts w:ascii="Arial" w:hAnsi="Arial" w:cs="Arial"/>
          <w:color w:val="4D4D4D"/>
          <w:shd w:val="clear" w:color="auto" w:fill="FFFFFF"/>
        </w:rPr>
        <w:t>，</w:t>
      </w:r>
      <w:proofErr w:type="spellStart"/>
      <w:r w:rsidRPr="0046103D">
        <w:rPr>
          <w:rFonts w:ascii="Arial" w:hAnsi="Arial" w:cs="Arial"/>
          <w:color w:val="4D4D4D"/>
          <w:shd w:val="clear" w:color="auto" w:fill="FFFFFF"/>
        </w:rPr>
        <w:t>fit_prior</w:t>
      </w:r>
      <w:proofErr w:type="spellEnd"/>
      <w:r w:rsidRPr="0046103D">
        <w:rPr>
          <w:rFonts w:ascii="Arial" w:hAnsi="Arial" w:cs="Arial"/>
          <w:color w:val="4D4D4D"/>
          <w:shd w:val="clear" w:color="auto" w:fill="FFFFFF"/>
        </w:rPr>
        <w:t>=True</w:t>
      </w:r>
      <w:r w:rsidRPr="0046103D">
        <w:rPr>
          <w:rFonts w:ascii="Arial" w:hAnsi="Arial" w:cs="Arial"/>
          <w:color w:val="4D4D4D"/>
          <w:shd w:val="clear" w:color="auto" w:fill="FFFFFF"/>
        </w:rPr>
        <w:t>，</w:t>
      </w:r>
      <w:proofErr w:type="spellStart"/>
      <w:r w:rsidRPr="0046103D">
        <w:rPr>
          <w:rFonts w:ascii="Arial" w:hAnsi="Arial" w:cs="Arial"/>
          <w:color w:val="4D4D4D"/>
          <w:shd w:val="clear" w:color="auto" w:fill="FFFFFF"/>
        </w:rPr>
        <w:t>class_prior</w:t>
      </w:r>
      <w:proofErr w:type="spellEnd"/>
      <w:r w:rsidRPr="0046103D">
        <w:rPr>
          <w:rFonts w:ascii="Arial" w:hAnsi="Arial" w:cs="Arial"/>
          <w:color w:val="4D4D4D"/>
          <w:shd w:val="clear" w:color="auto" w:fill="FFFFFF"/>
        </w:rPr>
        <w:t>=None</w:t>
      </w:r>
      <w:r w:rsidRPr="0046103D"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。这个函数中有三个主要参数，分别代表：</w:t>
      </w:r>
      <w:r>
        <w:rPr>
          <w:rFonts w:ascii="Arial" w:hAnsi="Arial" w:cs="Arial"/>
          <w:shd w:val="clear" w:color="auto" w:fill="FFFFFF"/>
        </w:rPr>
        <w:t>添加拉普拉斯平滑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是否要考虑先验概率</w:t>
      </w:r>
      <w:r>
        <w:rPr>
          <w:rFonts w:ascii="Arial" w:hAnsi="Arial" w:cs="Arial" w:hint="eastAsia"/>
          <w:shd w:val="clear" w:color="auto" w:fill="FFFFFF"/>
        </w:rPr>
        <w:t>，以及修改先验概率。在实验中发现第一个参数</w:t>
      </w:r>
      <w:r w:rsidRPr="0046103D">
        <w:rPr>
          <w:rFonts w:ascii="Arial" w:hAnsi="Arial" w:cs="Arial"/>
          <w:color w:val="4D4D4D"/>
          <w:shd w:val="clear" w:color="auto" w:fill="FFFFFF"/>
        </w:rPr>
        <w:t>alpha</w:t>
      </w:r>
      <w:r>
        <w:rPr>
          <w:rFonts w:ascii="Arial" w:hAnsi="Arial" w:cs="Arial" w:hint="eastAsia"/>
          <w:color w:val="4D4D4D"/>
          <w:shd w:val="clear" w:color="auto" w:fill="FFFFFF"/>
        </w:rPr>
        <w:t>对实验结果影响比较明显，下面给出算法准确率随</w:t>
      </w:r>
      <w:r>
        <w:rPr>
          <w:rFonts w:ascii="Arial" w:hAnsi="Arial" w:cs="Arial" w:hint="eastAsia"/>
          <w:color w:val="4D4D4D"/>
          <w:shd w:val="clear" w:color="auto" w:fill="FFFFFF"/>
        </w:rPr>
        <w:t>alpha</w:t>
      </w:r>
      <w:r>
        <w:rPr>
          <w:rFonts w:ascii="Arial" w:hAnsi="Arial" w:cs="Arial" w:hint="eastAsia"/>
          <w:color w:val="4D4D4D"/>
          <w:shd w:val="clear" w:color="auto" w:fill="FFFFFF"/>
        </w:rPr>
        <w:t>的变化：</w:t>
      </w:r>
    </w:p>
    <w:p w:rsidR="0046103D" w:rsidRDefault="00DA06FE" w:rsidP="00DA06FE">
      <w:pPr>
        <w:jc w:val="center"/>
      </w:pPr>
      <w:r>
        <w:rPr>
          <w:noProof/>
        </w:rPr>
        <w:drawing>
          <wp:inline distT="0" distB="0" distL="0" distR="0">
            <wp:extent cx="5274310" cy="3958595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6FE" w:rsidRDefault="00DA06FE" w:rsidP="00DA06FE">
      <w:pPr>
        <w:jc w:val="left"/>
      </w:pPr>
      <w:r>
        <w:tab/>
      </w:r>
      <w:r>
        <w:rPr>
          <w:rFonts w:hint="eastAsia"/>
        </w:rPr>
        <w:t>可以看到alpha取到0</w:t>
      </w:r>
      <w:r>
        <w:t>.1</w:t>
      </w:r>
      <w:r>
        <w:rPr>
          <w:rFonts w:hint="eastAsia"/>
        </w:rPr>
        <w:t>时算法可以得到最好的效果，得到效果如下：</w:t>
      </w:r>
    </w:p>
    <w:p w:rsidR="00DA06FE" w:rsidRPr="0046103D" w:rsidRDefault="00DA06FE" w:rsidP="00DA06FE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E27B4BF" wp14:editId="6C149E43">
            <wp:extent cx="245745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37" w:rsidRDefault="00DA06FE" w:rsidP="00E95A37">
      <w:pPr>
        <w:pStyle w:val="a3"/>
        <w:ind w:left="360" w:firstLineChars="0" w:firstLine="0"/>
      </w:pPr>
      <w:r>
        <w:rPr>
          <w:rFonts w:hint="eastAsia"/>
        </w:rPr>
        <w:t>下面给出实验的代码：</w:t>
      </w:r>
    </w:p>
    <w:p w:rsidR="00DA06FE" w:rsidRDefault="00DA06FE" w:rsidP="00DA06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A72C65" wp14:editId="2C906E7B">
            <wp:extent cx="5274310" cy="1687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A37" w:rsidRPr="00E95A37" w:rsidRDefault="00E95A37" w:rsidP="00E95A37">
      <w:pPr>
        <w:jc w:val="left"/>
        <w:rPr>
          <w:rFonts w:hint="eastAsia"/>
        </w:rPr>
      </w:pPr>
    </w:p>
    <w:sectPr w:rsidR="00E95A37" w:rsidRPr="00E9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D2B5E"/>
    <w:multiLevelType w:val="hybridMultilevel"/>
    <w:tmpl w:val="274C1106"/>
    <w:lvl w:ilvl="0" w:tplc="4C944D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DD"/>
    <w:rsid w:val="000E3A80"/>
    <w:rsid w:val="0046103D"/>
    <w:rsid w:val="006E128D"/>
    <w:rsid w:val="008E09DD"/>
    <w:rsid w:val="00AB1842"/>
    <w:rsid w:val="00DA06FE"/>
    <w:rsid w:val="00E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A2EE"/>
  <w15:chartTrackingRefBased/>
  <w15:docId w15:val="{2427C11B-C9BE-4FFD-90B8-43F74ED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9D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61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4%9D%E5%8F%B6%E6%96%AF/14058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Lv</dc:creator>
  <cp:keywords/>
  <dc:description/>
  <cp:lastModifiedBy>FR Lv</cp:lastModifiedBy>
  <cp:revision>1</cp:revision>
  <dcterms:created xsi:type="dcterms:W3CDTF">2020-12-17T06:57:00Z</dcterms:created>
  <dcterms:modified xsi:type="dcterms:W3CDTF">2020-12-17T08:26:00Z</dcterms:modified>
</cp:coreProperties>
</file>