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zittingslijsten--process-sequence"/>
    <w:p>
      <w:pPr>
        <w:pStyle w:val="Heading1"/>
      </w:pPr>
      <w:r>
        <w:t xml:space="preserve">Zittingslijsten — Process Sequence</w:t>
      </w:r>
    </w:p>
    <w:p>
      <w:pPr>
        <w:pStyle w:val="FirstParagraph"/>
      </w:pPr>
      <w:r>
        <w:t xml:space="preserve">Document-centric workflow from upload to download. The application has a single straight-through process — no review, no approval steps, no rejection branch. The diagram below shows the full path; numbered steps map directly to HTTP endpoints in the app.</w:t>
      </w:r>
    </w:p>
    <w:bookmarkStart w:id="12" w:name="sequence-diagram"/>
    <w:p>
      <w:pPr>
        <w:pStyle w:val="Heading2"/>
      </w:pPr>
      <w:r>
        <w:t xml:space="preserve">Sequence diagram</w:t>
      </w:r>
    </w:p>
    <w:p>
      <w:pPr>
        <w:pStyle w:val="FirstParagraph"/>
      </w:pPr>
      <w:r>
        <w:drawing>
          <wp:inline>
            <wp:extent cx="5334000" cy="7332784"/>
            <wp:effectExtent b="0" l="0" r="0" t="0"/>
            <wp:docPr descr="Zittingslijsten sequence" title="" id="10" name="Picture"/>
            <a:graphic>
              <a:graphicData uri="http://schemas.openxmlformats.org/drawingml/2006/picture">
                <pic:pic>
                  <pic:nvPicPr>
                    <pic:cNvPr descr="workflo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2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roles"/>
    <w:p>
      <w:pPr>
        <w:pStyle w:val="Heading2"/>
      </w:pPr>
      <w:r>
        <w:t xml:space="preserve">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they can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Specialist</w:t>
            </w:r>
          </w:p>
        </w:tc>
        <w:tc>
          <w:tcPr/>
          <w:p>
            <w:pPr>
              <w:pStyle w:val="Compact"/>
            </w:pPr>
            <w:r>
              <w:t xml:space="preserve">Upload perslijst PDFs, claim documents from the queue, fill in zaken, mark as klaar, download.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Everything a Specialist can do, plus delete any zaak or perslijst and read the audit log.</w:t>
            </w:r>
          </w:p>
        </w:tc>
      </w:tr>
    </w:tbl>
    <w:bookmarkEnd w:id="13"/>
    <w:bookmarkStart w:id="14" w:name="document-statuses"/>
    <w:p>
      <w:pPr>
        <w:pStyle w:val="Heading2"/>
      </w:pPr>
      <w:r>
        <w:t xml:space="preserve">Document statuses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Set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NIEUW</w:t>
            </w:r>
          </w:p>
        </w:tc>
        <w:tc>
          <w:tcPr/>
          <w:p>
            <w:pPr>
              <w:pStyle w:val="Compact"/>
            </w:pPr>
            <w:r>
              <w:t xml:space="preserve">Just uploaded; on the queue, waiting to be picked up.</w:t>
            </w:r>
          </w:p>
        </w:tc>
        <w:tc>
          <w:tcPr/>
          <w:p>
            <w:pPr>
              <w:pStyle w:val="Compact"/>
            </w:pPr>
            <w:r>
              <w:t xml:space="preserve">Upload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IN_BEHANDELING</w:t>
            </w:r>
          </w:p>
        </w:tc>
        <w:tc>
          <w:tcPr/>
          <w:p>
            <w:pPr>
              <w:pStyle w:val="Compact"/>
            </w:pPr>
            <w:r>
              <w:t xml:space="preserve">A Specialist has claimed it and is filling in zaken.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/documenten/{id}/assign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KLAAR</w:t>
            </w:r>
          </w:p>
        </w:tc>
        <w:tc>
          <w:tcPr/>
          <w:p>
            <w:pPr>
              <w:pStyle w:val="Compact"/>
            </w:pPr>
            <w:r>
              <w:t xml:space="preserve">All zaken in scope; the document is exportable.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/documenten/{id}/finalize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KLAAR</w:t>
      </w:r>
      <w:r>
        <w:t xml:space="preserve"> </w:t>
      </w:r>
      <w:r>
        <w:t xml:space="preserve">is terminal. To re-open a finalized document, an Admin would currently need to flip the status manually in the database — by design.</w:t>
      </w:r>
    </w:p>
    <w:bookmarkEnd w:id="14"/>
    <w:bookmarkStart w:id="15" w:name="per-zaak-save-loop"/>
    <w:p>
      <w:pPr>
        <w:pStyle w:val="Heading2"/>
      </w:pPr>
      <w:r>
        <w:t xml:space="preserve">Per-zaak save loop</w:t>
      </w:r>
    </w:p>
    <w:p>
      <w:pPr>
        <w:pStyle w:val="FirstParagraph"/>
      </w:pPr>
      <w:r>
        <w:t xml:space="preserve">While a document is in</w:t>
      </w:r>
      <w:r>
        <w:t xml:space="preserve"> </w:t>
      </w:r>
      <w:r>
        <w:rPr>
          <w:rStyle w:val="VerbatimChar"/>
        </w:rPr>
        <w:t xml:space="preserve">IN_BEHANDELING</w:t>
      </w:r>
      <w:r>
        <w:t xml:space="preserve">, the Specialist edits each zaak via the in-app card (</w:t>
      </w:r>
      <w:r>
        <w:rPr>
          <w:rStyle w:val="VerbatimChar"/>
        </w:rPr>
        <w:t xml:space="preserve">Zittingslijst-stijl</w:t>
      </w:r>
      <w:r>
        <w:t xml:space="preserve">) or the original sectioned form. Saving a single zaak is a self-contained interaction:</w:t>
      </w:r>
    </w:p>
    <w:p>
      <w:pPr>
        <w:pStyle w:val="Compact"/>
        <w:numPr>
          <w:ilvl w:val="0"/>
          <w:numId w:val="1001"/>
        </w:numPr>
      </w:pPr>
      <w:r>
        <w:t xml:space="preserve">User clicks</w:t>
      </w:r>
      <w:r>
        <w:t xml:space="preserve"> </w:t>
      </w:r>
      <w:r>
        <w:rPr>
          <w:b/>
          <w:bCs/>
        </w:rPr>
        <w:t xml:space="preserve">Zaak opslaan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Opslaan en volgende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Browser submits the form via HTMX (</w:t>
      </w:r>
      <w:r>
        <w:rPr>
          <w:rStyle w:val="VerbatimChar"/>
        </w:rPr>
        <w:t xml:space="preserve">POST /documenten/zaak/{zaakId}/save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handler updates the</w:t>
      </w:r>
      <w:r>
        <w:t xml:space="preserve"> </w:t>
      </w:r>
      <w:r>
        <w:rPr>
          <w:rStyle w:val="VerbatimChar"/>
        </w:rPr>
        <w:t xml:space="preserve">zaken</w:t>
      </w:r>
      <w:r>
        <w:t xml:space="preserve"> </w:t>
      </w:r>
      <w:r>
        <w:t xml:space="preserve">row, marks</w:t>
      </w:r>
      <w:r>
        <w:t xml:space="preserve"> </w:t>
      </w:r>
      <w:r>
        <w:rPr>
          <w:rStyle w:val="VerbatimChar"/>
        </w:rPr>
        <w:t xml:space="preserve">is_complete = true</w:t>
      </w:r>
      <w:r>
        <w:t xml:space="preserve">, and writes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entry (</w:t>
      </w:r>
      <w:r>
        <w:rPr>
          <w:rStyle w:val="VerbatimChar"/>
        </w:rPr>
        <w:t xml:space="preserve">ZAAK_FIELD_CHANGE</w:t>
      </w:r>
      <w:r>
        <w:t xml:space="preserve"> </w:t>
      </w:r>
      <w:r>
        <w:t xml:space="preserve">with field-level diff, or</w:t>
      </w:r>
      <w:r>
        <w:t xml:space="preserve"> </w:t>
      </w:r>
      <w:r>
        <w:rPr>
          <w:rStyle w:val="VerbatimChar"/>
        </w:rPr>
        <w:t xml:space="preserve">ZAAK_SAVE</w:t>
      </w:r>
      <w:r>
        <w:t xml:space="preserve"> </w:t>
      </w:r>
      <w:r>
        <w:t xml:space="preserve">if no fields changed).</w:t>
      </w:r>
    </w:p>
    <w:p>
      <w:pPr>
        <w:pStyle w:val="Compact"/>
        <w:numPr>
          <w:ilvl w:val="0"/>
          <w:numId w:val="1001"/>
        </w:numPr>
      </w:pPr>
      <w:r>
        <w:t xml:space="preserve">The response carries:</w:t>
      </w:r>
    </w:p>
    <w:p>
      <w:pPr>
        <w:pStyle w:val="Compact"/>
        <w:numPr>
          <w:ilvl w:val="1"/>
          <w:numId w:val="1002"/>
        </w:numPr>
      </w:pPr>
      <w:r>
        <w:t xml:space="preserve">the new</w:t>
      </w:r>
      <w:r>
        <w:t xml:space="preserve"> </w:t>
      </w:r>
      <w:r>
        <w:rPr>
          <w:rStyle w:val="VerbatimChar"/>
        </w:rPr>
        <w:t xml:space="preserve">Opgeslagen om HH:MM</w:t>
      </w:r>
      <w:r>
        <w:t xml:space="preserve"> </w:t>
      </w:r>
      <w:r>
        <w:t xml:space="preserve">save-hint in the form footer,</w:t>
      </w:r>
    </w:p>
    <w:p>
      <w:pPr>
        <w:pStyle w:val="Compact"/>
        <w:numPr>
          <w:ilvl w:val="1"/>
          <w:numId w:val="1002"/>
        </w:numPr>
      </w:pPr>
      <w:r>
        <w:t xml:space="preserve">an HTMX</w:t>
      </w:r>
      <w:r>
        <w:t xml:space="preserve"> </w:t>
      </w:r>
      <w:r>
        <w:rPr>
          <w:b/>
          <w:bCs/>
        </w:rPr>
        <w:t xml:space="preserve">out-of-band</w:t>
      </w:r>
      <w:r>
        <w:t xml:space="preserve"> </w:t>
      </w:r>
      <w:r>
        <w:t xml:space="preserve">swap of</w:t>
      </w:r>
      <w:r>
        <w:t xml:space="preserve"> </w:t>
      </w:r>
      <w:r>
        <w:rPr>
          <w:rStyle w:val="VerbatimChar"/>
        </w:rPr>
        <w:t xml:space="preserve">&lt;div id="zaak-check-{uuid}" class="zaak-check done"&gt;</w:t>
      </w:r>
      <w:r>
        <w:t xml:space="preserve"> </w:t>
      </w:r>
      <w:r>
        <w:t xml:space="preserve">so the tab indicator turns green immediately,</w:t>
      </w:r>
    </w:p>
    <w:p>
      <w:pPr>
        <w:pStyle w:val="Compact"/>
        <w:numPr>
          <w:ilvl w:val="1"/>
          <w:numId w:val="1002"/>
        </w:numPr>
      </w:pPr>
      <w:r>
        <w:t xml:space="preserve">an</w:t>
      </w:r>
      <w:r>
        <w:t xml:space="preserve"> </w:t>
      </w:r>
      <w:r>
        <w:rPr>
          <w:rStyle w:val="VerbatimChar"/>
        </w:rPr>
        <w:t xml:space="preserve">HX-Trigger: zaakSaved</w:t>
      </w:r>
      <w:r>
        <w:t xml:space="preserve"> </w:t>
      </w:r>
      <w:r>
        <w:t xml:space="preserve">header that fires a body-level event the client translates into a toast.</w:t>
      </w:r>
    </w:p>
    <w:p>
      <w:pPr>
        <w:pStyle w:val="Compact"/>
        <w:numPr>
          <w:ilvl w:val="0"/>
          <w:numId w:val="1001"/>
        </w:numPr>
      </w:pPr>
      <w:r>
        <w:t xml:space="preserve">If the user clicked</w:t>
      </w:r>
      <w:r>
        <w:t xml:space="preserve"> </w:t>
      </w:r>
      <w:r>
        <w:rPr>
          <w:b/>
          <w:bCs/>
        </w:rPr>
        <w:t xml:space="preserve">Opslaan en volgende</w:t>
      </w:r>
      <w:r>
        <w:t xml:space="preserve">, a small JS handler advances to the next zaak tab once the toast event fires.</w:t>
      </w:r>
    </w:p>
    <w:p>
      <w:pPr>
        <w:pStyle w:val="FirstParagraph"/>
      </w:pPr>
      <w:r>
        <w:t xml:space="preserve">This is the only feedback loop driven from the client; everything else is server-rendered.</w:t>
      </w:r>
    </w:p>
    <w:bookmarkEnd w:id="15"/>
    <w:bookmarkStart w:id="16" w:name="finalize"/>
    <w:p>
      <w:pPr>
        <w:pStyle w:val="Heading2"/>
      </w:pPr>
      <w:r>
        <w:t xml:space="preserve">Finalize</w:t>
      </w:r>
    </w:p>
    <w:p>
      <w:pPr>
        <w:pStyle w:val="FirstParagraph"/>
      </w:pPr>
      <w:r>
        <w:t xml:space="preserve">Once all zaken in the document are filled in (the progress bar reads</w:t>
      </w:r>
      <w:r>
        <w:t xml:space="preserve"> </w:t>
      </w:r>
      <w:r>
        <w:rPr>
          <w:rStyle w:val="VerbatimChar"/>
        </w:rPr>
        <w:t xml:space="preserve">N / N zaken gereed</w:t>
      </w:r>
      <w:r>
        <w:t xml:space="preserve">), the Specialist clicks</w:t>
      </w:r>
      <w:r>
        <w:t xml:space="preserve"> </w:t>
      </w:r>
      <w:r>
        <w:rPr>
          <w:b/>
          <w:bCs/>
        </w:rPr>
        <w:t xml:space="preserve">Markeer als klaar</w:t>
      </w:r>
      <w:r>
        <w:t xml:space="preserve">. The handler:</w:t>
      </w:r>
    </w:p>
    <w:p>
      <w:pPr>
        <w:pStyle w:val="Compact"/>
        <w:numPr>
          <w:ilvl w:val="0"/>
          <w:numId w:val="1003"/>
        </w:numPr>
      </w:pPr>
      <w:r>
        <w:t xml:space="preserve">Updates</w:t>
      </w:r>
      <w:r>
        <w:t xml:space="preserve"> </w:t>
      </w:r>
      <w:r>
        <w:rPr>
          <w:rStyle w:val="VerbatimChar"/>
        </w:rPr>
        <w:t xml:space="preserve">documents.status = 'KLAAR'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approved_at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Writes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entry with action</w:t>
      </w:r>
      <w:r>
        <w:t xml:space="preserve"> </w:t>
      </w:r>
      <w:r>
        <w:rPr>
          <w:rStyle w:val="VerbatimChar"/>
        </w:rPr>
        <w:t xml:space="preserve">DOCUMENT_FINALIZE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Redirects back to the editor; the toolbar collapses to the green-check status indicator.</w:t>
      </w:r>
    </w:p>
    <w:bookmarkEnd w:id="16"/>
    <w:bookmarkStart w:id="17" w:name="download"/>
    <w:p>
      <w:pPr>
        <w:pStyle w:val="Heading2"/>
      </w:pPr>
      <w:r>
        <w:t xml:space="preserve">Download</w:t>
      </w:r>
    </w:p>
    <w:p>
      <w:pPr>
        <w:pStyle w:val="FirstParagraph"/>
      </w:pPr>
      <w:r>
        <w:t xml:space="preserve">Once</w:t>
      </w:r>
      <w:r>
        <w:t xml:space="preserve"> </w:t>
      </w:r>
      <w:r>
        <w:rPr>
          <w:rStyle w:val="VerbatimChar"/>
        </w:rPr>
        <w:t xml:space="preserve">status = KLAAR</w:t>
      </w:r>
      <w:r>
        <w:t xml:space="preserve">, the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button is the row's primary action on</w:t>
      </w:r>
      <w:r>
        <w:t xml:space="preserve"> </w:t>
      </w:r>
      <w:r>
        <w:rPr>
          <w:rStyle w:val="VerbatimChar"/>
        </w:rPr>
        <w:t xml:space="preserve">/documenten</w:t>
      </w:r>
      <w:r>
        <w:t xml:space="preserve">. It opens an export modal with two formats: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Normale output</w:t>
      </w:r>
      <w:r>
        <w:t xml:space="preserve"> </w:t>
      </w:r>
      <w:r>
        <w:t xml:space="preserve">— legacy form layout PDF.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Zittingslijst</w:t>
      </w:r>
      <w:r>
        <w:t xml:space="preserve"> </w:t>
      </w:r>
      <w:r>
        <w:t xml:space="preserve">— the canonical card layout PDF.</w:t>
      </w:r>
    </w:p>
    <w:p>
      <w:pPr>
        <w:pStyle w:val="FirstParagraph"/>
      </w:pPr>
      <w:r>
        <w:t xml:space="preserve">The chosen renderer queries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zaken</w:t>
      </w:r>
      <w:r>
        <w:t xml:space="preserve"> </w:t>
      </w:r>
      <w:r>
        <w:t xml:space="preserve">and streams a generated PDF; the source PDF in</w:t>
      </w:r>
      <w:r>
        <w:t xml:space="preserve"> </w:t>
      </w:r>
      <w:r>
        <w:rPr>
          <w:rStyle w:val="VerbatimChar"/>
        </w:rPr>
        <w:t xml:space="preserve">documents.file_data</w:t>
      </w:r>
      <w:r>
        <w:t xml:space="preserve"> </w:t>
      </w:r>
      <w:r>
        <w:t xml:space="preserve">stays separate (it remains accessible via the</w:t>
      </w:r>
      <w:r>
        <w:t xml:space="preserve"> </w:t>
      </w:r>
      <w:r>
        <w:rPr>
          <w:b/>
          <w:bCs/>
        </w:rPr>
        <w:t xml:space="preserve">Losmaken</w:t>
      </w:r>
      <w:r>
        <w:t xml:space="preserve"> </w:t>
      </w:r>
      <w:r>
        <w:t xml:space="preserve">button in the editor).</w:t>
      </w:r>
    </w:p>
    <w:bookmarkEnd w:id="17"/>
    <w:bookmarkStart w:id="18" w:name="concurrency"/>
    <w:p>
      <w:pPr>
        <w:pStyle w:val="Heading2"/>
      </w:pPr>
      <w:r>
        <w:t xml:space="preserve">Concurrency</w:t>
      </w:r>
    </w:p>
    <w:p>
      <w:pPr>
        <w:pStyle w:val="FirstParagraph"/>
      </w:pPr>
      <w:r>
        <w:t xml:space="preserve">A document can only be in</w:t>
      </w:r>
      <w:r>
        <w:t xml:space="preserve"> </w:t>
      </w:r>
      <w:r>
        <w:rPr>
          <w:rStyle w:val="VerbatimChar"/>
        </w:rPr>
        <w:t xml:space="preserve">IN_BEHANDELING</w:t>
      </w:r>
      <w:r>
        <w:t xml:space="preserve"> </w:t>
      </w:r>
      <w:r>
        <w:t xml:space="preserve">for one Specialist at a time. While assigned to user A, user B sees the row with the assignee's name and a</w:t>
      </w:r>
      <w:r>
        <w:t xml:space="preserve"> </w:t>
      </w:r>
      <w:r>
        <w:rPr>
          <w:rStyle w:val="VerbatimChar"/>
        </w:rPr>
        <w:t xml:space="preserve">Bezet</w:t>
      </w:r>
      <w:r>
        <w:t xml:space="preserve"> </w:t>
      </w:r>
      <w:r>
        <w:t xml:space="preserve">placeholder instead of the action button.</w:t>
      </w:r>
      <w:r>
        <w:t xml:space="preserve"> </w:t>
      </w:r>
      <w:r>
        <w:rPr>
          <w:b/>
          <w:bCs/>
        </w:rPr>
        <w:t xml:space="preserve">Opslaan en vrijgeven</w:t>
      </w:r>
      <w:r>
        <w:t xml:space="preserve"> </w:t>
      </w:r>
      <w:r>
        <w:t xml:space="preserve">lets A hand the document back to the queue mid-edit without losing changes; status returns to</w:t>
      </w:r>
      <w:r>
        <w:t xml:space="preserve"> </w:t>
      </w:r>
      <w:r>
        <w:rPr>
          <w:rStyle w:val="VerbatimChar"/>
        </w:rPr>
        <w:t xml:space="preserve">NIEUW</w:t>
      </w:r>
      <w:r>
        <w:t xml:space="preserve">.</w:t>
      </w:r>
    </w:p>
    <w:p>
      <w:pPr>
        <w:pStyle w:val="BodyText"/>
      </w:pPr>
      <w:r>
        <w:t xml:space="preserve">The save endpoint is otherwise lock-free — last-write-wins on each zaak. Because zaken are partitioned by document and only one Specialist can hold a document at a time, this is safe.</w:t>
      </w:r>
    </w:p>
    <w:bookmarkEnd w:id="18"/>
    <w:bookmarkStart w:id="19" w:name="audit-trail"/>
    <w:p>
      <w:pPr>
        <w:pStyle w:val="Heading2"/>
      </w:pPr>
      <w:r>
        <w:t xml:space="preserve">Audit trail</w:t>
      </w:r>
    </w:p>
    <w:p>
      <w:pPr>
        <w:pStyle w:val="FirstParagraph"/>
      </w:pPr>
      <w:r>
        <w:t xml:space="preserve">Every state-changing call writes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row with: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user_id</w:t>
      </w:r>
      <w:r>
        <w:t xml:space="preserve">: who triggered it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zaak_id</w:t>
      </w:r>
      <w:r>
        <w:t xml:space="preserve">: nullable for document-level events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DOCUMENT_ASSIGN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DOCUMENT_UNASSIGN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DOCUMENT_FINALIZE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ZAAK_FIELD_CHANGE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ZAAK_SAVE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ZAAK_DELETE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details</w:t>
      </w:r>
      <w:r>
        <w:t xml:space="preserve">: JSONB with field-level diffs where applicable</w:t>
      </w:r>
    </w:p>
    <w:p>
      <w:pPr>
        <w:pStyle w:val="FirstParagraph"/>
      </w:pPr>
      <w:r>
        <w:t xml:space="preserve">Surface:</w:t>
      </w:r>
      <w:r>
        <w:t xml:space="preserve"> </w:t>
      </w:r>
      <w:r>
        <w:rPr>
          <w:rStyle w:val="VerbatimChar"/>
        </w:rPr>
        <w:t xml:space="preserve">/admin/audit</w:t>
      </w:r>
      <w:r>
        <w:t xml:space="preserve"> </w:t>
      </w:r>
      <w:r>
        <w:t xml:space="preserve">(linked from</w:t>
      </w:r>
      <w:r>
        <w:t xml:space="preserve"> </w:t>
      </w:r>
      <w:r>
        <w:rPr>
          <w:rStyle w:val="VerbatimChar"/>
        </w:rPr>
        <w:t xml:space="preserve">/admin/dashboard</w:t>
      </w:r>
      <w:r>
        <w:t xml:space="preserve">) lists the most recent entries and supports filtering by user, action, and kenmerk.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2026-05-05T10:08:14Z</dcterms:created>
  <dcterms:modified xsi:type="dcterms:W3CDTF">2026-05-05T10:08:14Z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