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BB28" w14:textId="77777777" w:rsidR="00BA4AAF" w:rsidRDefault="00000000">
      <w:r>
        <w:rPr>
          <w:b/>
          <w:color w:val="1F2A44"/>
          <w:sz w:val="56"/>
        </w:rPr>
        <w:t>AMSteel Quote</w:t>
      </w:r>
    </w:p>
    <w:p w14:paraId="422DC965" w14:textId="77777777" w:rsidR="00BA4AAF" w:rsidRDefault="00000000">
      <w:pPr>
        <w:pBdr>
          <w:bottom w:val="single" w:sz="12" w:space="4" w:color="2B57A6"/>
        </w:pBd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052DCDEF" w14:textId="77777777">
        <w:tc>
          <w:tcPr>
            <w:tcW w:w="3118" w:type="dxa"/>
          </w:tcPr>
          <w:p w14:paraId="7193F5B0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54456483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17D3F4B2" w14:textId="77777777">
        <w:tc>
          <w:tcPr>
            <w:tcW w:w="3118" w:type="dxa"/>
          </w:tcPr>
          <w:p w14:paraId="49420338" w14:textId="77777777" w:rsidR="00BA4AAF" w:rsidRDefault="00000000">
            <w:r>
              <w:rPr>
                <w:b/>
                <w:color w:val="1F2A44"/>
              </w:rPr>
              <w:t>Wersja:</w:t>
            </w:r>
          </w:p>
        </w:tc>
        <w:tc>
          <w:tcPr>
            <w:tcW w:w="5669" w:type="dxa"/>
          </w:tcPr>
          <w:p w14:paraId="04825A6F" w14:textId="77777777" w:rsidR="00BA4AAF" w:rsidRDefault="00000000">
            <w:r>
              <w:rPr>
                <w:color w:val="1F2A44"/>
              </w:rPr>
              <w:t>1.1</w:t>
            </w:r>
          </w:p>
        </w:tc>
      </w:tr>
      <w:tr w:rsidR="00BA4AAF" w14:paraId="345CA6E6" w14:textId="77777777">
        <w:tc>
          <w:tcPr>
            <w:tcW w:w="3118" w:type="dxa"/>
          </w:tcPr>
          <w:p w14:paraId="395F1620" w14:textId="77777777" w:rsidR="00BA4AAF" w:rsidRDefault="00000000">
            <w:r>
              <w:rPr>
                <w:b/>
                <w:color w:val="1F2A44"/>
              </w:rPr>
              <w:t>Okres developmentu:</w:t>
            </w:r>
          </w:p>
        </w:tc>
        <w:tc>
          <w:tcPr>
            <w:tcW w:w="5669" w:type="dxa"/>
          </w:tcPr>
          <w:p w14:paraId="0FE08BB7" w14:textId="77777777" w:rsidR="00BA4AAF" w:rsidRDefault="00000000">
            <w:r>
              <w:rPr>
                <w:color w:val="666666"/>
              </w:rPr>
              <w:t>__.__.____  –  __.__.____</w:t>
            </w:r>
          </w:p>
        </w:tc>
      </w:tr>
      <w:tr w:rsidR="00BA4AAF" w14:paraId="15B3F3E2" w14:textId="77777777">
        <w:tc>
          <w:tcPr>
            <w:tcW w:w="3118" w:type="dxa"/>
          </w:tcPr>
          <w:p w14:paraId="617BA0F7" w14:textId="77777777" w:rsidR="00BA4AAF" w:rsidRDefault="00000000">
            <w:r>
              <w:rPr>
                <w:b/>
                <w:color w:val="1F2A44"/>
              </w:rPr>
              <w:t>Data raportu:</w:t>
            </w:r>
          </w:p>
        </w:tc>
        <w:tc>
          <w:tcPr>
            <w:tcW w:w="5669" w:type="dxa"/>
          </w:tcPr>
          <w:p w14:paraId="5EDB14A5" w14:textId="77777777" w:rsidR="00BA4AAF" w:rsidRDefault="00000000">
            <w:r>
              <w:rPr>
                <w:color w:val="666666"/>
              </w:rPr>
              <w:t>__.__.____</w:t>
            </w:r>
          </w:p>
        </w:tc>
      </w:tr>
    </w:tbl>
    <w:p w14:paraId="339FD4D5" w14:textId="77777777" w:rsidR="00BA4AAF" w:rsidRDefault="00BA4AAF"/>
    <w:p w14:paraId="15B4BDE8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51E62E8B" w14:textId="77777777" w:rsidR="00BA4AAF" w:rsidRDefault="00000000">
      <w:r>
        <w:rPr>
          <w:i/>
          <w:color w:val="666666"/>
          <w:sz w:val="19"/>
        </w:rPr>
        <w:t>Pełny rejestr wszystkich wydanych wersji —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3"/>
        <w:gridCol w:w="1567"/>
        <w:gridCol w:w="3579"/>
      </w:tblGrid>
      <w:tr w:rsidR="00BA4AAF" w14:paraId="3ED2D764" w14:textId="77777777">
        <w:tc>
          <w:tcPr>
            <w:tcW w:w="1247" w:type="dxa"/>
            <w:shd w:val="clear" w:color="auto" w:fill="2B57A6"/>
          </w:tcPr>
          <w:p w14:paraId="06946C5B" w14:textId="77777777" w:rsidR="00BA4AAF" w:rsidRDefault="00000000">
            <w:r>
              <w:rPr>
                <w:b/>
                <w:color w:val="FFFFFF"/>
              </w:rPr>
              <w:t>Wersja</w:t>
            </w:r>
          </w:p>
        </w:tc>
        <w:tc>
          <w:tcPr>
            <w:tcW w:w="2551" w:type="dxa"/>
            <w:shd w:val="clear" w:color="auto" w:fill="2B57A6"/>
          </w:tcPr>
          <w:p w14:paraId="070D9B14" w14:textId="77777777" w:rsidR="00BA4AAF" w:rsidRDefault="00000000">
            <w:r>
              <w:rPr>
                <w:b/>
                <w:color w:val="FFFFFF"/>
              </w:rPr>
              <w:t>Okres</w:t>
            </w:r>
          </w:p>
        </w:tc>
        <w:tc>
          <w:tcPr>
            <w:tcW w:w="1587" w:type="dxa"/>
            <w:shd w:val="clear" w:color="auto" w:fill="2B57A6"/>
          </w:tcPr>
          <w:p w14:paraId="300314B3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013DE6FB" w14:textId="77777777" w:rsidR="00BA4AAF" w:rsidRDefault="00000000">
            <w:r>
              <w:rPr>
                <w:b/>
                <w:color w:val="FFFFFF"/>
              </w:rPr>
              <w:t>Krótkie podsumowanie zmian</w:t>
            </w:r>
          </w:p>
        </w:tc>
      </w:tr>
      <w:tr w:rsidR="00BA4AAF" w14:paraId="2BD2C890" w14:textId="77777777">
        <w:tc>
          <w:tcPr>
            <w:tcW w:w="1247" w:type="dxa"/>
          </w:tcPr>
          <w:p w14:paraId="399DF79D" w14:textId="77777777" w:rsidR="00BA4AAF" w:rsidRDefault="00000000">
            <w:r>
              <w:rPr>
                <w:b/>
                <w:color w:val="1F2A44"/>
              </w:rPr>
              <w:t>1.1</w:t>
            </w:r>
          </w:p>
        </w:tc>
        <w:tc>
          <w:tcPr>
            <w:tcW w:w="2551" w:type="dxa"/>
          </w:tcPr>
          <w:p w14:paraId="7C3110A2" w14:textId="2AE4689F" w:rsidR="00BA4AAF" w:rsidRDefault="00492984">
            <w:r>
              <w:rPr>
                <w:color w:val="666666"/>
              </w:rPr>
              <w:t>6.07.2026 – _</w:t>
            </w:r>
            <w:proofErr w:type="gramStart"/>
            <w:r>
              <w:rPr>
                <w:color w:val="666666"/>
              </w:rPr>
              <w:t>_.__._</w:t>
            </w:r>
            <w:proofErr w:type="gramEnd"/>
            <w:r>
              <w:rPr>
                <w:color w:val="666666"/>
              </w:rPr>
              <w:t>_</w:t>
            </w:r>
          </w:p>
        </w:tc>
        <w:tc>
          <w:tcPr>
            <w:tcW w:w="1587" w:type="dxa"/>
          </w:tcPr>
          <w:p w14:paraId="01580573" w14:textId="77777777" w:rsidR="00BA4AAF" w:rsidRDefault="00000000">
            <w:r>
              <w:rPr>
                <w:color w:val="666666"/>
              </w:rPr>
              <w:t>__.__.____</w:t>
            </w:r>
          </w:p>
        </w:tc>
        <w:tc>
          <w:tcPr>
            <w:tcW w:w="3685" w:type="dxa"/>
          </w:tcPr>
          <w:p w14:paraId="28D5C427" w14:textId="77777777" w:rsidR="00BA4AAF" w:rsidRDefault="00BA4AAF"/>
        </w:tc>
      </w:tr>
      <w:tr w:rsidR="00BA4AAF" w14:paraId="453194D2" w14:textId="77777777">
        <w:tc>
          <w:tcPr>
            <w:tcW w:w="1247" w:type="dxa"/>
          </w:tcPr>
          <w:p w14:paraId="50650AB9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4F594B90" w14:textId="02AE6C43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87" w:type="dxa"/>
          </w:tcPr>
          <w:p w14:paraId="2FB4A822" w14:textId="6D536894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685" w:type="dxa"/>
          </w:tcPr>
          <w:p w14:paraId="40A2EB81" w14:textId="77777777" w:rsidR="00BA4AAF" w:rsidRDefault="00000000">
            <w:r>
              <w:rPr>
                <w:color w:val="1F2A44"/>
              </w:rPr>
              <w:t>Wersja bazowa (teraźniejsza) — stan wyjściowy aplikacji.</w:t>
            </w:r>
          </w:p>
        </w:tc>
      </w:tr>
    </w:tbl>
    <w:p w14:paraId="1A2717C7" w14:textId="77777777" w:rsidR="00BA4AAF" w:rsidRDefault="00BA4AAF"/>
    <w:p w14:paraId="68C7FED0" w14:textId="77777777" w:rsidR="00BA4AAF" w:rsidRDefault="00000000">
      <w:pPr>
        <w:pBdr>
          <w:bottom w:val="single" w:sz="12" w:space="4" w:color="2B57A6"/>
        </w:pBdr>
        <w:spacing w:before="200" w:after="80"/>
      </w:pPr>
      <w:r>
        <w:rPr>
          <w:b/>
          <w:color w:val="1F2A44"/>
          <w:sz w:val="32"/>
        </w:rPr>
        <w:t>Zmiany w wersji 1.1</w:t>
      </w:r>
    </w:p>
    <w:p w14:paraId="5B876361" w14:textId="77777777" w:rsidR="00BA4AAF" w:rsidRDefault="00000000">
      <w:r>
        <w:rPr>
          <w:i/>
          <w:color w:val="666666"/>
          <w:sz w:val="19"/>
        </w:rPr>
        <w:t>W każdej sekcji wpisz zmiany (np. „Nowa funkcja: dodanie nowego gatunku stali", „Poprawka: …") lub pozostaw „Brak zmian".</w:t>
      </w:r>
    </w:p>
    <w:p w14:paraId="73FC56B4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 w14:paraId="329728C2" w14:textId="77777777" w:rsidR="00BA4AAF" w:rsidRDefault="00000000">
      <w:pPr>
        <w:spacing w:after="80"/>
      </w:pPr>
      <w:r>
        <w:rPr>
          <w:i/>
          <w:color w:val="666666"/>
          <w:sz w:val="18"/>
        </w:rPr>
        <w:t>Zmiany niezależne od funkcji — logowanie, wydajność, baza danych, bezpieczeństwo.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A187350" w14:textId="77777777">
        <w:tc>
          <w:tcPr>
            <w:tcW w:w="1984" w:type="dxa"/>
            <w:shd w:val="clear" w:color="auto" w:fill="EEF2F8"/>
          </w:tcPr>
          <w:p w14:paraId="6C036D92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5A8F64BC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12149A6B" w14:textId="77777777">
        <w:tc>
          <w:tcPr>
            <w:tcW w:w="1984" w:type="dxa"/>
          </w:tcPr>
          <w:p w14:paraId="270C96EF" w14:textId="77777777" w:rsidR="00BA4AAF" w:rsidRDefault="00000000">
            <w:r>
              <w:rPr>
                <w:color w:val="666666"/>
              </w:rPr>
              <w:t>—</w:t>
            </w:r>
          </w:p>
        </w:tc>
        <w:tc>
          <w:tcPr>
            <w:tcW w:w="7087" w:type="dxa"/>
          </w:tcPr>
          <w:p w14:paraId="2907249E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3B74A641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Kalkulator wyceny</w:t>
      </w:r>
    </w:p>
    <w:p w14:paraId="051AEBFA" w14:textId="77777777" w:rsidR="00BA4AAF" w:rsidRDefault="00000000">
      <w:pPr>
        <w:spacing w:after="80"/>
      </w:pPr>
      <w:r>
        <w:rPr>
          <w:i/>
          <w:color w:val="666666"/>
          <w:sz w:val="18"/>
        </w:rPr>
        <w:t>Typy stali, gatunki, dopłaty huty i przetwórcze, marża, logika ceny końcowej.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20819882" w14:textId="77777777">
        <w:tc>
          <w:tcPr>
            <w:tcW w:w="1984" w:type="dxa"/>
            <w:shd w:val="clear" w:color="auto" w:fill="EEF2F8"/>
          </w:tcPr>
          <w:p w14:paraId="74DB798F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22D35571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F32FE02" w14:textId="77777777">
        <w:tc>
          <w:tcPr>
            <w:tcW w:w="1984" w:type="dxa"/>
          </w:tcPr>
          <w:p w14:paraId="26C47F81" w14:textId="77777777" w:rsidR="00BA4AAF" w:rsidRDefault="00000000">
            <w:r>
              <w:rPr>
                <w:color w:val="666666"/>
              </w:rPr>
              <w:t>—</w:t>
            </w:r>
          </w:p>
        </w:tc>
        <w:tc>
          <w:tcPr>
            <w:tcW w:w="7087" w:type="dxa"/>
          </w:tcPr>
          <w:p w14:paraId="5B5C4E41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6247903B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Zarządzanie ofertami</w:t>
      </w:r>
    </w:p>
    <w:p w14:paraId="6E750ADC" w14:textId="77777777" w:rsidR="00BA4AAF" w:rsidRDefault="00000000">
      <w:pPr>
        <w:spacing w:after="80"/>
      </w:pPr>
      <w:r>
        <w:rPr>
          <w:i/>
          <w:color w:val="666666"/>
          <w:sz w:val="18"/>
        </w:rPr>
        <w:t>Tworzenie, zapis, lista, edycja, duplikowanie i usuwanie ofert.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254CBA9" w14:textId="77777777">
        <w:tc>
          <w:tcPr>
            <w:tcW w:w="1984" w:type="dxa"/>
            <w:shd w:val="clear" w:color="auto" w:fill="EEF2F8"/>
          </w:tcPr>
          <w:p w14:paraId="1B2E9B8D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66122CFD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0F48CA98" w14:textId="77777777">
        <w:tc>
          <w:tcPr>
            <w:tcW w:w="1984" w:type="dxa"/>
          </w:tcPr>
          <w:p w14:paraId="6A1605DB" w14:textId="77777777" w:rsidR="00BA4AAF" w:rsidRDefault="00000000">
            <w:r>
              <w:rPr>
                <w:color w:val="666666"/>
              </w:rPr>
              <w:t>—</w:t>
            </w:r>
          </w:p>
        </w:tc>
        <w:tc>
          <w:tcPr>
            <w:tcW w:w="7087" w:type="dxa"/>
          </w:tcPr>
          <w:p w14:paraId="69EB9F3D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7690DE1D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lastRenderedPageBreak/>
        <w:t>Eksport PDF</w:t>
      </w:r>
    </w:p>
    <w:p w14:paraId="2EA607E1" w14:textId="77777777" w:rsidR="00BA4AAF" w:rsidRDefault="00000000">
      <w:pPr>
        <w:spacing w:after="80"/>
      </w:pPr>
      <w:r>
        <w:rPr>
          <w:i/>
          <w:color w:val="666666"/>
          <w:sz w:val="18"/>
        </w:rPr>
        <w:t>Wygląd i zawartość oferty PDF, dane klienta.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0DA7FEC" w14:textId="77777777">
        <w:tc>
          <w:tcPr>
            <w:tcW w:w="1984" w:type="dxa"/>
            <w:shd w:val="clear" w:color="auto" w:fill="EEF2F8"/>
          </w:tcPr>
          <w:p w14:paraId="32891AA1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50CF6ECD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D7D4E73" w14:textId="77777777">
        <w:tc>
          <w:tcPr>
            <w:tcW w:w="1984" w:type="dxa"/>
          </w:tcPr>
          <w:p w14:paraId="196A4539" w14:textId="77777777" w:rsidR="00BA4AAF" w:rsidRDefault="00000000">
            <w:r>
              <w:rPr>
                <w:color w:val="666666"/>
              </w:rPr>
              <w:t>—</w:t>
            </w:r>
          </w:p>
        </w:tc>
        <w:tc>
          <w:tcPr>
            <w:tcW w:w="7087" w:type="dxa"/>
          </w:tcPr>
          <w:p w14:paraId="1CEE4FEF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4B378EAF" w14:textId="77777777" w:rsidR="00BA4AAF" w:rsidRDefault="00000000">
      <w:pPr>
        <w:spacing w:before="240" w:after="40"/>
      </w:pPr>
      <w:r>
        <w:rPr>
          <w:b/>
          <w:color w:val="2B57A6"/>
          <w:sz w:val="26"/>
        </w:rPr>
        <w:t>Interfejs i języki</w:t>
      </w:r>
    </w:p>
    <w:p w14:paraId="2D69A19F" w14:textId="77777777" w:rsidR="00BA4AAF" w:rsidRDefault="00000000">
      <w:pPr>
        <w:spacing w:after="80"/>
      </w:pPr>
      <w:r>
        <w:rPr>
          <w:i/>
          <w:color w:val="666666"/>
          <w:sz w:val="18"/>
        </w:rPr>
        <w:t>Wygląd aplikacji, użyteczność, dwujęzyczność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08F5C596" w14:textId="77777777">
        <w:tc>
          <w:tcPr>
            <w:tcW w:w="1984" w:type="dxa"/>
            <w:shd w:val="clear" w:color="auto" w:fill="EEF2F8"/>
          </w:tcPr>
          <w:p w14:paraId="486A26A1" w14:textId="77777777" w:rsidR="00BA4AAF" w:rsidRDefault="00000000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2B58CE79" w14:textId="77777777" w:rsidR="00BA4AAF" w:rsidRDefault="00000000">
            <w:r>
              <w:rPr>
                <w:b/>
                <w:color w:val="1F2A44"/>
              </w:rPr>
              <w:t>Opis zmiany</w:t>
            </w:r>
          </w:p>
        </w:tc>
      </w:tr>
      <w:tr w:rsidR="00BA4AAF" w14:paraId="706EA388" w14:textId="77777777">
        <w:tc>
          <w:tcPr>
            <w:tcW w:w="1984" w:type="dxa"/>
          </w:tcPr>
          <w:p w14:paraId="57A9C5DC" w14:textId="77777777" w:rsidR="00BA4AAF" w:rsidRDefault="00000000">
            <w:r>
              <w:rPr>
                <w:color w:val="666666"/>
              </w:rPr>
              <w:t>—</w:t>
            </w:r>
          </w:p>
        </w:tc>
        <w:tc>
          <w:tcPr>
            <w:tcW w:w="7087" w:type="dxa"/>
          </w:tcPr>
          <w:p w14:paraId="271875DF" w14:textId="77777777" w:rsidR="00BA4AAF" w:rsidRDefault="00000000">
            <w:r>
              <w:rPr>
                <w:color w:val="666666"/>
              </w:rPr>
              <w:t>Brak zmian</w:t>
            </w:r>
          </w:p>
        </w:tc>
      </w:tr>
    </w:tbl>
    <w:p w14:paraId="5F848919" w14:textId="77777777" w:rsidR="00BA4AAF" w:rsidRDefault="00000000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7A8C651C" w14:textId="77777777" w:rsidR="00BA4AAF" w:rsidRDefault="00000000">
      <w:pPr>
        <w:pStyle w:val="Listapunktowana"/>
      </w:pPr>
      <w:r>
        <w:rPr>
          <w:color w:val="666666"/>
        </w:rPr>
        <w:t>—</w:t>
      </w:r>
    </w:p>
    <w:p w14:paraId="770FEBFD" w14:textId="77777777" w:rsidR="00BA4AAF" w:rsidRDefault="00000000"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 w14:paraId="38DD3CD3" w14:textId="77777777" w:rsidR="00BA4AAF" w:rsidRDefault="00000000">
      <w:pPr>
        <w:pStyle w:val="Listapunktowana"/>
      </w:pPr>
      <w:r>
        <w:rPr>
          <w:color w:val="666666"/>
        </w:rPr>
        <w:t>—</w:t>
      </w:r>
    </w:p>
    <w:p w14:paraId="1A73447E" w14:textId="77777777" w:rsidR="00BA4AAF" w:rsidRDefault="00000000">
      <w:pPr>
        <w:pStyle w:val="Listapunktowana"/>
      </w:pPr>
      <w:r>
        <w:rPr>
          <w:color w:val="666666"/>
        </w:rPr>
        <w:t>—</w:t>
      </w:r>
    </w:p>
    <w:p w14:paraId="53176772" w14:textId="77777777" w:rsidR="00BA4AAF" w:rsidRDefault="00BA4AAF"/>
    <w:p w14:paraId="43E859CE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C02E5A8" w14:textId="77777777">
        <w:tc>
          <w:tcPr>
            <w:tcW w:w="4320" w:type="dxa"/>
          </w:tcPr>
          <w:p w14:paraId="43CA0210" w14:textId="77777777" w:rsidR="00BA4AAF" w:rsidRDefault="00000000">
            <w:r>
              <w:rPr>
                <w:color w:val="1F2A44"/>
              </w:rPr>
              <w:t>Sporządził:  Mateusz Mazur</w:t>
            </w:r>
          </w:p>
        </w:tc>
        <w:tc>
          <w:tcPr>
            <w:tcW w:w="4320" w:type="dxa"/>
          </w:tcPr>
          <w:p w14:paraId="37BDEB91" w14:textId="77777777" w:rsidR="00BA4AAF" w:rsidRDefault="00000000">
            <w:pPr>
              <w:jc w:val="right"/>
            </w:pPr>
            <w:r>
              <w:rPr>
                <w:color w:val="666666"/>
              </w:rPr>
              <w:t>Zatwierdził:  ______________________</w:t>
            </w:r>
          </w:p>
        </w:tc>
      </w:tr>
    </w:tbl>
    <w:p w14:paraId="6631188C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8725" w14:textId="77777777" w:rsidR="00F369F9" w:rsidRDefault="00F369F9">
      <w:pPr>
        <w:spacing w:after="0" w:line="240" w:lineRule="auto"/>
      </w:pPr>
      <w:r>
        <w:separator/>
      </w:r>
    </w:p>
  </w:endnote>
  <w:endnote w:type="continuationSeparator" w:id="0">
    <w:p w14:paraId="4BCF6D0C" w14:textId="77777777" w:rsidR="00F369F9" w:rsidRDefault="00F3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F4F1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9BBD" w14:textId="77777777" w:rsidR="00F369F9" w:rsidRDefault="00F369F9">
      <w:pPr>
        <w:spacing w:after="0" w:line="240" w:lineRule="auto"/>
      </w:pPr>
      <w:r>
        <w:separator/>
      </w:r>
    </w:p>
  </w:footnote>
  <w:footnote w:type="continuationSeparator" w:id="0">
    <w:p w14:paraId="581D83A9" w14:textId="77777777" w:rsidR="00F369F9" w:rsidRDefault="00F36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984"/>
    <w:rsid w:val="00AA1D8D"/>
    <w:rsid w:val="00B47730"/>
    <w:rsid w:val="00BA4AAF"/>
    <w:rsid w:val="00CB0664"/>
    <w:rsid w:val="00D22FB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88C7A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2</cp:revision>
  <dcterms:created xsi:type="dcterms:W3CDTF">2013-12-23T23:15:00Z</dcterms:created>
  <dcterms:modified xsi:type="dcterms:W3CDTF">2026-07-06T13:44:00Z</dcterms:modified>
  <cp:category/>
</cp:coreProperties>
</file>