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14A6E" w14:textId="77777777" w:rsidR="00BA4AAF" w:rsidRDefault="00250F91">
      <w:r>
        <w:rPr>
          <w:b/>
          <w:color w:val="1F2A44"/>
          <w:sz w:val="56"/>
        </w:rPr>
        <w:t>AMSteel Quote</w:t>
      </w:r>
    </w:p>
    <w:p w14:paraId="6031407D"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4346D220" w14:textId="77777777">
        <w:tc>
          <w:tcPr>
            <w:tcW w:w="3118" w:type="dxa"/>
          </w:tcPr>
          <w:p w14:paraId="5C83F624" w14:textId="77777777" w:rsidR="00BA4AAF" w:rsidRDefault="00250F91">
            <w:r>
              <w:rPr>
                <w:b/>
                <w:color w:val="1F2A44"/>
              </w:rPr>
              <w:t>Programista:</w:t>
            </w:r>
          </w:p>
        </w:tc>
        <w:tc>
          <w:tcPr>
            <w:tcW w:w="5669" w:type="dxa"/>
          </w:tcPr>
          <w:p w14:paraId="4D86B126" w14:textId="77777777" w:rsidR="00BA4AAF" w:rsidRDefault="00250F91">
            <w:r>
              <w:rPr>
                <w:color w:val="1F2A44"/>
              </w:rPr>
              <w:t>Mateusz Mazur</w:t>
            </w:r>
          </w:p>
        </w:tc>
      </w:tr>
      <w:tr w:rsidR="00BA4AAF" w14:paraId="2CE01D2F" w14:textId="77777777">
        <w:tc>
          <w:tcPr>
            <w:tcW w:w="3118" w:type="dxa"/>
          </w:tcPr>
          <w:p w14:paraId="0EF7EEDE" w14:textId="77777777" w:rsidR="00BA4AAF" w:rsidRDefault="00250F91">
            <w:r>
              <w:rPr>
                <w:b/>
                <w:color w:val="1F2A44"/>
              </w:rPr>
              <w:t>Wersja:</w:t>
            </w:r>
          </w:p>
        </w:tc>
        <w:tc>
          <w:tcPr>
            <w:tcW w:w="5669" w:type="dxa"/>
          </w:tcPr>
          <w:p w14:paraId="58937AF0" w14:textId="77777777" w:rsidR="00BA4AAF" w:rsidRDefault="00250F91">
            <w:r>
              <w:rPr>
                <w:color w:val="1F2A44"/>
              </w:rPr>
              <w:t>1.7</w:t>
            </w:r>
          </w:p>
        </w:tc>
      </w:tr>
      <w:tr w:rsidR="00BA4AAF" w14:paraId="036FF2ED" w14:textId="77777777">
        <w:tc>
          <w:tcPr>
            <w:tcW w:w="3118" w:type="dxa"/>
          </w:tcPr>
          <w:p w14:paraId="2CCC5F4E" w14:textId="77777777" w:rsidR="00BA4AAF" w:rsidRDefault="00250F91">
            <w:r>
              <w:rPr>
                <w:b/>
                <w:color w:val="1F2A44"/>
              </w:rPr>
              <w:t>Okres developmentu:</w:t>
            </w:r>
          </w:p>
        </w:tc>
        <w:tc>
          <w:tcPr>
            <w:tcW w:w="5669" w:type="dxa"/>
          </w:tcPr>
          <w:p w14:paraId="3770F4E6" w14:textId="7176A412" w:rsidR="00BA4AAF" w:rsidRDefault="002F24E4">
            <w:r>
              <w:t>01.09.2026 - ..</w:t>
            </w:r>
          </w:p>
        </w:tc>
      </w:tr>
      <w:tr w:rsidR="00BA4AAF" w14:paraId="707C97E1" w14:textId="77777777">
        <w:tc>
          <w:tcPr>
            <w:tcW w:w="3118" w:type="dxa"/>
          </w:tcPr>
          <w:p w14:paraId="78C719A1" w14:textId="77777777" w:rsidR="00BA4AAF" w:rsidRDefault="00250F91">
            <w:r>
              <w:rPr>
                <w:b/>
                <w:color w:val="1F2A44"/>
              </w:rPr>
              <w:t>Data raportu:</w:t>
            </w:r>
          </w:p>
        </w:tc>
        <w:tc>
          <w:tcPr>
            <w:tcW w:w="5669" w:type="dxa"/>
          </w:tcPr>
          <w:p w14:paraId="092F23C9" w14:textId="08E9ECD1" w:rsidR="00BA4AAF" w:rsidRDefault="00C302B7">
            <w:r>
              <w:t>01.09.2026</w:t>
            </w:r>
          </w:p>
        </w:tc>
      </w:tr>
    </w:tbl>
    <w:p w14:paraId="76DB85FA" w14:textId="77777777" w:rsidR="00BA4AAF" w:rsidRDefault="00BA4AAF"/>
    <w:p w14:paraId="5EAFAFBF" w14:textId="77777777" w:rsidR="00BA4AAF" w:rsidRDefault="00250F91">
      <w:pPr>
        <w:spacing w:before="280" w:after="120"/>
      </w:pPr>
      <w:r>
        <w:rPr>
          <w:b/>
          <w:color w:val="1F2A44"/>
          <w:sz w:val="28"/>
        </w:rPr>
        <w:t>Historia wersji</w:t>
      </w:r>
    </w:p>
    <w:p w14:paraId="14F609D5"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26"/>
        <w:gridCol w:w="2481"/>
        <w:gridCol w:w="1568"/>
        <w:gridCol w:w="3581"/>
      </w:tblGrid>
      <w:tr w:rsidR="00BA4AAF" w14:paraId="72C381B1" w14:textId="77777777" w:rsidTr="006F108A">
        <w:tc>
          <w:tcPr>
            <w:tcW w:w="1226" w:type="dxa"/>
            <w:shd w:val="clear" w:color="auto" w:fill="2B57A6"/>
          </w:tcPr>
          <w:p w14:paraId="3DE3E2E2" w14:textId="77777777" w:rsidR="00BA4AAF" w:rsidRDefault="00250F91">
            <w:r>
              <w:rPr>
                <w:b/>
                <w:color w:val="FFFFFF"/>
              </w:rPr>
              <w:t>Wersja</w:t>
            </w:r>
          </w:p>
        </w:tc>
        <w:tc>
          <w:tcPr>
            <w:tcW w:w="2481" w:type="dxa"/>
            <w:shd w:val="clear" w:color="auto" w:fill="2B57A6"/>
          </w:tcPr>
          <w:p w14:paraId="6A83BBE9" w14:textId="77777777" w:rsidR="00BA4AAF" w:rsidRDefault="00250F91">
            <w:r>
              <w:rPr>
                <w:b/>
                <w:color w:val="FFFFFF"/>
              </w:rPr>
              <w:t>Okres</w:t>
            </w:r>
          </w:p>
        </w:tc>
        <w:tc>
          <w:tcPr>
            <w:tcW w:w="1568" w:type="dxa"/>
            <w:shd w:val="clear" w:color="auto" w:fill="2B57A6"/>
          </w:tcPr>
          <w:p w14:paraId="5ACCC23E" w14:textId="77777777" w:rsidR="00BA4AAF" w:rsidRDefault="00250F91">
            <w:r>
              <w:rPr>
                <w:b/>
                <w:color w:val="FFFFFF"/>
              </w:rPr>
              <w:t>Data</w:t>
            </w:r>
          </w:p>
        </w:tc>
        <w:tc>
          <w:tcPr>
            <w:tcW w:w="3581" w:type="dxa"/>
            <w:shd w:val="clear" w:color="auto" w:fill="2B57A6"/>
          </w:tcPr>
          <w:p w14:paraId="7C44B43D" w14:textId="77777777" w:rsidR="00BA4AAF" w:rsidRDefault="00250F91">
            <w:r>
              <w:rPr>
                <w:b/>
                <w:color w:val="FFFFFF"/>
              </w:rPr>
              <w:t>Krótkie podsumowanie zmian</w:t>
            </w:r>
          </w:p>
        </w:tc>
      </w:tr>
      <w:tr w:rsidR="00F95910" w14:paraId="65BC3B5E" w14:textId="77777777">
        <w:tc>
          <w:tcPr>
            <w:tcW w:w="1226" w:type="dxa"/>
          </w:tcPr>
          <w:p w14:paraId="5153551E" w14:textId="77777777" w:rsidR="00F95910" w:rsidRDefault="00000000">
            <w:r>
              <w:t>1.7</w:t>
            </w:r>
          </w:p>
        </w:tc>
        <w:tc>
          <w:tcPr>
            <w:tcW w:w="2481" w:type="dxa"/>
          </w:tcPr>
          <w:p w14:paraId="04F53672" w14:textId="2627B1C7" w:rsidR="00F95910" w:rsidRDefault="000B0BCE">
            <w:r>
              <w:t>01.09.2026 - ..</w:t>
            </w:r>
          </w:p>
        </w:tc>
        <w:tc>
          <w:tcPr>
            <w:tcW w:w="1568" w:type="dxa"/>
          </w:tcPr>
          <w:p w14:paraId="4E365F06" w14:textId="4B227151" w:rsidR="00F95910" w:rsidRDefault="00505D3B">
            <w:r>
              <w:t>..</w:t>
            </w:r>
          </w:p>
        </w:tc>
        <w:tc>
          <w:tcPr>
            <w:tcW w:w="3581" w:type="dxa"/>
          </w:tcPr>
          <w:p w14:paraId="16E83815" w14:textId="77777777" w:rsidR="00F95910" w:rsidRDefault="00F95910">
            <w:r>
              <w:t>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panel „Analiza” pokazuje mu wtedy dane własne oraz całego zespołu, z możliwością zawężenia do siebie lub wybranego juniora.</w:t>
            </w:r>
          </w:p>
        </w:tc>
      </w:tr>
      <w:tr w:rsidR="00F95910" w14:paraId="65BC3B5E" w14:textId="77777777">
        <w:tc>
          <w:tcPr>
            <w:tcW w:w="1226" w:type="dxa"/>
          </w:tcPr>
          <w:p w14:paraId="5153551E" w14:textId="77777777" w:rsidR="00F95910" w:rsidRDefault="00000000">
            <w:r>
              <w:t>1.6</w:t>
            </w:r>
          </w:p>
        </w:tc>
        <w:tc>
          <w:tcPr>
            <w:tcW w:w="2481" w:type="dxa"/>
          </w:tcPr>
          <w:p w14:paraId="04F53672" w14:textId="2627B1C7" w:rsidR="00F95910" w:rsidRDefault="000B0BCE">
            <w:r>
              <w:t>19.08.2026 - 01.09.2026</w:t>
            </w:r>
          </w:p>
        </w:tc>
        <w:tc>
          <w:tcPr>
            <w:tcW w:w="1568" w:type="dxa"/>
          </w:tcPr>
          <w:p w14:paraId="4E365F06" w14:textId="4B227151" w:rsidR="00F95910" w:rsidRDefault="00505D3B">
            <w:r>
              <w:t>01.09.2026</w:t>
            </w:r>
          </w:p>
        </w:tc>
        <w:tc>
          <w:tcPr>
            <w:tcW w:w="3581" w:type="dxa"/>
          </w:tcPr>
          <w:p w14:paraId="16E83815" w14:textId="77777777" w:rsidR="00F95910" w:rsidRDefault="00F95910">
            <w:r>
              <w:t>Uzupełniono tabelę gatunków PICKLED (HRS Trawiona) o brakujący zakres SAPH 440 -&gt; DD12 wraz z dodatkowymi gatunkami (K367-DD14+B, FE 600 DP, S300EK, P265GH, P275SL, P355NL2, SA516G60-LOWSI, S240 D), na podstawie danych przekazanych przez klienta. Poprawiono czytelność etykiet wersjonowania na liście ofert (numer oferty offer_id/offer_id.N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wyceny; baner pokazuje właściwy numer wersji (np. offer_27.1), nie surowe wewnętrzne ID wiersza w bazie. Tryb wysokiego kontrastu doczekał się osobnych wariantów 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przyciskiem czyszczącym filtry; eksport do Excela odzwierciedla teraz aktualnie wybrany widok, a nie zawsze 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eksportem; zakres danych ustalany po stronie serwera - junior i senior widzą własne oferty, administrator całą firmę) wraz z nową osią „decyzja klienta” na ofercie wysłanej („wygrana” / „przegrana” / „oczekująca”, migracja 018), niezależną od statusu obiegu oferty.</w:t>
            </w:r>
          </w:p>
        </w:tc>
      </w:tr>
      <w:tr w:rsidR="00F95910" w14:paraId="5576B8F5" w14:textId="77777777">
        <w:tc>
          <w:tcPr>
            <w:tcW w:w="1226" w:type="dxa"/>
          </w:tcPr>
          <w:p w14:paraId="42B26D6B" w14:textId="77777777" w:rsidR="00F95910" w:rsidRDefault="00000000">
            <w:r>
              <w:t>1.5</w:t>
            </w:r>
          </w:p>
        </w:tc>
        <w:tc>
          <w:tcPr>
            <w:tcW w:w="2481" w:type="dxa"/>
          </w:tcPr>
          <w:p w14:paraId="521C70EB" w14:textId="77777777" w:rsidR="00F95910" w:rsidRDefault="000B0BCE">
            <w:r>
              <w:t>10.08.2026 - 13.08.2026, 17.08.2026</w:t>
            </w:r>
          </w:p>
        </w:tc>
        <w:tc>
          <w:tcPr>
            <w:tcW w:w="1568" w:type="dxa"/>
          </w:tcPr>
          <w:p w14:paraId="2824D96A" w14:textId="77777777" w:rsidR="00F95910" w:rsidRDefault="00505D3B">
            <w:r>
              <w:t>18.08.2026</w:t>
            </w:r>
          </w:p>
        </w:tc>
        <w:tc>
          <w:tcPr>
            <w:tcW w:w="3581" w:type="dxa"/>
          </w:tcPr>
          <w:p w14:paraId="28B57C85"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zmian cen bazowych PGL z eksportem do Excela, kolorowe oznaczenia typów stali HRS/CR/HDG w panelu ustawień oraz klikalne kafelki statusów na pulpicie administratora, a w kalkulatorze </w:t>
              <w:lastRenderedPageBreak/>
              <w:t>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„offer_30.2”...), a poprzednie wersje zostają widoczne pod rozwijaną listą na tej samej karcie. W tym samym okresie dodano trzy nowe typy stali obok HRS/CR/HDG: PICKLED (HRS Trawiona), TEARDROP (Blacha łezkowa) i ZM (Magnelis) - wraz z własnymi tabelami gatunków, matrycami dopłat wymiarowych i (dla ZM) matrycą powłoki, w oparciu o dane przekazane przez klienta.</w:t>
            </w:r>
          </w:p>
        </w:tc>
      </w:tr>
      <w:tr w:rsidR="007958E8" w14:paraId="3C70D966" w14:textId="77777777">
        <w:tc>
          <w:tcPr>
            <w:tcW w:w="1226" w:type="dxa"/>
          </w:tcPr>
          <w:p w14:paraId="013E78C4" w14:textId="77777777" w:rsidR="007958E8" w:rsidRDefault="00000000">
            <w:r>
              <w:lastRenderedPageBreak/>
              <w:t>1.4</w:t>
            </w:r>
          </w:p>
        </w:tc>
        <w:tc>
          <w:tcPr>
            <w:tcW w:w="2481" w:type="dxa"/>
          </w:tcPr>
          <w:p w14:paraId="54ABB518" w14:textId="541BC066" w:rsidR="007958E8" w:rsidRDefault="008120C4">
            <w:r>
              <w:t>31.07.2026 - 4.08.2026, 10.08.2026</w:t>
            </w:r>
          </w:p>
        </w:tc>
        <w:tc>
          <w:tcPr>
            <w:tcW w:w="1568" w:type="dxa"/>
          </w:tcPr>
          <w:p w14:paraId="5A4F34E8" w14:textId="432CE5CF" w:rsidR="007958E8" w:rsidRDefault="00FC2BFC">
            <w:r>
              <w:t>10.08.2026</w:t>
            </w:r>
          </w:p>
        </w:tc>
        <w:tc>
          <w:tcPr>
            <w:tcW w:w="3581" w:type="dxa"/>
          </w:tcPr>
          <w:p w14:paraId="2BAD8FC2" w14:textId="77777777" w:rsidR="007958E8" w:rsidRDefault="007958E8">
            <w:r>
              <w:t xml:space="preserve">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danych klienta w kalkulatorze: dane firmy (firma, NIP, adres, SAP ID) zostały oddzielone od danych kontaktowych, </w:t>
              <w:lastRenderedPageBreak/>
              <w:t>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38598963" w14:textId="77777777">
        <w:tc>
          <w:tcPr>
            <w:tcW w:w="1226" w:type="dxa"/>
          </w:tcPr>
          <w:p w14:paraId="5050E250" w14:textId="77777777" w:rsidR="006F108A" w:rsidRDefault="006F108A">
            <w:pPr>
              <w:rPr>
                <w:b/>
              </w:rPr>
            </w:pPr>
            <w:r>
              <w:rPr>
                <w:b/>
              </w:rPr>
              <w:lastRenderedPageBreak/>
              <w:t>1.3</w:t>
            </w:r>
          </w:p>
        </w:tc>
        <w:tc>
          <w:tcPr>
            <w:tcW w:w="2481" w:type="dxa"/>
          </w:tcPr>
          <w:p w14:paraId="4A07031C" w14:textId="327A196F" w:rsidR="006F108A" w:rsidRDefault="006F108A">
            <w:r>
              <w:t>16.07.2026 - 31.07.2026</w:t>
            </w:r>
          </w:p>
        </w:tc>
        <w:tc>
          <w:tcPr>
            <w:tcW w:w="1568" w:type="dxa"/>
          </w:tcPr>
          <w:p w14:paraId="0A0F202B" w14:textId="77777777" w:rsidR="006F108A" w:rsidRDefault="008120C4">
            <w:r>
              <w:t>31.07.2026</w:t>
            </w:r>
          </w:p>
        </w:tc>
        <w:tc>
          <w:tcPr>
            <w:tcW w:w="3581" w:type="dxa"/>
          </w:tcPr>
          <w:p w14:paraId="0151C0AE" w14:textId="77777777" w:rsidR="006F108A" w:rsidRDefault="006F108A">
            <w:r>
              <w:t>Panel administratora zyskał obsługę zatwierdzania, odrzucania i edycji ofert; wysyłka do klienta rozszerzona na starszego handlowca i administratora wraz z zakładkami szybkiego filtrowania; dodane języki czeski i niemiecki oraz sortowanie listy ofert. Dodano panel ustawień administratora (kurs EUR/PLN, PGL 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29C43D99" w14:textId="77777777">
        <w:tc>
          <w:tcPr>
            <w:tcW w:w="1226" w:type="dxa"/>
          </w:tcPr>
          <w:p w14:paraId="5DF85AF4" w14:textId="77777777" w:rsidR="00404AB3" w:rsidRDefault="00250F91">
            <w:r>
              <w:rPr>
                <w:b/>
              </w:rPr>
              <w:t>1.2</w:t>
            </w:r>
          </w:p>
        </w:tc>
        <w:tc>
          <w:tcPr>
            <w:tcW w:w="2481" w:type="dxa"/>
          </w:tcPr>
          <w:p w14:paraId="1BC62C97" w14:textId="77777777" w:rsidR="00404AB3" w:rsidRDefault="00250F91">
            <w:r>
              <w:t>13.07.2026 - 16.07.2026</w:t>
            </w:r>
          </w:p>
        </w:tc>
        <w:tc>
          <w:tcPr>
            <w:tcW w:w="1568" w:type="dxa"/>
          </w:tcPr>
          <w:p w14:paraId="1CA9708E" w14:textId="77777777" w:rsidR="00404AB3" w:rsidRDefault="00250F91">
            <w:r>
              <w:t>16.07.2026</w:t>
            </w:r>
          </w:p>
        </w:tc>
        <w:tc>
          <w:tcPr>
            <w:tcW w:w="3581" w:type="dxa"/>
          </w:tcPr>
          <w:p w14:paraId="2B4FA6F1" w14:textId="77777777" w:rsidR="00404AB3" w:rsidRDefault="00250F91">
            <w:r>
              <w:t xml:space="preserve">Poprawki regresji po integracji podczas Deployu (m.in. krytyczny błąd edycji pozycji, przywrócona waga arkusza), ujednolicenie generowania PDF na wersję serwerową, zamknięcie rejestracji </w:t>
              <w:lastRenderedPageBreak/>
              <w:t>kont dla administratora oraz eksport ofert do Excela w formacie KTS/GPAO.</w:t>
            </w:r>
          </w:p>
        </w:tc>
      </w:tr>
      <w:tr w:rsidR="009F095F" w14:paraId="4F727450" w14:textId="77777777" w:rsidTr="006F108A">
        <w:tc>
          <w:tcPr>
            <w:tcW w:w="1226" w:type="dxa"/>
          </w:tcPr>
          <w:p w14:paraId="687BEC73" w14:textId="77777777" w:rsidR="009F095F" w:rsidRDefault="00250F91">
            <w:r>
              <w:rPr>
                <w:b/>
                <w:color w:val="1F2A44"/>
              </w:rPr>
              <w:lastRenderedPageBreak/>
              <w:t>1.1</w:t>
            </w:r>
          </w:p>
        </w:tc>
        <w:tc>
          <w:tcPr>
            <w:tcW w:w="2481" w:type="dxa"/>
          </w:tcPr>
          <w:p w14:paraId="752AD7C2" w14:textId="77777777" w:rsidR="009F095F" w:rsidRDefault="00250F91">
            <w:r>
              <w:rPr>
                <w:color w:val="666666"/>
              </w:rPr>
              <w:t>6.07.2026 - 13.07.2026</w:t>
            </w:r>
          </w:p>
        </w:tc>
        <w:tc>
          <w:tcPr>
            <w:tcW w:w="1568" w:type="dxa"/>
          </w:tcPr>
          <w:p w14:paraId="07A42178" w14:textId="77777777" w:rsidR="009F095F" w:rsidRDefault="00250F91">
            <w:r>
              <w:rPr>
                <w:color w:val="666666"/>
              </w:rPr>
              <w:t>13.07.2026</w:t>
            </w:r>
          </w:p>
        </w:tc>
        <w:tc>
          <w:tcPr>
            <w:tcW w:w="3581" w:type="dxa"/>
          </w:tcPr>
          <w:p w14:paraId="3EA4B2F7"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0E858437" w14:textId="77777777" w:rsidTr="006F108A">
        <w:tc>
          <w:tcPr>
            <w:tcW w:w="1226" w:type="dxa"/>
          </w:tcPr>
          <w:p w14:paraId="74E4FEF2" w14:textId="77777777" w:rsidR="00BA4AAF" w:rsidRDefault="00250F91">
            <w:r>
              <w:rPr>
                <w:b/>
                <w:color w:val="1F2A44"/>
              </w:rPr>
              <w:t>1.0</w:t>
            </w:r>
          </w:p>
        </w:tc>
        <w:tc>
          <w:tcPr>
            <w:tcW w:w="2481" w:type="dxa"/>
          </w:tcPr>
          <w:p w14:paraId="10157A9C" w14:textId="77777777" w:rsidR="00BA4AAF" w:rsidRDefault="00492984">
            <w:r>
              <w:rPr>
                <w:color w:val="666666"/>
              </w:rPr>
              <w:t>do dnia 31.03.2026</w:t>
            </w:r>
          </w:p>
        </w:tc>
        <w:tc>
          <w:tcPr>
            <w:tcW w:w="1568" w:type="dxa"/>
          </w:tcPr>
          <w:p w14:paraId="230D6D58" w14:textId="77777777" w:rsidR="00BA4AAF" w:rsidRDefault="00492984">
            <w:r>
              <w:rPr>
                <w:color w:val="666666"/>
              </w:rPr>
              <w:t>6.07.2026</w:t>
            </w:r>
          </w:p>
        </w:tc>
        <w:tc>
          <w:tcPr>
            <w:tcW w:w="3581" w:type="dxa"/>
          </w:tcPr>
          <w:p w14:paraId="5528850F" w14:textId="77777777" w:rsidR="00BA4AAF" w:rsidRPr="008709B9" w:rsidRDefault="00250F91">
            <w:r>
              <w:t>Wersja bazowa  - stan wyjściowy aplikacji.</w:t>
            </w:r>
          </w:p>
        </w:tc>
      </w:tr>
    </w:tbl>
    <w:p w14:paraId="332DFDCF" w14:textId="77777777" w:rsidR="00BA4AAF" w:rsidRDefault="00BA4AAF"/>
    <w:p w14:paraId="066EC126" w14:textId="77777777" w:rsidR="00BA4AAF" w:rsidRDefault="006F108A">
      <w:pPr>
        <w:pBdr>
          <w:bottom w:val="single" w:sz="12" w:space="4" w:color="2B57A6"/>
        </w:pBdr>
        <w:spacing w:before="200" w:after="80"/>
      </w:pPr>
      <w:r>
        <w:rPr>
          <w:b/>
          <w:color w:val="1F2A44"/>
          <w:sz w:val="32"/>
        </w:rPr>
        <w:t>Zmiany w wersji 1.7</w:t>
      </w:r>
    </w:p>
    <w:p w14:paraId="61F48533" w14:textId="77777777" w:rsidR="00BA4AAF" w:rsidRDefault="00250F91">
      <w:pPr>
        <w:spacing w:before="240" w:after="40"/>
      </w:pPr>
      <w:r>
        <w:rPr>
          <w:b/>
          <w:color w:val="2B57A6"/>
          <w:sz w:val="26"/>
        </w:rPr>
        <w:t>Zmiany ogólne / systemowe</w:t>
      </w:r>
    </w:p>
    <w:p w14:paraId="7CA6F0C8"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28DE72DF" w14:textId="77777777" w:rsidTr="000B5C5B">
        <w:tc>
          <w:tcPr>
            <w:tcW w:w="1948" w:type="dxa"/>
            <w:shd w:val="clear" w:color="auto" w:fill="EEF2F8"/>
          </w:tcPr>
          <w:p w14:paraId="2B702124" w14:textId="77777777" w:rsidR="00BA4AAF" w:rsidRDefault="00250F91">
            <w:r>
              <w:rPr>
                <w:b/>
                <w:color w:val="1F2A44"/>
              </w:rPr>
              <w:t>Typ</w:t>
            </w:r>
          </w:p>
        </w:tc>
        <w:tc>
          <w:tcPr>
            <w:tcW w:w="6908" w:type="dxa"/>
            <w:shd w:val="clear" w:color="auto" w:fill="EEF2F8"/>
          </w:tcPr>
          <w:p w14:paraId="07B43EEB" w14:textId="77777777" w:rsidR="00BA4AAF" w:rsidRDefault="00250F91">
            <w:r>
              <w:rPr>
                <w:b/>
                <w:color w:val="1F2A44"/>
              </w:rPr>
              <w:t>Opis zmiany</w:t>
            </w:r>
          </w:p>
        </w:tc>
      </w:tr>
      <w:tr w:rsidR="00F95910" w14:paraId="72966D4F" w14:textId="77777777">
        <w:tc>
          <w:tcPr>
            <w:tcW w:w="1948" w:type="dxa"/>
          </w:tcPr>
          <w:p w14:paraId="78E9A302" w14:textId="77777777" w:rsidR="00F95910" w:rsidRDefault="00000000">
            <w:r>
              <w:t>Zmiana</w:t>
            </w:r>
          </w:p>
        </w:tc>
        <w:tc>
          <w:tcPr>
            <w:tcW w:w="6908" w:type="dxa"/>
          </w:tcPr>
          <w:p w14:paraId="361F874D" w14:textId="77777777" w:rsidR="00F95910" w:rsidRDefault="00000000">
            <w:r>
              <w:t>(w przygotowaniu)</w:t>
            </w:r>
          </w:p>
        </w:tc>
      </w:tr>
    </w:tbl>
    <w:p w14:paraId="08E5693F" w14:textId="77777777" w:rsidR="00BA4AAF" w:rsidRDefault="00250F91">
      <w:pPr>
        <w:spacing w:before="240" w:after="40"/>
      </w:pPr>
      <w:r>
        <w:rPr>
          <w:b/>
          <w:color w:val="2B57A6"/>
          <w:sz w:val="26"/>
        </w:rPr>
        <w:t>Kalkulator wyceny</w:t>
      </w:r>
    </w:p>
    <w:p w14:paraId="64034EC1"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3"/>
        <w:gridCol w:w="6893"/>
      </w:tblGrid>
      <w:tr w:rsidR="00BA4AAF" w14:paraId="1CABE118" w14:textId="77777777" w:rsidTr="006F108A">
        <w:tc>
          <w:tcPr>
            <w:tcW w:w="1967" w:type="dxa"/>
            <w:shd w:val="clear" w:color="auto" w:fill="EEF2F8"/>
          </w:tcPr>
          <w:p w14:paraId="6DF13D25" w14:textId="77777777" w:rsidR="00BA4AAF" w:rsidRDefault="00250F91">
            <w:r>
              <w:rPr>
                <w:b/>
                <w:color w:val="1F2A44"/>
              </w:rPr>
              <w:t>Typ</w:t>
            </w:r>
          </w:p>
        </w:tc>
        <w:tc>
          <w:tcPr>
            <w:tcW w:w="6889" w:type="dxa"/>
            <w:shd w:val="clear" w:color="auto" w:fill="EEF2F8"/>
          </w:tcPr>
          <w:p w14:paraId="5AC39805" w14:textId="77777777" w:rsidR="00BA4AAF" w:rsidRDefault="00250F91">
            <w:r>
              <w:rPr>
                <w:b/>
                <w:color w:val="1F2A44"/>
              </w:rPr>
              <w:t>Opis zmiany</w:t>
            </w:r>
          </w:p>
        </w:tc>
      </w:tr>
      <w:tr w:rsidR="00F95910" w14:paraId="76341DA6" w14:textId="77777777">
        <w:tc>
          <w:tcPr>
            <w:tcW w:w="1948" w:type="dxa"/>
          </w:tcPr>
          <w:p w14:paraId="08E71111" w14:textId="77777777" w:rsidR="00F95910" w:rsidRDefault="00000000">
            <w:r>
              <w:t>Zmiana</w:t>
            </w:r>
          </w:p>
        </w:tc>
        <w:tc>
          <w:tcPr>
            <w:tcW w:w="6908" w:type="dxa"/>
          </w:tcPr>
          <w:p w14:paraId="23866742" w14:textId="77777777" w:rsidR="00F95910" w:rsidRDefault="00000000">
            <w:r>
              <w:t>(w przygotowaniu)</w:t>
            </w:r>
          </w:p>
        </w:tc>
      </w:tr>
    </w:tbl>
    <w:p w14:paraId="48625EDE" w14:textId="77777777" w:rsidR="00BA4AAF" w:rsidRDefault="00250F91">
      <w:pPr>
        <w:spacing w:before="240" w:after="40"/>
      </w:pPr>
      <w:r>
        <w:rPr>
          <w:b/>
          <w:color w:val="2B57A6"/>
          <w:sz w:val="26"/>
        </w:rPr>
        <w:t>Zarządzanie ofertami</w:t>
      </w:r>
    </w:p>
    <w:p w14:paraId="00DE4457"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44"/>
        <w:gridCol w:w="6912"/>
      </w:tblGrid>
      <w:tr w:rsidR="00BA4AAF" w14:paraId="4874A51A" w14:textId="77777777">
        <w:tc>
          <w:tcPr>
            <w:tcW w:w="1984" w:type="dxa"/>
            <w:shd w:val="clear" w:color="auto" w:fill="EEF2F8"/>
          </w:tcPr>
          <w:p w14:paraId="69F08157" w14:textId="77777777" w:rsidR="00BA4AAF" w:rsidRDefault="00250F91">
            <w:r>
              <w:rPr>
                <w:b/>
                <w:color w:val="1F2A44"/>
              </w:rPr>
              <w:t>Typ</w:t>
            </w:r>
          </w:p>
        </w:tc>
        <w:tc>
          <w:tcPr>
            <w:tcW w:w="7087" w:type="dxa"/>
            <w:shd w:val="clear" w:color="auto" w:fill="EEF2F8"/>
          </w:tcPr>
          <w:p w14:paraId="4A9EC83D" w14:textId="77777777" w:rsidR="00BA4AAF" w:rsidRDefault="00250F91">
            <w:r>
              <w:rPr>
                <w:b/>
                <w:color w:val="1F2A44"/>
              </w:rPr>
              <w:t>Opis zmiany</w:t>
            </w:r>
          </w:p>
        </w:tc>
      </w:tr>
      <w:tr w:rsidR="00F95910" w14:paraId="0C90B72C" w14:textId="77777777">
        <w:tc>
          <w:tcPr>
            <w:tcW w:w="1948" w:type="dxa"/>
          </w:tcPr>
          <w:p w14:paraId="3DEEA139" w14:textId="77777777" w:rsidR="00F95910" w:rsidRDefault="00000000">
            <w:r>
              <w:t>Poprawka</w:t>
            </w:r>
          </w:p>
        </w:tc>
        <w:tc>
          <w:tcPr>
            <w:tcW w:w="6908" w:type="dxa"/>
          </w:tcPr>
          <w:p w14:paraId="06ABEC31" w14:textId="77777777" w:rsidR="00F95910" w:rsidRDefault="00000000">
            <w:r>
              <w:t>Zapis decyzji klienta (wygrana / przegrana / cofnięcie) na ofercie wysłanej zwracał błąd „nie udało się zapisać decyzji klienta”. Przyczyną był konflikt typów parametru w zapytaniu SQL - kolumna VARCHAR była w tym samym zapytaniu porównywana z literałem tekstowym, więc PostgreSQL odrzucał całą operację UPDATE (kod 42P08). Zapytanie rzutuje teraz ten parametr jednoznacznie na typ tekstowy. Panel „Analiza” oraz oś „decyzja klienta” należą do wersji 1.6, ale w praktyce zapis decyzji nie działał u żadnej roli aż do tej poprawki.</w:t>
            </w:r>
          </w:p>
        </w:tc>
      </w:tr>
      <w:tr w:rsidR="00F95910" w14:paraId="0C90B72C" w14:textId="77777777">
        <w:tc>
          <w:tcPr>
            <w:tcW w:w="1948" w:type="dxa"/>
          </w:tcPr>
          <w:p w14:paraId="3DEEA139" w14:textId="77777777" w:rsidR="00F95910" w:rsidRDefault="00000000">
            <w:r>
              <w:t>Zmiana</w:t>
            </w:r>
          </w:p>
        </w:tc>
        <w:tc>
          <w:tcPr>
            <w:tcW w:w="6908" w:type="dxa"/>
          </w:tcPr>
          <w:p w14:paraId="06ABEC31" w14:textId="77777777" w:rsidR="00F95910" w:rsidRDefault="00000000">
            <w:r>
              <w:t>Nie można wysłać oferty do klienta bez danych firmy klienta (nazwa firmy oraz NIP). Ofertę nadal można utworzyć, zapisać, edytować, zduplikować i wyeksportować do PDF bez tych danych - blokowana jest wyłącznie wysyłka. Przycisk „Wyślij do klienta” jest wtedy nieaktywny, a na ofercie widać ostrzeżenie „Brak danych klienta”. Sprawdzenie jest również po stronie serwera (odpowiedź 422), więc obejmuje wszystkie trzy widoki wysyłki - Moje oferty, Panel seniora i Panel administratora.</w:t>
            </w:r>
          </w:p>
        </w:tc>
      </w:tr>
      <w:tr w:rsidR="00F95910" w14:paraId="0C90B72C" w14:textId="77777777">
        <w:tc>
          <w:tcPr>
            <w:tcW w:w="1948" w:type="dxa"/>
          </w:tcPr>
          <w:p w14:paraId="3DEEA139" w14:textId="77777777" w:rsidR="00F95910" w:rsidRDefault="00000000">
            <w:r>
              <w:t>Zmiana</w:t>
            </w:r>
          </w:p>
        </w:tc>
        <w:tc>
          <w:tcPr>
            <w:tcW w:w="6908" w:type="dxa"/>
          </w:tcPr>
          <w:p w14:paraId="06ABEC31" w14:textId="77777777" w:rsidR="00F95910" w:rsidRDefault="00000000">
            <w:r>
              <w:t>Senior może zbudować zespół z juniorów. W panelu seniora oraz w panelu administratora (przy każdym seniorze) doszła sekcja „Mój zespół” do dodawania i usuwania juniorów. W panelu „Analiza” senior widzi teraz dane własne oraz wszystkich członków zespołu i może zawęzić widok do siebie albo do wybranego juniora - filtr, podział serii i zestawienie „wg handlowca” włączają się, gdy zespół jest niepusty. Zakres jest pilnowany po stronie serwera, więc ręczna zmiana adresu nie wychodzi poza zespół. Junior bez zmian - widzi wyłącznie własne dane. Dodano tabelę „team_members” (migracja 019); przynależność jest wiele-do-wielu, więc ten sam junior może być w kilku zespołach, a każdy senior liczy jego oferty u siebie raz. Zestawienia ogólnofirmowe administratora nie korzystają z zespołów, więc nic nie jest liczone podwójnie.</w:t>
            </w:r>
          </w:p>
        </w:tc>
      </w:tr>
    </w:tbl>
    <w:p w14:paraId="26CFBC46" w14:textId="77777777" w:rsidR="00BA4AAF" w:rsidRDefault="00250F91">
      <w:pPr>
        <w:spacing w:before="240" w:after="40"/>
      </w:pPr>
      <w:r>
        <w:rPr>
          <w:b/>
          <w:color w:val="2B57A6"/>
          <w:sz w:val="26"/>
        </w:rPr>
        <w:t>Eksport PDF</w:t>
      </w:r>
    </w:p>
    <w:p w14:paraId="0A768022"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44"/>
        <w:gridCol w:w="6912"/>
      </w:tblGrid>
      <w:tr w:rsidR="00BA4AAF" w14:paraId="7D1C64D9" w14:textId="77777777">
        <w:tc>
          <w:tcPr>
            <w:tcW w:w="1984" w:type="dxa"/>
            <w:shd w:val="clear" w:color="auto" w:fill="EEF2F8"/>
          </w:tcPr>
          <w:p w14:paraId="7F1E3C63" w14:textId="77777777" w:rsidR="00BA4AAF" w:rsidRDefault="00250F91">
            <w:r>
              <w:rPr>
                <w:b/>
                <w:color w:val="1F2A44"/>
              </w:rPr>
              <w:t>Typ</w:t>
            </w:r>
          </w:p>
        </w:tc>
        <w:tc>
          <w:tcPr>
            <w:tcW w:w="7087" w:type="dxa"/>
            <w:shd w:val="clear" w:color="auto" w:fill="EEF2F8"/>
          </w:tcPr>
          <w:p w14:paraId="45FFB054" w14:textId="77777777" w:rsidR="00BA4AAF" w:rsidRDefault="00250F91">
            <w:r>
              <w:rPr>
                <w:b/>
                <w:color w:val="1F2A44"/>
              </w:rPr>
              <w:t>Opis zmiany</w:t>
            </w:r>
          </w:p>
        </w:tc>
      </w:tr>
      <w:tr w:rsidR="00F95910" w14:paraId="67EBC148" w14:textId="77777777">
        <w:tc>
          <w:tcPr>
            <w:tcW w:w="1948" w:type="dxa"/>
          </w:tcPr>
          <w:p w14:paraId="4555CCF9" w14:textId="77777777" w:rsidR="00F95910" w:rsidRDefault="00000000">
            <w:r>
              <w:t>Zmiana</w:t>
            </w:r>
          </w:p>
        </w:tc>
        <w:tc>
          <w:tcPr>
            <w:tcW w:w="6908" w:type="dxa"/>
          </w:tcPr>
          <w:p w14:paraId="07A534EB" w14:textId="77777777" w:rsidR="00F95910" w:rsidRDefault="00000000">
            <w:r>
              <w:t>(w przygotowaniu)</w:t>
            </w:r>
          </w:p>
        </w:tc>
      </w:tr>
    </w:tbl>
    <w:p w14:paraId="1ECE4C0C" w14:textId="77777777" w:rsidR="00BA4AAF" w:rsidRDefault="00250F91">
      <w:pPr>
        <w:spacing w:before="240" w:after="40"/>
      </w:pPr>
      <w:r>
        <w:rPr>
          <w:b/>
          <w:color w:val="2B57A6"/>
          <w:sz w:val="26"/>
        </w:rPr>
        <w:t>Interfejs i języki</w:t>
      </w:r>
    </w:p>
    <w:p w14:paraId="6B481923"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3"/>
        <w:gridCol w:w="6893"/>
      </w:tblGrid>
      <w:tr w:rsidR="00BA4AAF" w14:paraId="47016F39" w14:textId="77777777" w:rsidTr="00892060">
        <w:tc>
          <w:tcPr>
            <w:tcW w:w="1963" w:type="dxa"/>
            <w:shd w:val="clear" w:color="auto" w:fill="EEF2F8"/>
          </w:tcPr>
          <w:p w14:paraId="47F93712" w14:textId="77777777" w:rsidR="00BA4AAF" w:rsidRDefault="00250F91">
            <w:r>
              <w:rPr>
                <w:b/>
                <w:color w:val="1F2A44"/>
              </w:rPr>
              <w:t>Typ</w:t>
            </w:r>
          </w:p>
        </w:tc>
        <w:tc>
          <w:tcPr>
            <w:tcW w:w="6893" w:type="dxa"/>
            <w:shd w:val="clear" w:color="auto" w:fill="EEF2F8"/>
          </w:tcPr>
          <w:p w14:paraId="3EC281FC" w14:textId="77777777" w:rsidR="00BA4AAF" w:rsidRDefault="00250F91">
            <w:r>
              <w:rPr>
                <w:b/>
                <w:color w:val="1F2A44"/>
              </w:rPr>
              <w:t>Opis zmiany</w:t>
            </w:r>
          </w:p>
        </w:tc>
      </w:tr>
      <w:tr w:rsidR="00F95910" w14:paraId="79004952" w14:textId="77777777">
        <w:tc>
          <w:tcPr>
            <w:tcW w:w="1963" w:type="dxa"/>
          </w:tcPr>
          <w:p w14:paraId="1D14ACE9" w14:textId="77777777" w:rsidR="00F95910" w:rsidRDefault="00000000">
            <w:r>
              <w:t>Zmiana</w:t>
            </w:r>
          </w:p>
        </w:tc>
        <w:tc>
          <w:tcPr>
            <w:tcW w:w="6893" w:type="dxa"/>
          </w:tcPr>
          <w:p w14:paraId="3D3A19E5" w14:textId="77777777" w:rsidR="00F95910" w:rsidRDefault="00000000">
            <w:r>
              <w:t>(w przygotowaniu)</w:t>
            </w:r>
          </w:p>
        </w:tc>
      </w:tr>
    </w:tbl>
    <w:p w14:paraId="1B09B48B" w14:textId="77777777" w:rsidR="00BA4AAF" w:rsidRDefault="00250F91">
      <w:pPr>
        <w:spacing w:before="320" w:after="120"/>
      </w:pPr>
      <w:r>
        <w:rPr>
          <w:b/>
          <w:color w:val="1F2A44"/>
          <w:sz w:val="26"/>
        </w:rPr>
        <w:t>Znane problemy / prace w toku</w:t>
      </w:r>
    </w:p>
    <w:p w14:paraId="5E6005BF" w14:textId="77777777" w:rsidR="00350740" w:rsidRPr="00C2208F" w:rsidRDefault="006F108A">
      <w:pPr>
        <w:pStyle w:val="Listapunktowana"/>
      </w:pPr>
      <w:r>
        <w:lastRenderedPageBreak/>
        <w:t>Import ofert z pliku Excel (format KTS/GPAO) - przeanalizowany, budowa świadomie odłożona na później</w:t>
      </w:r>
    </w:p>
    <w:p w14:paraId="24C954A5" w14:textId="77777777" w:rsidR="00350740" w:rsidRPr="00C2208F" w:rsidRDefault="00350740">
      <w:pPr>
        <w:pStyle w:val="Listapunktowana"/>
      </w:pPr>
      <w:r>
        <w:t>Hasła kont testowych o długości 4 znaków (celowo obniżone na czas testów) - docelowo wymaga blokady prób logowania zamiast podnoszenia wymogu długości</w:t>
      </w:r>
    </w:p>
    <w:p w14:paraId="5AC0F2C4" w14:textId="77777777" w:rsidR="00350740" w:rsidRPr="00C2208F" w:rsidRDefault="00350740">
      <w:pPr>
        <w:pStyle w:val="Listapunktowana"/>
      </w:pPr>
      <w:r>
        <w:t>Uśpiony Prisma/NextAuth oraz zdublowane pliki danych kalkulatora (calc-data.ts / calculatorData.ts) do uporządkowania</w:t>
      </w:r>
    </w:p>
    <w:p w14:paraId="372E2537" w14:textId="77777777" w:rsidR="008C3B75" w:rsidRDefault="006F108A" w:rsidP="008C3B75">
      <w:pPr>
        <w:pStyle w:val="Listapunktowana"/>
      </w:pPr>
      <w:r>
        <w:t>Wysyłka oferty do klienta to na razie wyłącznie zmiana statusu na „wysłana” - rzeczywista dostawa e-mailem / PDF do klienta jeszcze niezaimplementowana (świadomie odłożona).</w:t>
      </w:r>
    </w:p>
    <w:p w14:paraId="3BC625C9" w14:textId="77777777" w:rsidR="008C3B75" w:rsidRDefault="006F108A" w:rsidP="008C3B75">
      <w:pPr>
        <w:pStyle w:val="Listapunktowana"/>
      </w:pPr>
      <w:r>
        <w:t>Panel „Analiza” wraz z migracją „decyzja klienta” (018) jest już na środowisku produkcyjnym. Po wdrożeniu wykryto i naprawiono błąd zapisu decyzji klienta - patrz tabela „Zarządzanie ofertami” (przed poprawką funkcja nie zapisywała ani wygranej, ani przegranej). Migracje 001-017 są na produkcji od wdrożenia wersji 1.5 (17.08.2026).</w:t>
      </w:r>
    </w:p>
    <w:p w14:paraId="3BC625C9" w14:textId="77777777" w:rsidR="008C3B75" w:rsidRDefault="006F108A" w:rsidP="008C3B75">
      <w:pPr>
        <w:pStyle w:val="Listapunktowana"/>
      </w:pPr>
      <w:r>
        <w:t>Zespoły seniora i zakres panelu „Analiza” dla seniora (migracja 019, tabela „team_members”) - zbudowane i przetestowane lokalnie, oczekują na uruchomienie migracji i wdrożenie na środowisko produkcyjne.</w:t>
      </w:r>
    </w:p>
    <w:p w14:paraId="131C2E58" w14:textId="77777777" w:rsidR="00BA4AAF" w:rsidRDefault="00250F91">
      <w:pPr>
        <w:spacing w:before="200" w:after="120"/>
      </w:pPr>
      <w:r>
        <w:rPr>
          <w:b/>
          <w:color w:val="1F2A44"/>
          <w:sz w:val="26"/>
        </w:rPr>
        <w:t>Plany na kolejny tydzień</w:t>
      </w:r>
    </w:p>
    <w:p w14:paraId="3B2A98B3" w14:textId="77777777" w:rsidR="00A14329" w:rsidRDefault="00250F91">
      <w:pPr>
        <w:pStyle w:val="Listapunktowana"/>
      </w:pPr>
      <w:r>
        <w:t>Testy ręczne end-to-end wszystkich trzech ról i pełnego obiegu oferty na środowisku hostingowym</w:t>
      </w:r>
    </w:p>
    <w:p w14:paraId="27053DB3" w14:textId="77777777" w:rsidR="008C3B75" w:rsidRDefault="008C3B75" w:rsidP="008C3B75">
      <w:pPr>
        <w:pStyle w:val="Listapunktowana"/>
      </w:pPr>
      <w:r>
        <w:t>Dodanie tabelki z terminem płatności</w:t>
      </w:r>
    </w:p>
    <w:p w14:paraId="0F1CB14E" w14:textId="77777777" w:rsidR="008C3B75" w:rsidRDefault="008C3B75" w:rsidP="008C3B75">
      <w:pPr>
        <w:pStyle w:val="Listapunktowana"/>
      </w:pPr>
      <w:r>
        <w:t>Mechanizm faktycznej wysyłki oferty do klienta e-mailem / PDF (obecnie tylko zmiana statusu na „wysłana”)</w:t>
      </w:r>
    </w:p>
    <w:p w14:paraId="2DC58389" w14:textId="77777777" w:rsidR="008C3B75" w:rsidRDefault="008C3B75" w:rsidP="008C3B75">
      <w:pPr>
        <w:pStyle w:val="Listapunktowana"/>
      </w:pPr>
      <w:r>
        <w:t>Ręczne testy panelu Analiza i osi „decyzja klienta” (wygrana / przegrana) na środowisku hostingowym: zakres danych per rola, poprawność KPI i wykresów, zapis i cofnięcie decyzji na ofercie wysłanej.</w:t>
      </w:r>
    </w:p>
    <w:p w14:paraId="6910AEDE" w14:textId="77777777" w:rsidR="00BA4AAF" w:rsidRDefault="00BA4AAF">
      <w:pPr>
        <w:pBdr>
          <w:bottom w:val="single" w:sz="12" w:space="4" w:color="2B57A6"/>
        </w:pBdr>
        <w:spacing w:before="400"/>
      </w:pPr>
    </w:p>
    <w:tbl>
      <w:tblPr>
        <w:tblW w:w="0" w:type="auto"/>
        <w:tblLook w:val="04A0" w:firstRow="1" w:lastRow="0" w:firstColumn="1" w:lastColumn="0" w:noHBand="0" w:noVBand="1"/>
      </w:tblPr>
      <w:tblGrid>
        <w:gridCol w:w="4320"/>
        <w:gridCol w:w="4320"/>
      </w:tblGrid>
      <w:tr w:rsidR="00BA4AAF" w14:paraId="646B9824" w14:textId="77777777">
        <w:tc>
          <w:tcPr>
            <w:tcW w:w="4320" w:type="dxa"/>
          </w:tcPr>
          <w:p w14:paraId="4011712F" w14:textId="77777777" w:rsidR="00BA4AAF" w:rsidRDefault="00250F91">
            <w:r>
              <w:rPr>
                <w:color w:val="1F2A44"/>
              </w:rPr>
              <w:t>Sporządził:  Mateusz Mazur</w:t>
            </w:r>
          </w:p>
        </w:tc>
        <w:tc>
          <w:tcPr>
            <w:tcW w:w="4320" w:type="dxa"/>
          </w:tcPr>
          <w:p w14:paraId="782FFF8C" w14:textId="77777777" w:rsidR="00BA4AAF" w:rsidRDefault="00250F91">
            <w:pPr>
              <w:jc w:val="right"/>
            </w:pPr>
            <w:r>
              <w:rPr>
                <w:color w:val="666666"/>
              </w:rPr>
              <w:t>Zatwierdził:  ______________________</w:t>
            </w:r>
          </w:p>
        </w:tc>
      </w:tr>
    </w:tbl>
    <w:p w14:paraId="0EB887B4"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74A3A" w14:textId="77777777" w:rsidR="005859E7" w:rsidRDefault="005859E7">
      <w:pPr>
        <w:spacing w:after="0" w:line="240" w:lineRule="auto"/>
      </w:pPr>
      <w:r>
        <w:separator/>
      </w:r>
    </w:p>
  </w:endnote>
  <w:endnote w:type="continuationSeparator" w:id="0">
    <w:p w14:paraId="0E7A3EC9" w14:textId="77777777" w:rsidR="005859E7" w:rsidRDefault="005859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8C451" w14:textId="77777777" w:rsidR="00BA4AAF" w:rsidRDefault="00250F91">
    <w:pPr>
      <w:pStyle w:val="Stopka"/>
      <w:jc w:val="center"/>
    </w:pPr>
    <w:proofErr w:type="spellStart"/>
    <w:r>
      <w:rPr>
        <w:color w:val="666666"/>
        <w:sz w:val="16"/>
      </w:rPr>
      <w:t>AMSteel</w:t>
    </w:r>
    <w:proofErr w:type="spellEnd"/>
    <w:r>
      <w:rPr>
        <w:color w:val="666666"/>
        <w:sz w:val="16"/>
      </w:rPr>
      <w:t xml:space="preserve"> Quote - </w:t>
    </w:r>
    <w:proofErr w:type="spellStart"/>
    <w:r>
      <w:rPr>
        <w:color w:val="666666"/>
        <w:sz w:val="16"/>
      </w:rPr>
      <w:t>Raport</w:t>
    </w:r>
    <w:proofErr w:type="spellEnd"/>
    <w:r>
      <w:rPr>
        <w:color w:val="666666"/>
        <w:sz w:val="16"/>
      </w:rPr>
      <w:t xml:space="preserve"> </w:t>
    </w:r>
    <w:proofErr w:type="spellStart"/>
    <w:r>
      <w:rPr>
        <w:color w:val="666666"/>
        <w:sz w:val="16"/>
      </w:rPr>
      <w:t>wersji</w:t>
    </w:r>
    <w:proofErr w:type="spellEnd"/>
    <w:r>
      <w:rPr>
        <w:color w:val="666666"/>
        <w:sz w:val="16"/>
      </w:rPr>
      <w:t xml:space="preserve">  |  Mateusz Mazur  |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13BBF" w14:textId="77777777" w:rsidR="005859E7" w:rsidRDefault="005859E7">
      <w:pPr>
        <w:spacing w:after="0" w:line="240" w:lineRule="auto"/>
      </w:pPr>
      <w:r>
        <w:separator/>
      </w:r>
    </w:p>
  </w:footnote>
  <w:footnote w:type="continuationSeparator" w:id="0">
    <w:p w14:paraId="60B37D08" w14:textId="77777777" w:rsidR="005859E7" w:rsidRDefault="005859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303BF"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B0BCE"/>
    <w:rsid w:val="000B282E"/>
    <w:rsid w:val="000B5C5B"/>
    <w:rsid w:val="000B7752"/>
    <w:rsid w:val="000E149A"/>
    <w:rsid w:val="001307A8"/>
    <w:rsid w:val="00144CCC"/>
    <w:rsid w:val="0015074B"/>
    <w:rsid w:val="00157706"/>
    <w:rsid w:val="00170FC6"/>
    <w:rsid w:val="00183135"/>
    <w:rsid w:val="00250F91"/>
    <w:rsid w:val="0029639D"/>
    <w:rsid w:val="002A1D78"/>
    <w:rsid w:val="002B7A05"/>
    <w:rsid w:val="002D2E3D"/>
    <w:rsid w:val="002E60D7"/>
    <w:rsid w:val="002F24E4"/>
    <w:rsid w:val="002F2EA2"/>
    <w:rsid w:val="00326F90"/>
    <w:rsid w:val="00350740"/>
    <w:rsid w:val="003626D2"/>
    <w:rsid w:val="00391B47"/>
    <w:rsid w:val="003A54B5"/>
    <w:rsid w:val="003C010B"/>
    <w:rsid w:val="00404AB3"/>
    <w:rsid w:val="00430A2A"/>
    <w:rsid w:val="00436807"/>
    <w:rsid w:val="00492984"/>
    <w:rsid w:val="004C79D5"/>
    <w:rsid w:val="00505D3B"/>
    <w:rsid w:val="005171B4"/>
    <w:rsid w:val="00520812"/>
    <w:rsid w:val="005218DF"/>
    <w:rsid w:val="00536988"/>
    <w:rsid w:val="005436A7"/>
    <w:rsid w:val="00555311"/>
    <w:rsid w:val="0055789D"/>
    <w:rsid w:val="005859E7"/>
    <w:rsid w:val="005D7B4B"/>
    <w:rsid w:val="00671ECD"/>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997DE9"/>
    <w:rsid w:val="009F095F"/>
    <w:rsid w:val="009F31A2"/>
    <w:rsid w:val="009F6800"/>
    <w:rsid w:val="00A02183"/>
    <w:rsid w:val="00A14329"/>
    <w:rsid w:val="00A45E1B"/>
    <w:rsid w:val="00A535C4"/>
    <w:rsid w:val="00AA1D8D"/>
    <w:rsid w:val="00AE13B0"/>
    <w:rsid w:val="00AF7590"/>
    <w:rsid w:val="00B0134B"/>
    <w:rsid w:val="00B47730"/>
    <w:rsid w:val="00BA4AAF"/>
    <w:rsid w:val="00BB0A80"/>
    <w:rsid w:val="00C2208F"/>
    <w:rsid w:val="00C302B7"/>
    <w:rsid w:val="00C62E5A"/>
    <w:rsid w:val="00CB0664"/>
    <w:rsid w:val="00D03A63"/>
    <w:rsid w:val="00D21B55"/>
    <w:rsid w:val="00D22FBE"/>
    <w:rsid w:val="00D2414B"/>
    <w:rsid w:val="00D7535D"/>
    <w:rsid w:val="00DF74C1"/>
    <w:rsid w:val="00EF3709"/>
    <w:rsid w:val="00F05F0C"/>
    <w:rsid w:val="00F12DC9"/>
    <w:rsid w:val="00F3442E"/>
    <w:rsid w:val="00F369F9"/>
    <w:rsid w:val="00F6747C"/>
    <w:rsid w:val="00F95910"/>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F6E61C"/>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5</Pages>
  <Words>986</Words>
  <Characters>5922</Characters>
  <Application>Microsoft Office Word</Application>
  <DocSecurity>0</DocSecurity>
  <Lines>49</Lines>
  <Paragraphs>13</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6895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22</cp:revision>
  <dcterms:created xsi:type="dcterms:W3CDTF">2026-07-08T11:11:00Z</dcterms:created>
  <dcterms:modified xsi:type="dcterms:W3CDTF">2026-08-19T07:20:00Z</dcterms:modified>
  <cp:category/>
</cp:coreProperties>
</file>