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A6E" w14:textId="77777777" w:rsidR="00BA4AAF" w:rsidRDefault="00250F91">
      <w:r>
        <w:rPr>
          <w:b/>
          <w:color w:val="1F2A44"/>
          <w:sz w:val="56"/>
        </w:rPr>
        <w:t>AMSteel Quote</w:t>
      </w:r>
    </w:p>
    <w:p w14:paraId="6031407D"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4346D220" w14:textId="77777777">
        <w:tc>
          <w:tcPr>
            <w:tcW w:w="3118" w:type="dxa"/>
          </w:tcPr>
          <w:p w14:paraId="5C83F624" w14:textId="77777777" w:rsidR="00BA4AAF" w:rsidRDefault="00250F91">
            <w:r>
              <w:rPr>
                <w:b/>
                <w:color w:val="1F2A44"/>
              </w:rPr>
              <w:t>Programista:</w:t>
            </w:r>
          </w:p>
        </w:tc>
        <w:tc>
          <w:tcPr>
            <w:tcW w:w="5669" w:type="dxa"/>
          </w:tcPr>
          <w:p w14:paraId="4D86B126" w14:textId="77777777" w:rsidR="00BA4AAF" w:rsidRDefault="00250F91">
            <w:r>
              <w:rPr>
                <w:color w:val="1F2A44"/>
              </w:rPr>
              <w:t>Mateusz Mazur</w:t>
            </w:r>
          </w:p>
        </w:tc>
      </w:tr>
      <w:tr w:rsidR="00BA4AAF" w14:paraId="2CE01D2F" w14:textId="77777777">
        <w:tc>
          <w:tcPr>
            <w:tcW w:w="3118" w:type="dxa"/>
          </w:tcPr>
          <w:p w14:paraId="0EF7EEDE" w14:textId="77777777" w:rsidR="00BA4AAF" w:rsidRDefault="00250F91">
            <w:r>
              <w:rPr>
                <w:b/>
                <w:color w:val="1F2A44"/>
              </w:rPr>
              <w:t>Wersja:</w:t>
            </w:r>
          </w:p>
        </w:tc>
        <w:tc>
          <w:tcPr>
            <w:tcW w:w="5669" w:type="dxa"/>
          </w:tcPr>
          <w:p w14:paraId="58937AF0" w14:textId="77777777" w:rsidR="00BA4AAF" w:rsidRDefault="00250F91">
            <w:r>
              <w:rPr>
                <w:color w:val="1F2A44"/>
              </w:rPr>
              <w:t>1.6</w:t>
            </w:r>
          </w:p>
        </w:tc>
      </w:tr>
      <w:tr w:rsidR="00BA4AAF" w14:paraId="036FF2ED" w14:textId="77777777">
        <w:tc>
          <w:tcPr>
            <w:tcW w:w="3118" w:type="dxa"/>
          </w:tcPr>
          <w:p w14:paraId="2CCC5F4E" w14:textId="77777777" w:rsidR="00BA4AAF" w:rsidRDefault="00250F91">
            <w:r>
              <w:rPr>
                <w:b/>
                <w:color w:val="1F2A44"/>
              </w:rPr>
              <w:t>Okres developmentu:</w:t>
            </w:r>
          </w:p>
        </w:tc>
        <w:tc>
          <w:tcPr>
            <w:tcW w:w="5669" w:type="dxa"/>
          </w:tcPr>
          <w:p w14:paraId="3770F4E6" w14:textId="7176A412" w:rsidR="00BA4AAF" w:rsidRDefault="002F24E4">
            <w:r>
              <w:t>19.08.2026 - 01.09.2026</w:t>
            </w:r>
          </w:p>
        </w:tc>
      </w:tr>
      <w:tr w:rsidR="00BA4AAF" w14:paraId="707C97E1" w14:textId="77777777">
        <w:tc>
          <w:tcPr>
            <w:tcW w:w="3118" w:type="dxa"/>
          </w:tcPr>
          <w:p w14:paraId="78C719A1" w14:textId="77777777" w:rsidR="00BA4AAF" w:rsidRDefault="00250F91">
            <w:r>
              <w:rPr>
                <w:b/>
                <w:color w:val="1F2A44"/>
              </w:rPr>
              <w:t>Data raportu:</w:t>
            </w:r>
          </w:p>
        </w:tc>
        <w:tc>
          <w:tcPr>
            <w:tcW w:w="5669" w:type="dxa"/>
          </w:tcPr>
          <w:p w14:paraId="092F23C9" w14:textId="08E9ECD1" w:rsidR="00BA4AAF" w:rsidRDefault="00C302B7">
            <w:r>
              <w:t>01.09.2026</w:t>
            </w:r>
          </w:p>
        </w:tc>
      </w:tr>
    </w:tbl>
    <w:p w14:paraId="76DB85FA" w14:textId="77777777" w:rsidR="00BA4AAF" w:rsidRDefault="00BA4AAF"/>
    <w:p w14:paraId="5EAFAFBF" w14:textId="77777777" w:rsidR="00BA4AAF" w:rsidRDefault="00250F91">
      <w:pPr>
        <w:spacing w:before="280" w:after="120"/>
      </w:pPr>
      <w:r>
        <w:rPr>
          <w:b/>
          <w:color w:val="1F2A44"/>
          <w:sz w:val="28"/>
        </w:rPr>
        <w:t>Historia wersji</w:t>
      </w:r>
    </w:p>
    <w:p w14:paraId="14F609D5"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72C381B1" w14:textId="77777777" w:rsidTr="006F108A">
        <w:tc>
          <w:tcPr>
            <w:tcW w:w="1226" w:type="dxa"/>
            <w:shd w:val="clear" w:color="auto" w:fill="2B57A6"/>
          </w:tcPr>
          <w:p w14:paraId="3DE3E2E2" w14:textId="77777777" w:rsidR="00BA4AAF" w:rsidRDefault="00250F91">
            <w:r>
              <w:rPr>
                <w:b/>
                <w:color w:val="FFFFFF"/>
              </w:rPr>
              <w:t>Wersja</w:t>
            </w:r>
          </w:p>
        </w:tc>
        <w:tc>
          <w:tcPr>
            <w:tcW w:w="2481" w:type="dxa"/>
            <w:shd w:val="clear" w:color="auto" w:fill="2B57A6"/>
          </w:tcPr>
          <w:p w14:paraId="6A83BBE9" w14:textId="77777777" w:rsidR="00BA4AAF" w:rsidRDefault="00250F91">
            <w:r>
              <w:rPr>
                <w:b/>
                <w:color w:val="FFFFFF"/>
              </w:rPr>
              <w:t>Okres</w:t>
            </w:r>
          </w:p>
        </w:tc>
        <w:tc>
          <w:tcPr>
            <w:tcW w:w="1568" w:type="dxa"/>
            <w:shd w:val="clear" w:color="auto" w:fill="2B57A6"/>
          </w:tcPr>
          <w:p w14:paraId="5ACCC23E" w14:textId="77777777" w:rsidR="00BA4AAF" w:rsidRDefault="00250F91">
            <w:r>
              <w:rPr>
                <w:b/>
                <w:color w:val="FFFFFF"/>
              </w:rPr>
              <w:t>Data</w:t>
            </w:r>
          </w:p>
        </w:tc>
        <w:tc>
          <w:tcPr>
            <w:tcW w:w="3581" w:type="dxa"/>
            <w:shd w:val="clear" w:color="auto" w:fill="2B57A6"/>
          </w:tcPr>
          <w:p w14:paraId="7C44B43D" w14:textId="77777777" w:rsidR="00BA4AAF" w:rsidRDefault="00250F91">
            <w:r>
              <w:rPr>
                <w:b/>
                <w:color w:val="FFFFFF"/>
              </w:rPr>
              <w:t>Krótkie podsumowanie zmian</w:t>
            </w:r>
          </w:p>
        </w:tc>
      </w:tr>
      <w:tr w:rsidR="00F95910" w14:paraId="65BC3B5E" w14:textId="77777777">
        <w:tc>
          <w:tcPr>
            <w:tcW w:w="1226" w:type="dxa"/>
          </w:tcPr>
          <w:p w14:paraId="5153551E" w14:textId="77777777" w:rsidR="00F95910" w:rsidRDefault="00000000">
            <w:r>
              <w:t>1.6</w:t>
            </w:r>
          </w:p>
        </w:tc>
        <w:tc>
          <w:tcPr>
            <w:tcW w:w="2481" w:type="dxa"/>
          </w:tcPr>
          <w:p w14:paraId="04F53672" w14:textId="2627B1C7" w:rsidR="00F95910" w:rsidRDefault="000B0BCE">
            <w:r>
              <w:t>19.08.2026 - 01.09.2026</w:t>
            </w:r>
          </w:p>
        </w:tc>
        <w:tc>
          <w:tcPr>
            <w:tcW w:w="1568" w:type="dxa"/>
          </w:tcPr>
          <w:p w14:paraId="4E365F06" w14:textId="4B227151" w:rsidR="00F95910" w:rsidRDefault="00505D3B">
            <w:r>
              <w:t>01.09.2026</w:t>
            </w:r>
          </w:p>
        </w:tc>
        <w:tc>
          <w:tcPr>
            <w:tcW w:w="3581" w:type="dxa"/>
          </w:tcPr>
          <w:p w14:paraId="16E83815"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5576B8F5" w14:textId="77777777">
        <w:tc>
          <w:tcPr>
            <w:tcW w:w="1226" w:type="dxa"/>
          </w:tcPr>
          <w:p w14:paraId="42B26D6B" w14:textId="77777777" w:rsidR="00F95910" w:rsidRDefault="00000000">
            <w:r>
              <w:t>1.5</w:t>
            </w:r>
          </w:p>
        </w:tc>
        <w:tc>
          <w:tcPr>
            <w:tcW w:w="2481" w:type="dxa"/>
          </w:tcPr>
          <w:p w14:paraId="521C70EB" w14:textId="77777777" w:rsidR="00F95910" w:rsidRDefault="000B0BCE">
            <w:r>
              <w:t>10.08.2026 - 13.08.2026, 17.08.2026</w:t>
            </w:r>
          </w:p>
        </w:tc>
        <w:tc>
          <w:tcPr>
            <w:tcW w:w="1568" w:type="dxa"/>
          </w:tcPr>
          <w:p w14:paraId="2824D96A" w14:textId="77777777" w:rsidR="00F95910" w:rsidRDefault="00505D3B">
            <w:r>
              <w:t>18.08.2026</w:t>
            </w:r>
          </w:p>
        </w:tc>
        <w:tc>
          <w:tcPr>
            <w:tcW w:w="3581" w:type="dxa"/>
          </w:tcPr>
          <w:p w14:paraId="28B57C85"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w:t>
              <w:lastRenderedPageBreak/>
              <w:t>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3C70D966" w14:textId="77777777">
        <w:tc>
          <w:tcPr>
            <w:tcW w:w="1226" w:type="dxa"/>
          </w:tcPr>
          <w:p w14:paraId="013E78C4" w14:textId="77777777" w:rsidR="007958E8" w:rsidRDefault="00000000">
            <w:r>
              <w:lastRenderedPageBreak/>
              <w:t>1.4</w:t>
            </w:r>
          </w:p>
        </w:tc>
        <w:tc>
          <w:tcPr>
            <w:tcW w:w="2481" w:type="dxa"/>
          </w:tcPr>
          <w:p w14:paraId="54ABB518" w14:textId="541BC066" w:rsidR="007958E8" w:rsidRDefault="008120C4">
            <w:r>
              <w:t>31.07.2026 - 4.08.2026, 10.08.2026</w:t>
            </w:r>
          </w:p>
        </w:tc>
        <w:tc>
          <w:tcPr>
            <w:tcW w:w="1568" w:type="dxa"/>
          </w:tcPr>
          <w:p w14:paraId="5A4F34E8" w14:textId="432CE5CF" w:rsidR="007958E8" w:rsidRDefault="00FC2BFC">
            <w:r>
              <w:t>10.08.2026</w:t>
            </w:r>
          </w:p>
        </w:tc>
        <w:tc>
          <w:tcPr>
            <w:tcW w:w="3581" w:type="dxa"/>
          </w:tcPr>
          <w:p w14:paraId="2BAD8FC2"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w:t>
              <w:lastRenderedPageBreak/>
              <w:t>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38598963" w14:textId="77777777">
        <w:tc>
          <w:tcPr>
            <w:tcW w:w="1226" w:type="dxa"/>
          </w:tcPr>
          <w:p w14:paraId="5050E250" w14:textId="77777777" w:rsidR="006F108A" w:rsidRDefault="006F108A">
            <w:pPr>
              <w:rPr>
                <w:b/>
              </w:rPr>
            </w:pPr>
            <w:r>
              <w:rPr>
                <w:b/>
              </w:rPr>
              <w:lastRenderedPageBreak/>
              <w:t>1.3</w:t>
            </w:r>
          </w:p>
        </w:tc>
        <w:tc>
          <w:tcPr>
            <w:tcW w:w="2481" w:type="dxa"/>
          </w:tcPr>
          <w:p w14:paraId="4A07031C" w14:textId="327A196F" w:rsidR="006F108A" w:rsidRDefault="006F108A">
            <w:r>
              <w:t>16.07.2026 - 31.07.2026</w:t>
            </w:r>
          </w:p>
        </w:tc>
        <w:tc>
          <w:tcPr>
            <w:tcW w:w="1568" w:type="dxa"/>
          </w:tcPr>
          <w:p w14:paraId="0A0F202B" w14:textId="77777777" w:rsidR="006F108A" w:rsidRDefault="008120C4">
            <w:r>
              <w:t>31.07.2026</w:t>
            </w:r>
          </w:p>
        </w:tc>
        <w:tc>
          <w:tcPr>
            <w:tcW w:w="3581" w:type="dxa"/>
          </w:tcPr>
          <w:p w14:paraId="0151C0AE"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29C43D99" w14:textId="77777777">
        <w:tc>
          <w:tcPr>
            <w:tcW w:w="1226" w:type="dxa"/>
          </w:tcPr>
          <w:p w14:paraId="5DF85AF4" w14:textId="77777777" w:rsidR="00404AB3" w:rsidRDefault="00250F91">
            <w:r>
              <w:rPr>
                <w:b/>
              </w:rPr>
              <w:t>1.2</w:t>
            </w:r>
          </w:p>
        </w:tc>
        <w:tc>
          <w:tcPr>
            <w:tcW w:w="2481" w:type="dxa"/>
          </w:tcPr>
          <w:p w14:paraId="1BC62C97" w14:textId="77777777" w:rsidR="00404AB3" w:rsidRDefault="00250F91">
            <w:r>
              <w:t>13.07.2026 - 16.07.2026</w:t>
            </w:r>
          </w:p>
        </w:tc>
        <w:tc>
          <w:tcPr>
            <w:tcW w:w="1568" w:type="dxa"/>
          </w:tcPr>
          <w:p w14:paraId="1CA9708E" w14:textId="77777777" w:rsidR="00404AB3" w:rsidRDefault="00250F91">
            <w:r>
              <w:t>16.07.2026</w:t>
            </w:r>
          </w:p>
        </w:tc>
        <w:tc>
          <w:tcPr>
            <w:tcW w:w="3581" w:type="dxa"/>
          </w:tcPr>
          <w:p w14:paraId="2B4FA6F1" w14:textId="77777777" w:rsidR="00404AB3" w:rsidRDefault="00250F91">
            <w:r>
              <w:t xml:space="preserve">Poprawki regresji po integracji podczas Deployu (m.in. krytyczny błąd edycji pozycji, przywrócona waga arkusza), ujednolicenie generowania PDF na wersję serwerową, zamknięcie rejestracji </w:t>
              <w:lastRenderedPageBreak/>
              <w:t>kont dla administratora oraz eksport ofert do Excela w formacie KTS/GPAO.</w:t>
            </w:r>
          </w:p>
        </w:tc>
      </w:tr>
      <w:tr w:rsidR="009F095F" w14:paraId="4F727450" w14:textId="77777777" w:rsidTr="006F108A">
        <w:tc>
          <w:tcPr>
            <w:tcW w:w="1226" w:type="dxa"/>
          </w:tcPr>
          <w:p w14:paraId="687BEC73" w14:textId="77777777" w:rsidR="009F095F" w:rsidRDefault="00250F91">
            <w:r>
              <w:rPr>
                <w:b/>
                <w:color w:val="1F2A44"/>
              </w:rPr>
              <w:lastRenderedPageBreak/>
              <w:t>1.1</w:t>
            </w:r>
          </w:p>
        </w:tc>
        <w:tc>
          <w:tcPr>
            <w:tcW w:w="2481" w:type="dxa"/>
          </w:tcPr>
          <w:p w14:paraId="752AD7C2" w14:textId="77777777" w:rsidR="009F095F" w:rsidRDefault="00250F91">
            <w:r>
              <w:rPr>
                <w:color w:val="666666"/>
              </w:rPr>
              <w:t>6.07.2026 - 13.07.2026</w:t>
            </w:r>
          </w:p>
        </w:tc>
        <w:tc>
          <w:tcPr>
            <w:tcW w:w="1568" w:type="dxa"/>
          </w:tcPr>
          <w:p w14:paraId="07A42178" w14:textId="77777777" w:rsidR="009F095F" w:rsidRDefault="00250F91">
            <w:r>
              <w:rPr>
                <w:color w:val="666666"/>
              </w:rPr>
              <w:t>13.07.2026</w:t>
            </w:r>
          </w:p>
        </w:tc>
        <w:tc>
          <w:tcPr>
            <w:tcW w:w="3581" w:type="dxa"/>
          </w:tcPr>
          <w:p w14:paraId="3EA4B2F7"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0E858437" w14:textId="77777777" w:rsidTr="006F108A">
        <w:tc>
          <w:tcPr>
            <w:tcW w:w="1226" w:type="dxa"/>
          </w:tcPr>
          <w:p w14:paraId="74E4FEF2" w14:textId="77777777" w:rsidR="00BA4AAF" w:rsidRDefault="00250F91">
            <w:r>
              <w:rPr>
                <w:b/>
                <w:color w:val="1F2A44"/>
              </w:rPr>
              <w:t>1.0</w:t>
            </w:r>
          </w:p>
        </w:tc>
        <w:tc>
          <w:tcPr>
            <w:tcW w:w="2481" w:type="dxa"/>
          </w:tcPr>
          <w:p w14:paraId="10157A9C" w14:textId="77777777" w:rsidR="00BA4AAF" w:rsidRDefault="00492984">
            <w:r>
              <w:rPr>
                <w:color w:val="666666"/>
              </w:rPr>
              <w:t>do dnia 31.03.2026</w:t>
            </w:r>
          </w:p>
        </w:tc>
        <w:tc>
          <w:tcPr>
            <w:tcW w:w="1568" w:type="dxa"/>
          </w:tcPr>
          <w:p w14:paraId="230D6D58" w14:textId="77777777" w:rsidR="00BA4AAF" w:rsidRDefault="00492984">
            <w:r>
              <w:rPr>
                <w:color w:val="666666"/>
              </w:rPr>
              <w:t>6.07.2026</w:t>
            </w:r>
          </w:p>
        </w:tc>
        <w:tc>
          <w:tcPr>
            <w:tcW w:w="3581" w:type="dxa"/>
          </w:tcPr>
          <w:p w14:paraId="5528850F" w14:textId="77777777" w:rsidR="00BA4AAF" w:rsidRPr="008709B9" w:rsidRDefault="00250F91">
            <w:r>
              <w:t>Wersja bazowa  - stan wyjściowy aplikacji.</w:t>
            </w:r>
          </w:p>
        </w:tc>
      </w:tr>
    </w:tbl>
    <w:p w14:paraId="332DFDCF" w14:textId="77777777" w:rsidR="00BA4AAF" w:rsidRDefault="00BA4AAF"/>
    <w:p w14:paraId="066EC126" w14:textId="77777777" w:rsidR="00BA4AAF" w:rsidRDefault="006F108A">
      <w:pPr>
        <w:pBdr>
          <w:bottom w:val="single" w:sz="12" w:space="4" w:color="2B57A6"/>
        </w:pBdr>
        <w:spacing w:before="200" w:after="80"/>
      </w:pPr>
      <w:r>
        <w:rPr>
          <w:b/>
          <w:color w:val="1F2A44"/>
          <w:sz w:val="32"/>
        </w:rPr>
        <w:t>Zmiany w wersji 1.6</w:t>
      </w:r>
    </w:p>
    <w:p w14:paraId="61F48533" w14:textId="77777777" w:rsidR="00BA4AAF" w:rsidRDefault="00250F91">
      <w:pPr>
        <w:spacing w:before="240" w:after="40"/>
      </w:pPr>
      <w:r>
        <w:rPr>
          <w:b/>
          <w:color w:val="2B57A6"/>
          <w:sz w:val="26"/>
        </w:rPr>
        <w:t>Zmiany ogólne / systemowe</w:t>
      </w:r>
    </w:p>
    <w:p w14:paraId="7CA6F0C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28DE72DF" w14:textId="77777777" w:rsidTr="000B5C5B">
        <w:tc>
          <w:tcPr>
            <w:tcW w:w="1948" w:type="dxa"/>
            <w:shd w:val="clear" w:color="auto" w:fill="EEF2F8"/>
          </w:tcPr>
          <w:p w14:paraId="2B702124" w14:textId="77777777" w:rsidR="00BA4AAF" w:rsidRDefault="00250F91">
            <w:r>
              <w:rPr>
                <w:b/>
                <w:color w:val="1F2A44"/>
              </w:rPr>
              <w:t>Typ</w:t>
            </w:r>
          </w:p>
        </w:tc>
        <w:tc>
          <w:tcPr>
            <w:tcW w:w="6908" w:type="dxa"/>
            <w:shd w:val="clear" w:color="auto" w:fill="EEF2F8"/>
          </w:tcPr>
          <w:p w14:paraId="07B43EEB" w14:textId="77777777" w:rsidR="00BA4AAF" w:rsidRDefault="00250F91">
            <w:r>
              <w:rPr>
                <w:b/>
                <w:color w:val="1F2A44"/>
              </w:rPr>
              <w:t>Opis zmiany</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 xml:space="preserve">Lokalny skrypt startowy środowiska deweloperskiego (steelquote-start.ps1) przeniesiony z prywatnego katalogu użytkownika do repozytorium i wzmocniony: sprawdzanie stanu Postgresa oparto o pg_isready zamiast pg_ctl status, który po nieczystym zamknięciu potrafił mylnie zgłaszać „brak uruchomionego serwera” - w efekcie baza nie startowała, co dawało błąd serwera przy próbie logowania na localhost:3000. Skrypt w jednym uruchomieniu startuje teraz Postgres, tworzy bazę, wgrywa wszystkie migracje, instaluje zależności (jeśli trzeba), seeduje konta testowe, startuje next dev i sam otwiera przeglądarkę - bez żadnych ręcznych kroków. Dodano też towarzyszący skrypt zatrzymujący (steelquote-stop.ps1).</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Dodano migrację bazy danych 018 wprowadzającą osobną oś „decyzja klienta” na ofercie (client_decision: oczekująca / wygrana / przegrana, data decyzji, kto zapisał, notatka). Jest to wymiar niezależny od statusu obiegu oferty (szkic -&gt; do weryfikacji -&gt; zatwierdzona / odrzucona -&gt; wysłana): „zatwierdzona” oznacza akceptację seniora, a nie zakup przez klienta. Dane historyczne otrzymują wartość „oczekująca”, bez zgadywania wyników sprzed wprowadzenia tej kolumny. Lista ofert pobiera teraz te kolumny, więc migracja jest wymagana przed wdrożeniem tej wersji (migracje 001-017 są już na produkcji od wdrożenia wersji 1.5).</w:t>
            </w:r>
          </w:p>
        </w:tc>
      </w:tr>
    </w:tbl>
    <w:p w14:paraId="08E5693F" w14:textId="77777777" w:rsidR="00BA4AAF" w:rsidRDefault="00250F91">
      <w:pPr>
        <w:spacing w:before="240" w:after="40"/>
      </w:pPr>
      <w:r>
        <w:rPr>
          <w:b/>
          <w:color w:val="2B57A6"/>
          <w:sz w:val="26"/>
        </w:rPr>
        <w:t>Kalkulator wyceny</w:t>
      </w:r>
    </w:p>
    <w:p w14:paraId="64034EC1"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1CABE118" w14:textId="77777777" w:rsidTr="006F108A">
        <w:tc>
          <w:tcPr>
            <w:tcW w:w="1967" w:type="dxa"/>
            <w:shd w:val="clear" w:color="auto" w:fill="EEF2F8"/>
          </w:tcPr>
          <w:p w14:paraId="6DF13D25" w14:textId="77777777" w:rsidR="00BA4AAF" w:rsidRDefault="00250F91">
            <w:r>
              <w:rPr>
                <w:b/>
                <w:color w:val="1F2A44"/>
              </w:rPr>
              <w:t>Typ</w:t>
            </w:r>
          </w:p>
        </w:tc>
        <w:tc>
          <w:tcPr>
            <w:tcW w:w="6889" w:type="dxa"/>
            <w:shd w:val="clear" w:color="auto" w:fill="EEF2F8"/>
          </w:tcPr>
          <w:p w14:paraId="5AC39805" w14:textId="77777777" w:rsidR="00BA4AAF" w:rsidRDefault="00250F91">
            <w:r>
              <w:rPr>
                <w:b/>
                <w:color w:val="1F2A44"/>
              </w:rPr>
              <w:t>Opis zmiany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Uzupełniono tabelę gatunków dla typu stali PICKLED (HRS Trawiona) o dane klienta z zakresu SAPH 440 -&gt; DD12 oraz dodatkowe gatunki (K367-DD14+B, FE 600 DP, S300EK, P265GH, P275SL, P355NL2, SA516G60-LOWSI, S240 D) - tabela była dotąd niekompletna (kończyła się na C15E -&gt; SAPH 440). Wartości zweryfikowane wiersz po wierszu względem danych źródłowych klienta.</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Kliknięcie w pozycję na liście zestawienia (wiersz lub ikona ołówka) automatycznie przewija widok do góry kalkulatora - przy dłuższych listach (więcej niż ok. 3 pozycje) użytkownik nie musiał wcześniej ręcznie przewijać ekranu, żeby zobaczyć wczytane dane do edycji.</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Cena bazowa PGL jest teraz zawsze wprowadzana i wyświetlana w EUR (€/t), niezależnie od wybranej waluty oferty (EUR/PLN) - zgodnie z decyzją handlową, że cena wsadu jest notowaniem międzynarodowym. Wcześniej pole podążało za przełącznikiem waluty, co mogło wprowadzać w błąd przy ofertach w PLN.</w:t>
            </w:r>
          </w:p>
        </w:tc>
      </w:tr>
    </w:tbl>
    <w:p w14:paraId="48625EDE" w14:textId="77777777" w:rsidR="00BA4AAF" w:rsidRDefault="00250F91">
      <w:pPr>
        <w:spacing w:before="240" w:after="40"/>
      </w:pPr>
      <w:r>
        <w:rPr>
          <w:b/>
          <w:color w:val="2B57A6"/>
          <w:sz w:val="26"/>
        </w:rPr>
        <w:t>Zarządzanie ofertami</w:t>
      </w:r>
    </w:p>
    <w:p w14:paraId="00DE4457"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874A51A" w14:textId="77777777">
        <w:tc>
          <w:tcPr>
            <w:tcW w:w="1984" w:type="dxa"/>
            <w:shd w:val="clear" w:color="auto" w:fill="EEF2F8"/>
          </w:tcPr>
          <w:p w14:paraId="69F08157" w14:textId="77777777" w:rsidR="00BA4AAF" w:rsidRDefault="00250F91">
            <w:r>
              <w:rPr>
                <w:b/>
                <w:color w:val="1F2A44"/>
              </w:rPr>
              <w:t>Typ</w:t>
            </w:r>
          </w:p>
        </w:tc>
        <w:tc>
          <w:tcPr>
            <w:tcW w:w="7087" w:type="dxa"/>
            <w:shd w:val="clear" w:color="auto" w:fill="EEF2F8"/>
          </w:tcPr>
          <w:p w14:paraId="4A9EC83D" w14:textId="77777777" w:rsidR="00BA4AAF" w:rsidRDefault="00250F91">
            <w:r>
              <w:rPr>
                <w:b/>
                <w:color w:val="1F2A44"/>
              </w:rPr>
              <w:t>Opis zmiany</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Na liście „Moje oferty” poprawiono czytelność etykiet wersjonowania, zgłoszoną przez testerów jako ledwo widoczną: numer oferty (offer_id / offer_id.N) zamieniono miejscami z nazwą własną oferty - numer jest teraz głównym, pogrubionym nagłówkiem wiersza, a nazwa własna (jeśli nadana) widnieje pod nim jako drugorzędna. Etykieta „poprzednia wersja / poprzednie wersje” przy rozwijanej historii wersji oferty otrzymała większą czcionkę i wyższy kontrast koloru, czytelny we wszystkich motywach (jasny / ciemny / wysoki kontrast).</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Podczas edycji zapisanej oferty w kalkulatorze pojawia się teraz wyraźny baner na górze strony: „Teraz edytujesz ofertę: offer_id” - zgłoszenie od użytkowników, którzy nie zauważali dyskretnej etykiety w nagłówku i myleli tryb edycji z tworzeniem nowej wyceny. Baner pokazuje numer wersji oferty w tym samym formacie co lista ofert (np. „offer_27.1”) - pierwotna wersja pokazywała surowe, wewnętrzne ID wiersza z bazy (np. „offer_30” dla oferty widocznej na liście jako „27.1”), co było mylące; poprawiono, licząc etykietę z root_offer_id i numeru wersji, tak samo jak wszędzie indziej w aplikacji.</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Na liście „Moje oferty” naprawiono niezamierzone „przenikanie” kliknięcia (event bubbling): kliknięcie przycisku „poprzednie wersje” albo wiersza konkretnej wcześniejszej wersji (np. offer_27.1) w rozwiniętej historii wersji otwierało do edycji zawsze najnowszą wersję oferty (np. offer_27.5) zamiast wybranej - kliknięcie „bąbelkowało” w górę do klikalnej całej karty oferty na liście. Poprawiono, izolując całą sekcję poprzednich wersji (przycisk rozwijania i listę wierszy historii) od kliknięcia karty nadrzędnej: przycisk „poprzednie wersje” działa teraz jak zwykły przycisk rozwijający/zwijający, a kliknięcie w konkretny wiersz historii otwiera do edycji właśnie tę, wybraną wersję.</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Handlowiec może teraz odnotować odpowiedź klienta na wysłaną ofertę: „wygrana” lub „przegrana” (z opcjonalną notatką - np. cena, termin, konkurencja), a pomyłkę cofnąć z powrotem do „oczekująca”. Decyzję można zapisać wyłącznie na ofercie o statusie „wysłana”. Właściciel zapisuje ją na swojej ofercie, senior i administrator na dowolnej - tak samo jak przy weryfikacji i wysyłce cudzych ofert. Wynik zasila nowy panel Analiza (tonaż wygrany / przegrany, wskaźnik skuteczności).</w:t>
            </w:r>
          </w:p>
        </w:tc>
      </w:tr>
    </w:tbl>
    <w:p w14:paraId="26CFBC46" w14:textId="77777777" w:rsidR="00BA4AAF" w:rsidRDefault="00250F91">
      <w:pPr>
        <w:spacing w:before="240" w:after="40"/>
      </w:pPr>
      <w:r>
        <w:rPr>
          <w:b/>
          <w:color w:val="2B57A6"/>
          <w:sz w:val="26"/>
        </w:rPr>
        <w:t>Eksport PDF</w:t>
      </w:r>
    </w:p>
    <w:p w14:paraId="0A768022"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7D1C64D9" w14:textId="77777777">
        <w:tc>
          <w:tcPr>
            <w:tcW w:w="1984" w:type="dxa"/>
            <w:shd w:val="clear" w:color="auto" w:fill="EEF2F8"/>
          </w:tcPr>
          <w:p w14:paraId="7F1E3C63" w14:textId="77777777" w:rsidR="00BA4AAF" w:rsidRDefault="00250F91">
            <w:r>
              <w:rPr>
                <w:b/>
                <w:color w:val="1F2A44"/>
              </w:rPr>
              <w:t>Typ</w:t>
            </w:r>
          </w:p>
        </w:tc>
        <w:tc>
          <w:tcPr>
            <w:tcW w:w="7087" w:type="dxa"/>
            <w:shd w:val="clear" w:color="auto" w:fill="EEF2F8"/>
          </w:tcPr>
          <w:p w14:paraId="45FFB054" w14:textId="77777777" w:rsidR="00BA4AAF" w:rsidRDefault="00250F91">
            <w:r>
              <w:rPr>
                <w:b/>
                <w:color w:val="1F2A44"/>
              </w:rPr>
              <w:t>Opis zmiany</w:t>
            </w:r>
          </w:p>
        </w:tc>
      </w:tr>
      <w:tr w:rsidR="00F95910" w14:paraId="67EBC148" w14:textId="77777777">
        <w:tc>
          <w:tcPr>
            <w:tcW w:w="1948" w:type="dxa"/>
          </w:tcPr>
          <w:p w14:paraId="4555CCF9" w14:textId="77777777" w:rsidR="00F95910" w:rsidRDefault="00000000">
            <w:r>
              <w:t>Zmiana</w:t>
            </w:r>
          </w:p>
        </w:tc>
        <w:tc>
          <w:tcPr>
            <w:tcW w:w="6908" w:type="dxa"/>
          </w:tcPr>
          <w:p w14:paraId="07A534EB" w14:textId="77777777" w:rsidR="00F95910" w:rsidRDefault="00000000">
            <w:r>
              <w:t>Generowanie oferty PDF respektuje teraz język interfejsu wybrany przez handlowca (PL/EN/CS/DE), zamiast być zawsze po polsku - tłumaczenie obejmuje nagłówki tabeli pozycji, etykiety danych klienta, uwagi prawne w stopce oraz podpisy.</w:t>
            </w:r>
          </w:p>
        </w:tc>
      </w:tr>
    </w:tbl>
    <w:p w14:paraId="1ECE4C0C" w14:textId="77777777" w:rsidR="00BA4AAF" w:rsidRDefault="00250F91">
      <w:pPr>
        <w:spacing w:before="240" w:after="40"/>
      </w:pPr>
      <w:r>
        <w:rPr>
          <w:b/>
          <w:color w:val="2B57A6"/>
          <w:sz w:val="26"/>
        </w:rPr>
        <w:t>Interfejs i języki</w:t>
      </w:r>
    </w:p>
    <w:p w14:paraId="6B481923"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47016F39" w14:textId="77777777" w:rsidTr="00892060">
        <w:tc>
          <w:tcPr>
            <w:tcW w:w="1963" w:type="dxa"/>
            <w:shd w:val="clear" w:color="auto" w:fill="EEF2F8"/>
          </w:tcPr>
          <w:p w14:paraId="47F93712" w14:textId="77777777" w:rsidR="00BA4AAF" w:rsidRDefault="00250F91">
            <w:r>
              <w:rPr>
                <w:b/>
                <w:color w:val="1F2A44"/>
              </w:rPr>
              <w:t>Typ</w:t>
            </w:r>
          </w:p>
        </w:tc>
        <w:tc>
          <w:tcPr>
            <w:tcW w:w="6893" w:type="dxa"/>
            <w:shd w:val="clear" w:color="auto" w:fill="EEF2F8"/>
          </w:tcPr>
          <w:p w14:paraId="3EC281FC" w14:textId="77777777" w:rsidR="00BA4AAF" w:rsidRDefault="00250F91">
            <w:r>
              <w:rPr>
                <w:b/>
                <w:color w:val="1F2A44"/>
              </w:rPr>
              <w:t>Opis zmiany</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Przy edycji istniejącej pozycji w kalkulatorze przycisk „Aktualizuj pozycję” zmienia teraz kolor na niebieski, odróżniając się od żółtego przycisku „Dodaj do listy” używanego przy dodawaniu nowej pozycji - zapobiega przypadkowemu pomyleniu trybu edycji z dodawaniem nowej pozycji.</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Tryb wysokiego kontrastu ma teraz osobny wariant jasny i ciemny - przycisk jasny/ciemny motyw działa również przy włączonym wysokim kontraście (wcześniej kliknięcie w niego nic nie zmieniało wizualnie, dopóki nie wyłączono wysokiego kontrastu). Poprawiono też czytelność kilku elementów (m.in. pasek „Suma Huta”, przyciski przełączające, podpowiedzi gatunków, komunikaty ostrzegawcze) w ciemnym wariancie wysokiego kontrastu, gdzie tekst i tło były wcześniej zapisane na sztywno pod jasny motyw.</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W panelu administratora, w sekcji „Historia zmian PGL bazowego”, dodano filtrowanie i sortowanie: klikalne filtry po typie stali (HRS/CR/HDG/PICKLED/TEARDROP/ZM), zakres dat „Od” / „Do” oraz sortowanie po dowolnej kolumnie kliknięciem nagłówka (typ, stara/nowa cena, zmiana, kto zmienił, data) z możliwością odwrócenia kierunku. Dodano przycisk „Wyczyść filtry”, widoczny tylko gdy jakiś filtr jest aktywny. Eksport do Excela pobiera teraz dokładnie to, co widać na ekranie - z uwzględnieniem aktywnych filtrów i wybranego sortowania, a nie zawsze całą historię.</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Dodano panel „Analiza” - nową zakładkę w nawigacji, dostępną dla każdej roli. Junior i senior widzą wyłącznie własne oferty, administrator całą firmę; zakres danych ustala serwer, nie adres strony. Panel pokazuje tonaż zaoferowany, wygrany i przegrany, wskaźnik skuteczności, rozbicie w czasie oraz według typu stali i klienta, a także tabelę ofert z eksportem. Ofertę z wieloma wersjami (offer_30, offer_30.1, ...) liczy się raz - jako najnowszą wersję rodziny. Przy okazji wspólne kolory wykresów oraz zmienne motywu (jasny / ciemny / wysoki kontrast) wydzielono do jednego miejsca zamiast powielać je w kodzie każdej podstrony.</w:t>
            </w:r>
          </w:p>
        </w:tc>
      </w:tr>
    </w:tbl>
    <w:p w14:paraId="1B09B48B" w14:textId="77777777" w:rsidR="00BA4AAF" w:rsidRDefault="00250F91">
      <w:pPr>
        <w:spacing w:before="320" w:after="120"/>
      </w:pPr>
      <w:r>
        <w:rPr>
          <w:b/>
          <w:color w:val="1F2A44"/>
          <w:sz w:val="26"/>
        </w:rPr>
        <w:t>Znane problemy / prace w toku</w:t>
      </w:r>
    </w:p>
    <w:p w14:paraId="5E6005BF" w14:textId="77777777" w:rsidR="00350740" w:rsidRPr="00C2208F" w:rsidRDefault="006F108A">
      <w:pPr>
        <w:pStyle w:val="Listapunktowana"/>
      </w:pPr>
      <w:r>
        <w:lastRenderedPageBreak/>
        <w:t>Import ofert z pliku Excel (format KTS/GPAO) - przeanalizowany, budowa świadomie odłożona na później</w:t>
      </w:r>
    </w:p>
    <w:p w14:paraId="24C954A5"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5AC0F2C4" w14:textId="77777777" w:rsidR="00350740" w:rsidRPr="00C2208F" w:rsidRDefault="00350740">
      <w:pPr>
        <w:pStyle w:val="Listapunktowana"/>
      </w:pPr>
      <w:r>
        <w:t>Uśpiony Prisma/NextAuth oraz zdublowane pliki danych kalkulatora (calc-data.ts / calculatorData.ts) do uporządkowania</w:t>
      </w:r>
    </w:p>
    <w:p w14:paraId="372E2537"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BC625C9" w14:textId="77777777" w:rsidR="008C3B75" w:rsidRDefault="006F108A" w:rsidP="008C3B75">
      <w:pPr>
        <w:pStyle w:val="Listapunktowana"/>
      </w:pPr>
      <w:r>
        <w:t>Migracja „decyzja klienta” (018) nie została jeszcze uruchomiona na środowisku produkcyjnym - wymagana przed wdrożeniem panelu Analiza. Migracje 001-017 są już na produkcji od wdrożenia wersji 1.5 (17.08.2026).</w:t>
      </w:r>
    </w:p>
    <w:p w14:paraId="131C2E58" w14:textId="77777777" w:rsidR="00BA4AAF" w:rsidRDefault="00250F91">
      <w:pPr>
        <w:spacing w:before="200" w:after="120"/>
      </w:pPr>
      <w:r>
        <w:rPr>
          <w:b/>
          <w:color w:val="1F2A44"/>
          <w:sz w:val="26"/>
        </w:rPr>
        <w:t>Plany na kolejny tydzień</w:t>
      </w:r>
    </w:p>
    <w:p w14:paraId="3B2A98B3" w14:textId="77777777" w:rsidR="00A14329" w:rsidRDefault="00250F91">
      <w:pPr>
        <w:pStyle w:val="Listapunktowana"/>
      </w:pPr>
      <w:r>
        <w:t>Testy ręczne end-to-end wszystkich trzech ról i pełnego obiegu oferty na środowisku hostingowym</w:t>
      </w:r>
    </w:p>
    <w:p w14:paraId="27053DB3" w14:textId="77777777" w:rsidR="008C3B75" w:rsidRDefault="008C3B75" w:rsidP="008C3B75">
      <w:pPr>
        <w:pStyle w:val="Listapunktowana"/>
      </w:pPr>
      <w:r>
        <w:t>Dodanie tabelki z terminem płatności</w:t>
      </w:r>
    </w:p>
    <w:p w14:paraId="0F1CB14E" w14:textId="77777777" w:rsidR="008C3B75" w:rsidRDefault="008C3B75" w:rsidP="008C3B75">
      <w:pPr>
        <w:pStyle w:val="Listapunktowana"/>
      </w:pPr>
      <w:r>
        <w:t>Mechanizm faktycznej wysyłki oferty do klienta e-mailem / PDF (obecnie tylko zmiana statusu na „wysłana”)</w:t>
      </w:r>
    </w:p>
    <w:p w14:paraId="2DC58389" w14:textId="77777777" w:rsidR="008C3B75" w:rsidRDefault="008C3B75" w:rsidP="008C3B75">
      <w:pPr>
        <w:pStyle w:val="Listapunktowana"/>
      </w:pPr>
      <w:r>
        <w:t>Ręczne testy nowego przepływu Klienci -&gt; Kontakty w przeglądarce: rozwinięcie firmy, dodanie, edycja i usunięcie osoby kontaktowej, potwierdzenie że kontakt pojawia się w zakładce „Kontakty”.</w:t>
      </w:r>
    </w:p>
    <w:p w14:paraId="6910AEDE"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646B9824" w14:textId="77777777">
        <w:tc>
          <w:tcPr>
            <w:tcW w:w="4320" w:type="dxa"/>
          </w:tcPr>
          <w:p w14:paraId="4011712F" w14:textId="77777777" w:rsidR="00BA4AAF" w:rsidRDefault="00250F91">
            <w:r>
              <w:rPr>
                <w:color w:val="1F2A44"/>
              </w:rPr>
              <w:t>Sporządził:  Mateusz Mazur</w:t>
            </w:r>
          </w:p>
        </w:tc>
        <w:tc>
          <w:tcPr>
            <w:tcW w:w="4320" w:type="dxa"/>
          </w:tcPr>
          <w:p w14:paraId="782FFF8C" w14:textId="77777777" w:rsidR="00BA4AAF" w:rsidRDefault="00250F91">
            <w:pPr>
              <w:jc w:val="right"/>
            </w:pPr>
            <w:r>
              <w:rPr>
                <w:color w:val="666666"/>
              </w:rPr>
              <w:t>Zatwierdził:  ______________________</w:t>
            </w:r>
          </w:p>
        </w:tc>
      </w:tr>
    </w:tbl>
    <w:p w14:paraId="0EB887B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4A3A" w14:textId="77777777" w:rsidR="005859E7" w:rsidRDefault="005859E7">
      <w:pPr>
        <w:spacing w:after="0" w:line="240" w:lineRule="auto"/>
      </w:pPr>
      <w:r>
        <w:separator/>
      </w:r>
    </w:p>
  </w:endnote>
  <w:endnote w:type="continuationSeparator" w:id="0">
    <w:p w14:paraId="0E7A3EC9" w14:textId="77777777" w:rsidR="005859E7" w:rsidRDefault="0058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C451"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r>
      <w:rPr>
        <w:color w:val="666666"/>
        <w:sz w:val="16"/>
      </w:rPr>
      <w:t>wersji</w:t>
    </w:r>
    <w:proofErr w:type="spellEnd"/>
    <w:r>
      <w:rPr>
        <w:color w:val="666666"/>
        <w:sz w:val="16"/>
      </w:rPr>
      <w:t xml:space="preserve">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3BBF" w14:textId="77777777" w:rsidR="005859E7" w:rsidRDefault="005859E7">
      <w:pPr>
        <w:spacing w:after="0" w:line="240" w:lineRule="auto"/>
      </w:pPr>
      <w:r>
        <w:separator/>
      </w:r>
    </w:p>
  </w:footnote>
  <w:footnote w:type="continuationSeparator" w:id="0">
    <w:p w14:paraId="60B37D08" w14:textId="77777777" w:rsidR="005859E7" w:rsidRDefault="0058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3BF"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997DE9"/>
    <w:rsid w:val="009F095F"/>
    <w:rsid w:val="009F31A2"/>
    <w:rsid w:val="009F6800"/>
    <w:rsid w:val="00A02183"/>
    <w:rsid w:val="00A14329"/>
    <w:rsid w:val="00A45E1B"/>
    <w:rsid w:val="00A535C4"/>
    <w:rsid w:val="00AA1D8D"/>
    <w:rsid w:val="00AE13B0"/>
    <w:rsid w:val="00AF7590"/>
    <w:rsid w:val="00B0134B"/>
    <w:rsid w:val="00B47730"/>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E61C"/>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986</Words>
  <Characters>5922</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22</cp:revision>
  <dcterms:created xsi:type="dcterms:W3CDTF">2026-07-08T11:11:00Z</dcterms:created>
  <dcterms:modified xsi:type="dcterms:W3CDTF">2026-08-19T07:20:00Z</dcterms:modified>
  <cp:category/>
</cp:coreProperties>
</file>